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B1" w:rsidRPr="00697B7D" w:rsidRDefault="00B13FB1" w:rsidP="00B13FB1">
      <w:pPr>
        <w:spacing w:after="0" w:line="240" w:lineRule="auto"/>
        <w:jc w:val="both"/>
        <w:rPr>
          <w:rFonts w:ascii="Times New Roman" w:eastAsia="SimSun" w:hAnsi="Times New Roman" w:cs="Times New Roman"/>
          <w:b/>
          <w:bCs/>
          <w:sz w:val="20"/>
          <w:szCs w:val="20"/>
          <w:lang w:eastAsia="ar-SA"/>
        </w:rPr>
      </w:pPr>
      <w:r w:rsidRPr="00697B7D">
        <w:rPr>
          <w:rFonts w:ascii="Times New Roman" w:eastAsia="SimSun" w:hAnsi="Times New Roman" w:cs="Times New Roman"/>
          <w:b/>
          <w:bCs/>
          <w:sz w:val="20"/>
          <w:szCs w:val="20"/>
          <w:lang w:eastAsia="ar-SA"/>
        </w:rPr>
        <w:t>УДК 5527</w:t>
      </w:r>
    </w:p>
    <w:p w:rsidR="00B13FB1" w:rsidRPr="00697B7D" w:rsidRDefault="00B13FB1" w:rsidP="00B13FB1">
      <w:pPr>
        <w:spacing w:after="0" w:line="240" w:lineRule="auto"/>
        <w:jc w:val="both"/>
        <w:rPr>
          <w:rFonts w:ascii="Times New Roman" w:eastAsia="SimSun" w:hAnsi="Times New Roman" w:cs="Times New Roman"/>
          <w:b/>
          <w:bCs/>
          <w:sz w:val="20"/>
          <w:szCs w:val="20"/>
          <w:lang w:eastAsia="ar-SA"/>
        </w:rPr>
      </w:pPr>
      <w:r w:rsidRPr="00697B7D">
        <w:rPr>
          <w:rFonts w:ascii="Times New Roman" w:eastAsia="SimSun" w:hAnsi="Times New Roman" w:cs="Times New Roman"/>
          <w:b/>
          <w:bCs/>
          <w:sz w:val="20"/>
          <w:szCs w:val="20"/>
          <w:lang w:eastAsia="ar-SA"/>
        </w:rPr>
        <w:t>МРНТИ 77. 03</w:t>
      </w:r>
    </w:p>
    <w:p w:rsidR="00B13FB1" w:rsidRPr="00697B7D" w:rsidRDefault="00B13FB1" w:rsidP="00E239CD">
      <w:pPr>
        <w:spacing w:after="0" w:line="240" w:lineRule="auto"/>
        <w:jc w:val="center"/>
        <w:rPr>
          <w:rFonts w:ascii="Times New Roman" w:hAnsi="Times New Roman" w:cs="Times New Roman"/>
          <w:sz w:val="20"/>
          <w:szCs w:val="20"/>
        </w:rPr>
      </w:pPr>
    </w:p>
    <w:p w:rsidR="00E239CD" w:rsidRPr="00697B7D" w:rsidRDefault="00E239CD" w:rsidP="00E239CD">
      <w:pPr>
        <w:spacing w:after="0" w:line="240" w:lineRule="auto"/>
        <w:ind w:firstLine="709"/>
        <w:jc w:val="center"/>
        <w:rPr>
          <w:rFonts w:ascii="Times New Roman" w:hAnsi="Times New Roman" w:cs="Times New Roman"/>
          <w:b/>
          <w:sz w:val="20"/>
          <w:szCs w:val="20"/>
        </w:rPr>
      </w:pPr>
      <w:r w:rsidRPr="00697B7D">
        <w:rPr>
          <w:rFonts w:ascii="Times New Roman" w:hAnsi="Times New Roman" w:cs="Times New Roman"/>
          <w:b/>
          <w:sz w:val="20"/>
          <w:szCs w:val="20"/>
        </w:rPr>
        <w:t>Сирлибаев М. К.</w:t>
      </w:r>
      <w:r w:rsidR="001A5627" w:rsidRPr="001A5627">
        <w:rPr>
          <w:rStyle w:val="a8"/>
          <w:rFonts w:ascii="Times New Roman" w:hAnsi="Times New Roman" w:cs="Times New Roman"/>
          <w:b/>
          <w:sz w:val="20"/>
          <w:szCs w:val="20"/>
        </w:rPr>
        <w:t xml:space="preserve"> </w:t>
      </w:r>
      <w:r w:rsidR="001A5627" w:rsidRPr="00296990">
        <w:rPr>
          <w:rStyle w:val="a8"/>
          <w:rFonts w:ascii="Times New Roman" w:hAnsi="Times New Roman" w:cs="Times New Roman"/>
          <w:b/>
          <w:sz w:val="20"/>
          <w:szCs w:val="20"/>
        </w:rPr>
        <w:footnoteReference w:id="2"/>
      </w:r>
      <w:r w:rsidRPr="00697B7D">
        <w:rPr>
          <w:rFonts w:ascii="Times New Roman" w:hAnsi="Times New Roman" w:cs="Times New Roman"/>
          <w:b/>
          <w:sz w:val="20"/>
          <w:szCs w:val="20"/>
        </w:rPr>
        <w:t xml:space="preserve"> </w:t>
      </w:r>
      <w:r w:rsidR="001A5627">
        <w:rPr>
          <w:rFonts w:ascii="Times New Roman" w:hAnsi="Times New Roman" w:cs="Times New Roman"/>
          <w:b/>
          <w:sz w:val="20"/>
          <w:szCs w:val="20"/>
        </w:rPr>
        <w:t>Сергеев А.А.</w:t>
      </w:r>
      <w:r w:rsidR="001A5627" w:rsidRPr="001A5627">
        <w:rPr>
          <w:rStyle w:val="a6"/>
          <w:rFonts w:ascii="Times New Roman" w:hAnsi="Times New Roman" w:cs="Times New Roman"/>
          <w:b/>
          <w:sz w:val="20"/>
          <w:szCs w:val="20"/>
        </w:rPr>
        <w:t xml:space="preserve"> </w:t>
      </w:r>
      <w:r w:rsidR="001A5627" w:rsidRPr="00296990">
        <w:rPr>
          <w:rStyle w:val="a8"/>
          <w:rFonts w:ascii="Times New Roman" w:hAnsi="Times New Roman" w:cs="Times New Roman"/>
          <w:b/>
          <w:sz w:val="20"/>
          <w:szCs w:val="20"/>
        </w:rPr>
        <w:footnoteReference w:id="3"/>
      </w:r>
    </w:p>
    <w:p w:rsidR="00E239CD" w:rsidRPr="00697B7D" w:rsidRDefault="00E239CD" w:rsidP="00E239CD">
      <w:pPr>
        <w:spacing w:after="0" w:line="240" w:lineRule="auto"/>
        <w:ind w:firstLine="709"/>
        <w:jc w:val="center"/>
        <w:rPr>
          <w:rFonts w:ascii="Times New Roman" w:hAnsi="Times New Roman" w:cs="Times New Roman"/>
          <w:sz w:val="20"/>
          <w:szCs w:val="20"/>
        </w:rPr>
      </w:pPr>
      <w:r w:rsidRPr="00697B7D">
        <w:rPr>
          <w:rFonts w:ascii="Times New Roman" w:hAnsi="Times New Roman" w:cs="Times New Roman"/>
          <w:sz w:val="20"/>
          <w:szCs w:val="20"/>
        </w:rPr>
        <w:t xml:space="preserve"> Инновациялық Еуразия университеті, Қазақстан</w:t>
      </w:r>
    </w:p>
    <w:p w:rsidR="00E239CD" w:rsidRPr="001A5627" w:rsidRDefault="00E239CD" w:rsidP="00E239CD">
      <w:pPr>
        <w:spacing w:after="0" w:line="240" w:lineRule="auto"/>
        <w:ind w:firstLine="709"/>
        <w:jc w:val="center"/>
        <w:rPr>
          <w:rFonts w:ascii="Times New Roman" w:hAnsi="Times New Roman" w:cs="Times New Roman"/>
          <w:sz w:val="20"/>
          <w:szCs w:val="20"/>
          <w:lang w:val="en-US"/>
        </w:rPr>
      </w:pPr>
      <w:r w:rsidRPr="001A5627">
        <w:rPr>
          <w:rFonts w:ascii="Times New Roman" w:hAnsi="Times New Roman" w:cs="Times New Roman"/>
          <w:sz w:val="20"/>
          <w:szCs w:val="20"/>
          <w:lang w:val="en-US"/>
        </w:rPr>
        <w:t>*(</w:t>
      </w:r>
      <w:r w:rsidRPr="00697B7D">
        <w:rPr>
          <w:rFonts w:ascii="Times New Roman" w:hAnsi="Times New Roman" w:cs="Times New Roman"/>
          <w:sz w:val="20"/>
          <w:szCs w:val="20"/>
          <w:lang w:val="en-US"/>
        </w:rPr>
        <w:t>e</w:t>
      </w:r>
      <w:r w:rsidRPr="001A5627">
        <w:rPr>
          <w:rFonts w:ascii="Times New Roman" w:hAnsi="Times New Roman" w:cs="Times New Roman"/>
          <w:sz w:val="20"/>
          <w:szCs w:val="20"/>
          <w:lang w:val="en-US"/>
        </w:rPr>
        <w:t>-</w:t>
      </w:r>
      <w:r w:rsidRPr="00697B7D">
        <w:rPr>
          <w:rFonts w:ascii="Times New Roman" w:hAnsi="Times New Roman" w:cs="Times New Roman"/>
          <w:sz w:val="20"/>
          <w:szCs w:val="20"/>
          <w:lang w:val="en-US"/>
        </w:rPr>
        <w:t>mail</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lang w:val="en-US"/>
        </w:rPr>
        <w:t>Sirlibaevm</w:t>
      </w:r>
      <w:r w:rsidRPr="001A5627">
        <w:rPr>
          <w:rFonts w:ascii="Times New Roman" w:hAnsi="Times New Roman" w:cs="Times New Roman"/>
          <w:sz w:val="20"/>
          <w:szCs w:val="20"/>
          <w:lang w:val="en-US"/>
        </w:rPr>
        <w:t>@</w:t>
      </w:r>
      <w:r w:rsidRPr="00697B7D">
        <w:rPr>
          <w:rFonts w:ascii="Times New Roman" w:hAnsi="Times New Roman" w:cs="Times New Roman"/>
          <w:sz w:val="20"/>
          <w:szCs w:val="20"/>
          <w:lang w:val="en-US"/>
        </w:rPr>
        <w:t>mail</w:t>
      </w:r>
      <w:r w:rsidRPr="001A5627">
        <w:rPr>
          <w:rFonts w:ascii="Times New Roman" w:hAnsi="Times New Roman" w:cs="Times New Roman"/>
          <w:sz w:val="20"/>
          <w:szCs w:val="20"/>
          <w:lang w:val="en-US"/>
        </w:rPr>
        <w:t>.</w:t>
      </w:r>
      <w:r w:rsidRPr="00697B7D">
        <w:rPr>
          <w:rFonts w:ascii="Times New Roman" w:hAnsi="Times New Roman" w:cs="Times New Roman"/>
          <w:sz w:val="20"/>
          <w:szCs w:val="20"/>
          <w:lang w:val="en-US"/>
        </w:rPr>
        <w:t>ru</w:t>
      </w:r>
      <w:r w:rsidRPr="001A5627">
        <w:rPr>
          <w:rFonts w:ascii="Times New Roman" w:hAnsi="Times New Roman" w:cs="Times New Roman"/>
          <w:sz w:val="20"/>
          <w:szCs w:val="20"/>
          <w:lang w:val="en-US"/>
        </w:rPr>
        <w:t>)</w:t>
      </w:r>
    </w:p>
    <w:p w:rsidR="00E239CD" w:rsidRPr="001A5627" w:rsidRDefault="00E239CD" w:rsidP="00E239CD">
      <w:pPr>
        <w:spacing w:after="0" w:line="240" w:lineRule="auto"/>
        <w:ind w:firstLine="709"/>
        <w:jc w:val="both"/>
        <w:rPr>
          <w:rFonts w:ascii="Times New Roman" w:hAnsi="Times New Roman" w:cs="Times New Roman"/>
          <w:sz w:val="20"/>
          <w:szCs w:val="20"/>
          <w:lang w:val="en-US"/>
        </w:rPr>
      </w:pPr>
    </w:p>
    <w:p w:rsidR="00E239CD" w:rsidRPr="00697B7D" w:rsidRDefault="00E239CD" w:rsidP="00697B7D">
      <w:pPr>
        <w:spacing w:after="0" w:line="240" w:lineRule="auto"/>
        <w:ind w:firstLine="709"/>
        <w:jc w:val="center"/>
        <w:rPr>
          <w:rFonts w:ascii="Times New Roman" w:hAnsi="Times New Roman" w:cs="Times New Roman"/>
          <w:b/>
          <w:sz w:val="20"/>
          <w:szCs w:val="20"/>
          <w:lang w:val="en-US"/>
        </w:rPr>
      </w:pPr>
      <w:r w:rsidRPr="00697B7D">
        <w:rPr>
          <w:rFonts w:ascii="Times New Roman" w:hAnsi="Times New Roman" w:cs="Times New Roman"/>
          <w:b/>
          <w:sz w:val="20"/>
          <w:szCs w:val="20"/>
        </w:rPr>
        <w:t>Спорттық</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ЖОО</w:t>
      </w:r>
      <w:r w:rsidRPr="00697B7D">
        <w:rPr>
          <w:rFonts w:ascii="Times New Roman" w:hAnsi="Times New Roman" w:cs="Times New Roman"/>
          <w:b/>
          <w:sz w:val="20"/>
          <w:szCs w:val="20"/>
          <w:lang w:val="en-US"/>
        </w:rPr>
        <w:t>-</w:t>
      </w:r>
      <w:r w:rsidRPr="00697B7D">
        <w:rPr>
          <w:rFonts w:ascii="Times New Roman" w:hAnsi="Times New Roman" w:cs="Times New Roman"/>
          <w:b/>
          <w:sz w:val="20"/>
          <w:szCs w:val="20"/>
        </w:rPr>
        <w:t>да</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допингке</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қарсы</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қамтамасыз</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ету</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бойынша</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оқу</w:t>
      </w:r>
      <w:r w:rsidRPr="00697B7D">
        <w:rPr>
          <w:rFonts w:ascii="Times New Roman" w:hAnsi="Times New Roman" w:cs="Times New Roman"/>
          <w:b/>
          <w:sz w:val="20"/>
          <w:szCs w:val="20"/>
          <w:lang w:val="en-US"/>
        </w:rPr>
        <w:t>-</w:t>
      </w:r>
      <w:r w:rsidRPr="00697B7D">
        <w:rPr>
          <w:rFonts w:ascii="Times New Roman" w:hAnsi="Times New Roman" w:cs="Times New Roman"/>
          <w:b/>
          <w:sz w:val="20"/>
          <w:szCs w:val="20"/>
        </w:rPr>
        <w:t>тәрбие</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процесін</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ұйымдастыру</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Аннотация</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классикалық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енгізуді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көздейді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салаларында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бірқатар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медициналық</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биологиялық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цикл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игеру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жаңа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формаларын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саналы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қабылдау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етеді</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Мақсаты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ЖОО</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Әдістері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бүгінгі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таңда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инновациялар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таным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қосылуын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ескере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отырып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ұйымдастырылады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қарым</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қатынас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ашықтықпен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әрекеттесуімен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дәлелдерінің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теңдігімен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бірлескен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мүмкіндігімен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сипатталады</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Нәтижелері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маңыздылығы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ББ</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компоненттерін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енгізуді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болжайды</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b/>
          <w:sz w:val="20"/>
          <w:szCs w:val="20"/>
        </w:rPr>
        <w:t>Түйінді</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сөздер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іргелі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Кіріспе</w:t>
      </w:r>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Зерттеудің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өзектілігі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халықаралық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қоғамдастықтың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назарын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аударумен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[2].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саласындағы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алдын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ақпараттық</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ағарту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тиімділігін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арттыру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мақсатында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министрлігі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іс</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шаралардың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кешенді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іске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асыруда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министрлігі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Республикасының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министрлігімен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бірлесіп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орталықтың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даярлықты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әртүрлі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типтері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әзірледі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бекітті</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Материалдар</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мен</w:t>
      </w:r>
      <w:r w:rsidRPr="00697B7D">
        <w:rPr>
          <w:rFonts w:ascii="Times New Roman" w:hAnsi="Times New Roman" w:cs="Times New Roman"/>
          <w:b/>
          <w:sz w:val="20"/>
          <w:szCs w:val="20"/>
          <w:lang w:val="en-US"/>
        </w:rPr>
        <w:t xml:space="preserve"> </w:t>
      </w:r>
      <w:r w:rsidRPr="00697B7D">
        <w:rPr>
          <w:rFonts w:ascii="Times New Roman" w:hAnsi="Times New Roman" w:cs="Times New Roman"/>
          <w:b/>
          <w:sz w:val="20"/>
          <w:szCs w:val="20"/>
        </w:rPr>
        <w:t>әдістер</w:t>
      </w:r>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6</w:t>
      </w:r>
      <w:r w:rsidR="00697B7D"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дайындық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бағыты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мысалында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қарастырыңыз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Кәсіптік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нәтижесінде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тікелей</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немесе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жанама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11 </w:t>
      </w:r>
      <w:r w:rsidRPr="00697B7D">
        <w:rPr>
          <w:rFonts w:ascii="Times New Roman" w:hAnsi="Times New Roman" w:cs="Times New Roman"/>
          <w:sz w:val="20"/>
          <w:szCs w:val="20"/>
        </w:rPr>
        <w:t>модуль</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63 </w:t>
      </w:r>
      <w:r w:rsidRPr="00697B7D">
        <w:rPr>
          <w:rFonts w:ascii="Times New Roman" w:hAnsi="Times New Roman" w:cs="Times New Roman"/>
          <w:sz w:val="20"/>
          <w:szCs w:val="20"/>
        </w:rPr>
        <w:t>пәннің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тізбесі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алынды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құзіреттілікті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үлкен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жауапкершілік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келесі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жүктеледі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Кәсіптік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бағдарламасына</w:t>
      </w:r>
      <w:r w:rsidRPr="00697B7D">
        <w:rPr>
          <w:rFonts w:ascii="Times New Roman" w:hAnsi="Times New Roman" w:cs="Times New Roman"/>
          <w:sz w:val="20"/>
          <w:szCs w:val="20"/>
          <w:lang w:val="en-US"/>
        </w:rPr>
        <w:t xml:space="preserve"> 6</w:t>
      </w:r>
      <w:r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енгізілді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w:t>
      </w:r>
      <w:r w:rsidRPr="00697B7D">
        <w:rPr>
          <w:rFonts w:ascii="Times New Roman" w:hAnsi="Times New Roman" w:cs="Times New Roman"/>
          <w:sz w:val="20"/>
          <w:szCs w:val="20"/>
          <w:lang w:val="en-US"/>
        </w:rPr>
        <w:t xml:space="preserve"> 11 </w:t>
      </w:r>
      <w:r w:rsidRPr="00697B7D">
        <w:rPr>
          <w:rFonts w:ascii="Times New Roman" w:hAnsi="Times New Roman" w:cs="Times New Roman"/>
          <w:sz w:val="20"/>
          <w:szCs w:val="20"/>
        </w:rPr>
        <w:t>модульден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әлеуметтік</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саяси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ақпараттық</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коммуникативтік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тұрақты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өмір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құқықтық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мәдениет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тәрбиелік</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модуль</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бағытталған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тілдер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жаттығу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қозғалыс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базалық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даярлаудың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психологиялық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құрамдас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бөлігі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менеджмент</w:t>
      </w:r>
      <w:r w:rsidRPr="00697B7D">
        <w:rPr>
          <w:rFonts w:ascii="Times New Roman" w:hAnsi="Times New Roman" w:cs="Times New Roman"/>
          <w:sz w:val="20"/>
          <w:szCs w:val="20"/>
          <w:lang w:val="en-US"/>
        </w:rPr>
        <w:t xml:space="preserve">, Minor </w:t>
      </w:r>
      <w:r w:rsidRPr="00697B7D">
        <w:rPr>
          <w:rFonts w:ascii="Times New Roman" w:hAnsi="Times New Roman" w:cs="Times New Roman"/>
          <w:sz w:val="20"/>
          <w:szCs w:val="20"/>
        </w:rPr>
        <w:t>пәндері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тиімді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тамақтандыру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сүйемелдеу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оңалту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Нәтижелері</w:t>
      </w:r>
      <w:r w:rsidRPr="00697B7D">
        <w:rPr>
          <w:rFonts w:ascii="Times New Roman" w:hAnsi="Times New Roman" w:cs="Times New Roman"/>
          <w:b/>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Модульдерді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жөніндегі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көрсетілген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ұсынымдарды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үлкен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жүктеме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адам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Емдік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массаж</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теориясы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жаратылыстану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гигиеналық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тарихы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ациклдік</w:t>
      </w:r>
      <w:r w:rsidRPr="00697B7D">
        <w:rPr>
          <w:rFonts w:ascii="Times New Roman" w:hAnsi="Times New Roman" w:cs="Times New Roman"/>
          <w:sz w:val="20"/>
          <w:szCs w:val="20"/>
          <w:lang w:val="en-US"/>
        </w:rPr>
        <w:t xml:space="preserve"> / </w:t>
      </w:r>
      <w:r w:rsidRPr="00697B7D">
        <w:rPr>
          <w:rFonts w:ascii="Times New Roman" w:hAnsi="Times New Roman" w:cs="Times New Roman"/>
          <w:sz w:val="20"/>
          <w:szCs w:val="20"/>
        </w:rPr>
        <w:t>ойын</w:t>
      </w:r>
      <w:r w:rsidRPr="00697B7D">
        <w:rPr>
          <w:rFonts w:ascii="Times New Roman" w:hAnsi="Times New Roman" w:cs="Times New Roman"/>
          <w:sz w:val="20"/>
          <w:szCs w:val="20"/>
          <w:lang w:val="en-US"/>
        </w:rPr>
        <w:t xml:space="preserve"> / </w:t>
      </w:r>
      <w:r w:rsidRPr="00697B7D">
        <w:rPr>
          <w:rFonts w:ascii="Times New Roman" w:hAnsi="Times New Roman" w:cs="Times New Roman"/>
          <w:sz w:val="20"/>
          <w:szCs w:val="20"/>
        </w:rPr>
        <w:t>циклдік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түрлеріндегі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зерттеу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жататынын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ғылыми</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Адам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алдындағы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практикадан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кәсіптік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дағдыларды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практикасынан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стандарттардың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lastRenderedPageBreak/>
        <w:t>біліктілік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талаптарына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5-</w:t>
      </w:r>
      <w:r w:rsidRPr="00697B7D">
        <w:rPr>
          <w:rFonts w:ascii="Times New Roman" w:hAnsi="Times New Roman" w:cs="Times New Roman"/>
          <w:sz w:val="20"/>
          <w:szCs w:val="20"/>
        </w:rPr>
        <w:t>тен</w:t>
      </w:r>
      <w:r w:rsidRPr="00697B7D">
        <w:rPr>
          <w:rFonts w:ascii="Times New Roman" w:hAnsi="Times New Roman" w:cs="Times New Roman"/>
          <w:sz w:val="20"/>
          <w:szCs w:val="20"/>
          <w:lang w:val="en-US"/>
        </w:rPr>
        <w:t xml:space="preserve"> 10-</w:t>
      </w:r>
      <w:r w:rsidRPr="00697B7D">
        <w:rPr>
          <w:rFonts w:ascii="Times New Roman" w:hAnsi="Times New Roman" w:cs="Times New Roman"/>
          <w:sz w:val="20"/>
          <w:szCs w:val="20"/>
        </w:rPr>
        <w:t>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дейінгі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қалыптасады</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Мемлекеттік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емтиханды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қорғауды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мемлекеттік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емтиханға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дайындықты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дипломдық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қорғау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рәсіміне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дайындықты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қамтитын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қорытынды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мемлекеттік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аттестаттау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жоспарына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мемлекеттік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емтиханды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тапсыру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кезеңінде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қалыптасуы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аяқталатын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тізімнен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15 </w:t>
      </w:r>
      <w:r w:rsidRPr="00697B7D">
        <w:rPr>
          <w:rFonts w:ascii="Times New Roman" w:hAnsi="Times New Roman" w:cs="Times New Roman"/>
          <w:sz w:val="20"/>
          <w:szCs w:val="20"/>
        </w:rPr>
        <w:t>құзыреттіліктің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қалыптасуын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кешенді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тәсілі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болып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табылады</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6</w:t>
      </w:r>
      <w:r w:rsidRPr="00697B7D">
        <w:rPr>
          <w:rFonts w:ascii="Times New Roman" w:hAnsi="Times New Roman" w:cs="Times New Roman"/>
          <w:sz w:val="20"/>
          <w:szCs w:val="20"/>
        </w:rPr>
        <w:t>В</w:t>
      </w:r>
      <w:r w:rsidRPr="00697B7D">
        <w:rPr>
          <w:rFonts w:ascii="Times New Roman" w:hAnsi="Times New Roman" w:cs="Times New Roman"/>
          <w:sz w:val="20"/>
          <w:szCs w:val="20"/>
          <w:lang w:val="en-US"/>
        </w:rPr>
        <w:t>01404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міндеттері</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өзекті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қазіргі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саясат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түсініктерін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жүйелеу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бақылаудың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аспектілері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толық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орталығының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жаһандық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деректер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базасын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пайдалану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білігін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kaznadc.kz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саясатты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іске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ықтимал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жолдарын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іздестіру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ниетін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дамыту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ережелерді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бетінше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уәждемесін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бұзғаны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жауапкершілік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сезімін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w:t>
      </w:r>
    </w:p>
    <w:p w:rsidR="00E239CD" w:rsidRPr="00697B7D" w:rsidRDefault="00E239CD" w:rsidP="00E239C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қажеттілігін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дамыту</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Талқылау</w:t>
      </w:r>
      <w:r w:rsidRPr="00697B7D">
        <w:rPr>
          <w:rFonts w:ascii="Times New Roman" w:hAnsi="Times New Roman" w:cs="Times New Roman"/>
          <w:b/>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жеке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енгізуден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сұрақтар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қабатын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жоғарыда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аталған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бакалавр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меңгергенде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кафедрасының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оқытушылары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қарастырады</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Бір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жағынан</w:t>
      </w:r>
      <w:r w:rsidRPr="00697B7D">
        <w:rPr>
          <w:rFonts w:ascii="Times New Roman" w:hAnsi="Times New Roman" w:cs="Times New Roman"/>
          <w:sz w:val="20"/>
          <w:szCs w:val="20"/>
          <w:lang w:val="en-US"/>
        </w:rPr>
        <w:t xml:space="preserve">, "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препараттардың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тыйым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тізіміне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енгізілген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екенін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дәрілік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қалай</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тексеру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керектігін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тыйым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пайдалану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кезіндегі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денсаулыққа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тигізетін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тағамдық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қоспаларды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қаупін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түсінуі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түсіндіре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білуі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екенін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анықтайды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немесе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тыйым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механизмдерін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білімдері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бағдарламалары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көптеген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сағаттарға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арналған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Көрсетілген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белгілі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саналы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қабылдауды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Қолдау</w:t>
      </w:r>
      <w:r w:rsidRPr="00697B7D">
        <w:rPr>
          <w:rFonts w:ascii="Times New Roman" w:hAnsi="Times New Roman" w:cs="Times New Roman"/>
          <w:sz w:val="20"/>
          <w:szCs w:val="20"/>
          <w:lang w:val="en-US"/>
        </w:rPr>
        <w:t xml:space="preserve"> –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іргелі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білімсіз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толық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игерілмейтін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қолданбалы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Кафедраның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ғылымдарының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кандидаттары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докторлары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қарастырылған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тұрғысынан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тиісті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із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қалдырады</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Екінші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жағынан</w:t>
      </w:r>
      <w:r w:rsidRPr="00697B7D">
        <w:rPr>
          <w:rFonts w:ascii="Times New Roman" w:hAnsi="Times New Roman" w:cs="Times New Roman"/>
          <w:sz w:val="20"/>
          <w:szCs w:val="20"/>
          <w:lang w:val="en-US"/>
        </w:rPr>
        <w:t>,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нұсқаулық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жастар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тарапынан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моральдық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құндылықтарына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зиян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келтірумен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мүлдем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төзбеушілікті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көзделеді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шынайы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бағдарларын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этиканы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адал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мінез</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құлықты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тәрбиелеу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қажеттілігін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талап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етеді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Қазақстандық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Дүниежүзілік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агенттіктің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талаптарына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Спорттағы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халықаралық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конвенцияның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ережелері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Дүниежүзілік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кодекс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құжаттарға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кафедрасының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зерделенуге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тиіс</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Тиісінше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сұрақтар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психологиялық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социологиялық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философиялық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саяси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ғылымдардың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кандидаттары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докторлары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сонымен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семинар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сабақтарында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жаңа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формалары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Бүгінгі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таңда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инновациялар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технологияларын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таным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қосылуын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ескере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отырып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ұйымдастырылады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қарым</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қатынас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ортасы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ашықтықпен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әрекеттесуімен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дәлелдерінің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теңдігімен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бірлескен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жинақталуымен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өзара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мүмкіндігімен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сипатталады</w:t>
      </w:r>
      <w:r w:rsidRPr="00697B7D">
        <w:rPr>
          <w:rFonts w:ascii="Times New Roman" w:hAnsi="Times New Roman" w:cs="Times New Roman"/>
          <w:sz w:val="20"/>
          <w:szCs w:val="20"/>
          <w:lang w:val="en-US"/>
        </w:rPr>
        <w:t xml:space="preserve"> [1].</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Осы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бағытта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жинақталған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тәжірибе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шынайы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құндылықтарды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ретінде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дебаттар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ұсынуға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береді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Инеу</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дегі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семинарларда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тәжірибесі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пікірталастарға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арналған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тұжырымдау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әдістемесін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ойынның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ұзақтығын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ережелерін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қатысушылардың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барлығын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тартудың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жеке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әдістерін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жасауға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бұл</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этиканы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түбегейлі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маңызды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болашақ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жауапты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талқылауға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береді</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қарапайым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болып</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көрінетін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тақырыптар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жасырын</w:t>
      </w:r>
      <w:r w:rsidRPr="00697B7D">
        <w:rPr>
          <w:rFonts w:ascii="Times New Roman" w:hAnsi="Times New Roman" w:cs="Times New Roman"/>
          <w:sz w:val="20"/>
          <w:szCs w:val="20"/>
          <w:lang w:val="en-US"/>
        </w:rPr>
        <w:t>. "</w:t>
      </w:r>
      <w:r w:rsidRPr="00697B7D">
        <w:rPr>
          <w:rFonts w:ascii="Times New Roman" w:hAnsi="Times New Roman" w:cs="Times New Roman"/>
          <w:sz w:val="20"/>
          <w:szCs w:val="20"/>
        </w:rPr>
        <w:t>Пікірсайыс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баллдық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рейтинг</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жүйесінің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оңай</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сәйкес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келеді</w:t>
      </w:r>
      <w:r w:rsidRPr="00697B7D">
        <w:rPr>
          <w:rFonts w:ascii="Times New Roman" w:hAnsi="Times New Roman" w:cs="Times New Roman"/>
          <w:sz w:val="20"/>
          <w:szCs w:val="20"/>
          <w:lang w:val="en-US"/>
        </w:rPr>
        <w:t>.</w:t>
      </w:r>
    </w:p>
    <w:p w:rsidR="00697B7D" w:rsidRPr="00697B7D"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Тиісті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меңгергеннен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кейін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тыйым</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препараттар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тізіміне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енгізілген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сыныптарының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химиялық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құрылымы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дегеніміз</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дәрілік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қалай</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тексеру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денсаулыққа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тигізетін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анықтау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сондай</w:t>
      </w:r>
      <w:r w:rsidRPr="00697B7D">
        <w:rPr>
          <w:rFonts w:ascii="Times New Roman" w:hAnsi="Times New Roman" w:cs="Times New Roman"/>
          <w:sz w:val="20"/>
          <w:szCs w:val="20"/>
          <w:lang w:val="en-US"/>
        </w:rPr>
        <w:t>-</w:t>
      </w:r>
      <w:r w:rsidRPr="00697B7D">
        <w:rPr>
          <w:rFonts w:ascii="Times New Roman" w:hAnsi="Times New Roman" w:cs="Times New Roman"/>
          <w:sz w:val="20"/>
          <w:szCs w:val="20"/>
        </w:rPr>
        <w:t>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тағамдық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қоспаларды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қаупін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бағалау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дағдысы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спортшыларға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ережелер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оларды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бұзғаны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санкциялар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түсіндіре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білуі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Инеу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түлектері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болашақ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кәсіби</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қызметінде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спортшылармен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ақпараттық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жүргізе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шынықтыру</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ұйымдарының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жоспарлауды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жүзеге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асырады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жаһандық</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мәліметтер</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базасын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спортшылардың</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lastRenderedPageBreak/>
        <w:t>тигізетін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алған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білімдерін</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алады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басқа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да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мәселелерді</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шешуге</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қатыса</w:t>
      </w:r>
      <w:r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алады</w:t>
      </w:r>
      <w:r w:rsidRPr="00697B7D">
        <w:rPr>
          <w:rFonts w:ascii="Times New Roman" w:hAnsi="Times New Roman" w:cs="Times New Roman"/>
          <w:sz w:val="20"/>
          <w:szCs w:val="20"/>
          <w:lang w:val="en-US"/>
        </w:rPr>
        <w:t>.</w:t>
      </w:r>
    </w:p>
    <w:p w:rsidR="00697B7D" w:rsidRPr="00E909AE"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Допинг</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мәселесінің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тағы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аспектісі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өйткені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шеңберінен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тыс</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Бұқаралық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құралдарында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пайда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болған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жанжалдары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алыс</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адамдар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милдронат</w:t>
      </w:r>
      <w:r w:rsidRPr="00E909AE">
        <w:rPr>
          <w:rFonts w:ascii="Times New Roman" w:hAnsi="Times New Roman" w:cs="Times New Roman"/>
          <w:sz w:val="20"/>
          <w:szCs w:val="20"/>
          <w:lang w:val="en-US"/>
        </w:rPr>
        <w:t>"</w:t>
      </w:r>
      <w:r w:rsidRPr="00697B7D">
        <w:rPr>
          <w:rFonts w:ascii="Times New Roman" w:hAnsi="Times New Roman" w:cs="Times New Roman"/>
          <w:sz w:val="20"/>
          <w:szCs w:val="20"/>
        </w:rPr>
        <w:t>деген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атпен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телеэфирде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жарнамасы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тұратын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атақты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мельдоний</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білетіндігіне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әкелді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Бұқаралық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құралдарындағы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проблеманың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архитектурасы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жала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жабу</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алауыздықты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себу</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фармацевтикалық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компаниялардың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келісуі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күтілетін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нәтижеге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әкелді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барлығы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дерлік</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ішінде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мектеп</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оқушылары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допингтік</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препараттар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дененің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төзімділігі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өнімділігін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арттыратын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түсінікке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ие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Милдронат</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дәріханада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барлығына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жетімді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болғандықтан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мектеп</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оқушылары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ГТҰ</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нормаларын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тапсыру</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кезінде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жалпы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балалар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спортында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бақылаусыз</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қолданады</w:t>
      </w:r>
      <w:r w:rsidRPr="00E909AE">
        <w:rPr>
          <w:rFonts w:ascii="Times New Roman" w:hAnsi="Times New Roman" w:cs="Times New Roman"/>
          <w:sz w:val="20"/>
          <w:szCs w:val="20"/>
          <w:lang w:val="en-US"/>
        </w:rPr>
        <w:t>.</w:t>
      </w:r>
    </w:p>
    <w:p w:rsidR="00697B7D" w:rsidRPr="00E909AE"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Бұл</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жағдайда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туралы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ақпаратқа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ие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онымен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күресте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сәттіліктің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кепілі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емес</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Біз</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допингтік</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проблемаларға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қатысты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нәрсенің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көп</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қырлы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аспектілері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жоғары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орындарында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зерттелуі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тиісті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ведомстволар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мен</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министрліктерде</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реттелуі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яғни</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тиіс</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деп</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санаймыз</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Жалпы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алғанда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іргелі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биологиялық</w:t>
      </w:r>
      <w:r w:rsidRPr="00E909AE">
        <w:rPr>
          <w:rFonts w:ascii="Times New Roman" w:hAnsi="Times New Roman" w:cs="Times New Roman"/>
          <w:sz w:val="20"/>
          <w:szCs w:val="20"/>
          <w:lang w:val="en-US"/>
        </w:rPr>
        <w:t>-</w:t>
      </w:r>
      <w:r w:rsidRPr="00697B7D">
        <w:rPr>
          <w:rFonts w:ascii="Times New Roman" w:hAnsi="Times New Roman" w:cs="Times New Roman"/>
          <w:sz w:val="20"/>
          <w:szCs w:val="20"/>
        </w:rPr>
        <w:t>химиялық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базасы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жоқ</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қоғамдағы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мәселенің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муссировкасы</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халықтың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денсаулығына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оның</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нашарлауына</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етуі</w:t>
      </w:r>
      <w:r w:rsidRPr="00E909AE">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w:t>
      </w:r>
      <w:r w:rsidRPr="00E909AE">
        <w:rPr>
          <w:rFonts w:ascii="Times New Roman" w:hAnsi="Times New Roman" w:cs="Times New Roman"/>
          <w:sz w:val="20"/>
          <w:szCs w:val="20"/>
          <w:lang w:val="en-US"/>
        </w:rPr>
        <w:t>.</w:t>
      </w:r>
    </w:p>
    <w:p w:rsidR="00697B7D" w:rsidRPr="001A5627" w:rsidRDefault="00697B7D" w:rsidP="00697B7D">
      <w:pPr>
        <w:spacing w:after="0" w:line="240" w:lineRule="auto"/>
        <w:ind w:firstLine="709"/>
        <w:jc w:val="both"/>
        <w:rPr>
          <w:rFonts w:ascii="Times New Roman" w:hAnsi="Times New Roman" w:cs="Times New Roman"/>
          <w:b/>
          <w:sz w:val="20"/>
          <w:szCs w:val="20"/>
          <w:lang w:val="en-US"/>
        </w:rPr>
      </w:pPr>
      <w:r w:rsidRPr="00697B7D">
        <w:rPr>
          <w:rFonts w:ascii="Times New Roman" w:hAnsi="Times New Roman" w:cs="Times New Roman"/>
          <w:b/>
          <w:sz w:val="20"/>
          <w:szCs w:val="20"/>
        </w:rPr>
        <w:t>Қорытынды</w:t>
      </w:r>
      <w:r w:rsidRPr="001A5627">
        <w:rPr>
          <w:rFonts w:ascii="Times New Roman" w:hAnsi="Times New Roman" w:cs="Times New Roman"/>
          <w:b/>
          <w:sz w:val="20"/>
          <w:szCs w:val="20"/>
          <w:lang w:val="en-US"/>
        </w:rPr>
        <w:t>.</w:t>
      </w:r>
    </w:p>
    <w:p w:rsidR="00E239CD" w:rsidRPr="001A5627" w:rsidRDefault="00697B7D" w:rsidP="00697B7D">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rPr>
        <w:t>Инеу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оқу</w:t>
      </w:r>
      <w:r w:rsidRPr="001A5627">
        <w:rPr>
          <w:rFonts w:ascii="Times New Roman" w:hAnsi="Times New Roman" w:cs="Times New Roman"/>
          <w:sz w:val="20"/>
          <w:szCs w:val="20"/>
          <w:lang w:val="en-US"/>
        </w:rPr>
        <w:t>-</w:t>
      </w:r>
      <w:r w:rsidRPr="00697B7D">
        <w:rPr>
          <w:rFonts w:ascii="Times New Roman" w:hAnsi="Times New Roman" w:cs="Times New Roman"/>
          <w:sz w:val="20"/>
          <w:szCs w:val="20"/>
        </w:rPr>
        <w:t>тәрбие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үдерісін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ББ</w:t>
      </w:r>
      <w:r w:rsidRPr="001A5627">
        <w:rPr>
          <w:rFonts w:ascii="Times New Roman" w:hAnsi="Times New Roman" w:cs="Times New Roman"/>
          <w:sz w:val="20"/>
          <w:szCs w:val="20"/>
          <w:lang w:val="en-US"/>
        </w:rPr>
        <w:t>-</w:t>
      </w:r>
      <w:r w:rsidRPr="00697B7D">
        <w:rPr>
          <w:rFonts w:ascii="Times New Roman" w:hAnsi="Times New Roman" w:cs="Times New Roman"/>
          <w:sz w:val="20"/>
          <w:szCs w:val="20"/>
        </w:rPr>
        <w:t>да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қамтамасыз</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негіздері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мамандандырылған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пәнінің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компоненттерін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қалыптасқан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пәндерге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енгізуді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көздейді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допингке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қарсы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салаларында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бірқатар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құзыреттердің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жоспарлайтын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заманауи</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алдымен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оқытудың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интерактивті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технологияларын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отырып</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семинар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сабақтарында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студенттердің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қызметін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ұйымдастырудың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жаңа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формаларын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қажет</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етеді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өзіндік</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жұмысы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процесінде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аудиториялық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сабақтарда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құзыреттілікті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қалыптастыру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медициналық</w:t>
      </w:r>
      <w:r w:rsidRPr="001A5627">
        <w:rPr>
          <w:rFonts w:ascii="Times New Roman" w:hAnsi="Times New Roman" w:cs="Times New Roman"/>
          <w:sz w:val="20"/>
          <w:szCs w:val="20"/>
          <w:lang w:val="en-US"/>
        </w:rPr>
        <w:t>-</w:t>
      </w:r>
      <w:r w:rsidRPr="00697B7D">
        <w:rPr>
          <w:rFonts w:ascii="Times New Roman" w:hAnsi="Times New Roman" w:cs="Times New Roman"/>
          <w:sz w:val="20"/>
          <w:szCs w:val="20"/>
        </w:rPr>
        <w:t>биологиялық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цикл</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бірқатар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педагогикалық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қоғамдық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игерген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жүреді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мемлекеттік</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емтихан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тапсыру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кезеңінде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аяқталады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Тыйым</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салынған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заттардың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ағзаға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әсер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етуінің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күрделі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механизмдерін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түсіну</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үшін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студенттер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химия</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биохимия</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физиология</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медицина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сияқты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білімге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ие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Көрсетілген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пәндер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бойынша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іргелі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білім</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ғана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спортта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допингті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қолданумен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және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белгілі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ағзаның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ұлт</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денсаулығы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мәселелерімен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байланысты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проблемаларды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одан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әрі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саналы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түрде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қабылдауға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мүмкіндік</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береді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Сонымен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бірге</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допинг</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проблемаларының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барлық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аспектілері</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ең</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алдымен</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салалық</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проблема</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болуы</w:t>
      </w:r>
      <w:r w:rsidRPr="001A5627">
        <w:rPr>
          <w:rFonts w:ascii="Times New Roman" w:hAnsi="Times New Roman" w:cs="Times New Roman"/>
          <w:sz w:val="20"/>
          <w:szCs w:val="20"/>
          <w:lang w:val="en-US"/>
        </w:rPr>
        <w:t xml:space="preserve"> </w:t>
      </w:r>
      <w:r w:rsidRPr="00697B7D">
        <w:rPr>
          <w:rFonts w:ascii="Times New Roman" w:hAnsi="Times New Roman" w:cs="Times New Roman"/>
          <w:sz w:val="20"/>
          <w:szCs w:val="20"/>
        </w:rPr>
        <w:t>керек</w:t>
      </w:r>
      <w:r w:rsidRPr="001A5627">
        <w:rPr>
          <w:rFonts w:ascii="Times New Roman" w:hAnsi="Times New Roman" w:cs="Times New Roman"/>
          <w:sz w:val="20"/>
          <w:szCs w:val="20"/>
          <w:lang w:val="en-US"/>
        </w:rPr>
        <w:t>.</w:t>
      </w:r>
    </w:p>
    <w:p w:rsidR="00697B7D" w:rsidRPr="001A5627" w:rsidRDefault="00697B7D" w:rsidP="00697B7D">
      <w:pPr>
        <w:spacing w:after="0" w:line="240" w:lineRule="auto"/>
        <w:ind w:firstLine="709"/>
        <w:jc w:val="both"/>
        <w:rPr>
          <w:rFonts w:ascii="Times New Roman" w:hAnsi="Times New Roman" w:cs="Times New Roman"/>
          <w:sz w:val="20"/>
          <w:szCs w:val="20"/>
          <w:lang w:val="en-US"/>
        </w:rPr>
      </w:pPr>
    </w:p>
    <w:p w:rsidR="00E239CD" w:rsidRPr="00697B7D" w:rsidRDefault="00E239CD" w:rsidP="00B92200">
      <w:pPr>
        <w:spacing w:after="0" w:line="240" w:lineRule="auto"/>
        <w:ind w:firstLine="709"/>
        <w:jc w:val="center"/>
        <w:rPr>
          <w:rFonts w:ascii="Times New Roman" w:hAnsi="Times New Roman" w:cs="Times New Roman"/>
          <w:b/>
          <w:sz w:val="20"/>
          <w:szCs w:val="20"/>
        </w:rPr>
      </w:pPr>
      <w:r w:rsidRPr="00697B7D">
        <w:rPr>
          <w:rFonts w:ascii="Times New Roman" w:hAnsi="Times New Roman" w:cs="Times New Roman"/>
          <w:b/>
          <w:sz w:val="20"/>
          <w:szCs w:val="20"/>
        </w:rPr>
        <w:t>ПАЙДАЛАНЫЛҒАН ӘДЕБИЕТТЕР ТІЗІМІ</w:t>
      </w:r>
    </w:p>
    <w:p w:rsidR="00E239CD" w:rsidRPr="00697B7D" w:rsidRDefault="00E239CD" w:rsidP="00B92200">
      <w:pPr>
        <w:spacing w:after="0" w:line="240" w:lineRule="auto"/>
        <w:ind w:firstLine="709"/>
        <w:jc w:val="center"/>
        <w:rPr>
          <w:rFonts w:ascii="Times New Roman" w:hAnsi="Times New Roman" w:cs="Times New Roman"/>
          <w:b/>
          <w:sz w:val="20"/>
          <w:szCs w:val="20"/>
        </w:rPr>
      </w:pPr>
    </w:p>
    <w:p w:rsidR="00E239CD" w:rsidRPr="00697B7D" w:rsidRDefault="00E239CD" w:rsidP="00E239C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1. Воронцов, A.B. Современное образование: от знаниевого к компетентностному подходу / A.B. Воронцов ; Региональный социально-психологический центр. – Самара : [б.и.], 2005. – 82 с.</w:t>
      </w:r>
    </w:p>
    <w:p w:rsidR="00E239CD" w:rsidRPr="00697B7D" w:rsidRDefault="00E239CD" w:rsidP="00E239C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sz w:val="20"/>
          <w:szCs w:val="20"/>
        </w:rPr>
        <w:t>2. Конвенция против применения допинга. Страсбург, 16.11.1989 г. ETS No 135 [Электронный ресурс]. – Режим доступа : http://bmsi.ru/doc/6a0b85fc-0de0-4def-bde5-965ad3dc5e12 (дата обра- щения: 01.01.2018).</w:t>
      </w:r>
    </w:p>
    <w:p w:rsidR="00E239CD" w:rsidRPr="00697B7D" w:rsidRDefault="00E239CD" w:rsidP="00B92200">
      <w:pPr>
        <w:spacing w:after="0" w:line="240" w:lineRule="auto"/>
        <w:ind w:firstLine="709"/>
        <w:jc w:val="center"/>
        <w:rPr>
          <w:rFonts w:ascii="Times New Roman" w:hAnsi="Times New Roman" w:cs="Times New Roman"/>
          <w:b/>
          <w:sz w:val="20"/>
          <w:szCs w:val="20"/>
        </w:rPr>
      </w:pPr>
    </w:p>
    <w:p w:rsidR="00B92200" w:rsidRPr="00697B7D" w:rsidRDefault="00B92200" w:rsidP="00B92200">
      <w:pPr>
        <w:spacing w:after="0" w:line="240" w:lineRule="auto"/>
        <w:ind w:firstLine="709"/>
        <w:jc w:val="center"/>
        <w:rPr>
          <w:rFonts w:ascii="Times New Roman" w:hAnsi="Times New Roman" w:cs="Times New Roman"/>
          <w:b/>
          <w:sz w:val="20"/>
          <w:szCs w:val="20"/>
          <w:lang w:val="en-US"/>
        </w:rPr>
      </w:pPr>
      <w:r w:rsidRPr="00697B7D">
        <w:rPr>
          <w:rFonts w:ascii="Times New Roman" w:hAnsi="Times New Roman" w:cs="Times New Roman"/>
          <w:b/>
          <w:sz w:val="20"/>
          <w:szCs w:val="20"/>
          <w:lang w:val="en-US"/>
        </w:rPr>
        <w:t>REFERENCES</w:t>
      </w:r>
    </w:p>
    <w:p w:rsidR="00B92200" w:rsidRPr="00697B7D" w:rsidRDefault="00B92200" w:rsidP="00B92200">
      <w:pPr>
        <w:spacing w:after="0" w:line="240" w:lineRule="auto"/>
        <w:ind w:firstLine="709"/>
        <w:jc w:val="both"/>
        <w:rPr>
          <w:rFonts w:ascii="Times New Roman" w:hAnsi="Times New Roman" w:cs="Times New Roman"/>
          <w:sz w:val="20"/>
          <w:szCs w:val="20"/>
          <w:lang w:val="en-US"/>
        </w:rPr>
      </w:pPr>
    </w:p>
    <w:p w:rsidR="00B92200" w:rsidRPr="00697B7D" w:rsidRDefault="00B92200" w:rsidP="00B92200">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1. Vorontsov, A. B. (2005) Modern education: from kn</w:t>
      </w:r>
      <w:r w:rsidR="00672019" w:rsidRPr="00697B7D">
        <w:rPr>
          <w:rFonts w:ascii="Times New Roman" w:hAnsi="Times New Roman" w:cs="Times New Roman"/>
          <w:sz w:val="20"/>
          <w:szCs w:val="20"/>
          <w:lang w:val="en-US"/>
        </w:rPr>
        <w:t>owledge to competence approach,</w:t>
      </w:r>
      <w:r w:rsidRPr="00697B7D">
        <w:rPr>
          <w:rFonts w:ascii="Times New Roman" w:hAnsi="Times New Roman" w:cs="Times New Roman"/>
          <w:sz w:val="20"/>
          <w:szCs w:val="20"/>
          <w:lang w:val="en-US"/>
        </w:rPr>
        <w:t xml:space="preserve"> A. B. Vorontsov; Re</w:t>
      </w:r>
      <w:r w:rsidR="00672019" w:rsidRPr="00697B7D">
        <w:rPr>
          <w:rFonts w:ascii="Times New Roman" w:hAnsi="Times New Roman" w:cs="Times New Roman"/>
          <w:sz w:val="20"/>
          <w:szCs w:val="20"/>
          <w:lang w:val="en-US"/>
        </w:rPr>
        <w:t xml:space="preserve">gional socio-psychological </w:t>
      </w:r>
      <w:r w:rsidR="00672019" w:rsidRPr="00697B7D">
        <w:rPr>
          <w:rFonts w:ascii="Times New Roman" w:hAnsi="Times New Roman" w:cs="Times New Roman"/>
          <w:sz w:val="20"/>
          <w:szCs w:val="20"/>
        </w:rPr>
        <w:t>С</w:t>
      </w:r>
      <w:r w:rsidR="00672019" w:rsidRPr="00697B7D">
        <w:rPr>
          <w:rFonts w:ascii="Times New Roman" w:hAnsi="Times New Roman" w:cs="Times New Roman"/>
          <w:sz w:val="20"/>
          <w:szCs w:val="20"/>
          <w:lang w:val="en-US"/>
        </w:rPr>
        <w:t>ent</w:t>
      </w:r>
      <w:r w:rsidRPr="00697B7D">
        <w:rPr>
          <w:rFonts w:ascii="Times New Roman" w:hAnsi="Times New Roman" w:cs="Times New Roman"/>
          <w:sz w:val="20"/>
          <w:szCs w:val="20"/>
          <w:lang w:val="en-US"/>
        </w:rPr>
        <w:t>r</w:t>
      </w:r>
      <w:r w:rsidR="00672019" w:rsidRPr="00697B7D">
        <w:rPr>
          <w:rFonts w:ascii="Times New Roman" w:hAnsi="Times New Roman" w:cs="Times New Roman"/>
          <w:sz w:val="20"/>
          <w:szCs w:val="20"/>
        </w:rPr>
        <w:t>е</w:t>
      </w:r>
      <w:r w:rsidR="00672019" w:rsidRPr="00697B7D">
        <w:rPr>
          <w:rFonts w:ascii="Times New Roman" w:hAnsi="Times New Roman" w:cs="Times New Roman"/>
          <w:sz w:val="20"/>
          <w:szCs w:val="20"/>
          <w:lang w:val="en-US"/>
        </w:rPr>
        <w:t>, Samar</w:t>
      </w:r>
      <w:r w:rsidR="00672019" w:rsidRPr="00697B7D">
        <w:rPr>
          <w:rFonts w:ascii="Times New Roman" w:hAnsi="Times New Roman" w:cs="Times New Roman"/>
          <w:sz w:val="20"/>
          <w:szCs w:val="20"/>
        </w:rPr>
        <w:t>а</w:t>
      </w:r>
      <w:r w:rsidR="00672019" w:rsidRPr="00697B7D">
        <w:rPr>
          <w:rFonts w:ascii="Times New Roman" w:hAnsi="Times New Roman" w:cs="Times New Roman"/>
          <w:sz w:val="20"/>
          <w:szCs w:val="20"/>
          <w:lang w:val="en-US"/>
        </w:rPr>
        <w:t xml:space="preserve">, </w:t>
      </w:r>
      <w:r w:rsidRPr="00697B7D">
        <w:rPr>
          <w:rFonts w:ascii="Times New Roman" w:hAnsi="Times New Roman" w:cs="Times New Roman"/>
          <w:sz w:val="20"/>
          <w:szCs w:val="20"/>
          <w:lang w:val="en-US"/>
        </w:rPr>
        <w:t>p</w:t>
      </w:r>
      <w:r w:rsidR="00672019" w:rsidRPr="00697B7D">
        <w:rPr>
          <w:rFonts w:ascii="Times New Roman" w:hAnsi="Times New Roman" w:cs="Times New Roman"/>
          <w:sz w:val="20"/>
          <w:szCs w:val="20"/>
        </w:rPr>
        <w:t>р</w:t>
      </w:r>
      <w:r w:rsidR="00672019" w:rsidRPr="00697B7D">
        <w:rPr>
          <w:rFonts w:ascii="Times New Roman" w:hAnsi="Times New Roman" w:cs="Times New Roman"/>
          <w:sz w:val="20"/>
          <w:szCs w:val="20"/>
          <w:lang w:val="en-US"/>
        </w:rPr>
        <w:t>. 39-40</w:t>
      </w:r>
      <w:r w:rsidRPr="00697B7D">
        <w:rPr>
          <w:rFonts w:ascii="Times New Roman" w:hAnsi="Times New Roman" w:cs="Times New Roman"/>
          <w:sz w:val="20"/>
          <w:szCs w:val="20"/>
          <w:lang w:val="en-US"/>
        </w:rPr>
        <w:t>.</w:t>
      </w:r>
    </w:p>
    <w:p w:rsidR="009537C4" w:rsidRPr="00697B7D" w:rsidRDefault="00B92200" w:rsidP="00B92200">
      <w:pPr>
        <w:spacing w:after="0" w:line="240" w:lineRule="auto"/>
        <w:ind w:firstLine="709"/>
        <w:jc w:val="both"/>
        <w:rPr>
          <w:rFonts w:ascii="Times New Roman" w:hAnsi="Times New Roman" w:cs="Times New Roman"/>
          <w:sz w:val="20"/>
          <w:szCs w:val="20"/>
          <w:lang w:val="en-US"/>
        </w:rPr>
      </w:pPr>
      <w:r w:rsidRPr="00697B7D">
        <w:rPr>
          <w:rFonts w:ascii="Times New Roman" w:hAnsi="Times New Roman" w:cs="Times New Roman"/>
          <w:sz w:val="20"/>
          <w:szCs w:val="20"/>
          <w:lang w:val="en-US"/>
        </w:rPr>
        <w:t>2. Convention against doping. Strasbourg, 16.11.1989. E</w:t>
      </w:r>
      <w:r w:rsidR="00672019" w:rsidRPr="00697B7D">
        <w:rPr>
          <w:rFonts w:ascii="Times New Roman" w:hAnsi="Times New Roman" w:cs="Times New Roman"/>
          <w:sz w:val="20"/>
          <w:szCs w:val="20"/>
          <w:lang w:val="en-US"/>
        </w:rPr>
        <w:t>TS No 135</w:t>
      </w:r>
      <w:r w:rsidRPr="00697B7D">
        <w:rPr>
          <w:rFonts w:ascii="Times New Roman" w:hAnsi="Times New Roman" w:cs="Times New Roman"/>
          <w:sz w:val="20"/>
          <w:szCs w:val="20"/>
          <w:lang w:val="en-US"/>
        </w:rPr>
        <w:t xml:space="preserve"> - Access mode : http://bmsi.ru/doc/6a0b85</w:t>
      </w:r>
      <w:r w:rsidR="00672019" w:rsidRPr="00697B7D">
        <w:rPr>
          <w:rFonts w:ascii="Times New Roman" w:hAnsi="Times New Roman" w:cs="Times New Roman"/>
          <w:sz w:val="20"/>
          <w:szCs w:val="20"/>
          <w:lang w:val="en-US"/>
        </w:rPr>
        <w:t xml:space="preserve">fc-0de0-4def-bde5-965ad3dc5e12 </w:t>
      </w:r>
    </w:p>
    <w:p w:rsidR="00EA48A2" w:rsidRPr="00697B7D" w:rsidRDefault="00EA48A2" w:rsidP="00EA48A2">
      <w:pPr>
        <w:spacing w:after="0" w:line="240" w:lineRule="auto"/>
        <w:ind w:firstLine="709"/>
        <w:jc w:val="center"/>
        <w:rPr>
          <w:rFonts w:ascii="Times New Roman" w:hAnsi="Times New Roman" w:cs="Times New Roman"/>
          <w:sz w:val="20"/>
          <w:szCs w:val="20"/>
          <w:lang w:val="kk-KZ"/>
        </w:rPr>
      </w:pPr>
    </w:p>
    <w:p w:rsidR="001A5627" w:rsidRPr="00697B7D" w:rsidRDefault="001A5627" w:rsidP="001A5627">
      <w:pPr>
        <w:spacing w:after="0" w:line="240" w:lineRule="auto"/>
        <w:ind w:firstLine="709"/>
        <w:jc w:val="center"/>
        <w:rPr>
          <w:rFonts w:ascii="Times New Roman" w:hAnsi="Times New Roman" w:cs="Times New Roman"/>
          <w:b/>
          <w:sz w:val="20"/>
          <w:szCs w:val="20"/>
        </w:rPr>
      </w:pPr>
      <w:r w:rsidRPr="00697B7D">
        <w:rPr>
          <w:rFonts w:ascii="Times New Roman" w:hAnsi="Times New Roman" w:cs="Times New Roman"/>
          <w:b/>
          <w:sz w:val="20"/>
          <w:szCs w:val="20"/>
        </w:rPr>
        <w:t>Сирлибаев М. К.</w:t>
      </w:r>
      <w:r w:rsidRPr="001A5627">
        <w:rPr>
          <w:rStyle w:val="a8"/>
          <w:rFonts w:ascii="Times New Roman" w:hAnsi="Times New Roman" w:cs="Times New Roman"/>
          <w:b/>
          <w:sz w:val="20"/>
          <w:szCs w:val="20"/>
        </w:rPr>
        <w:t xml:space="preserve"> </w:t>
      </w:r>
      <w:r>
        <w:rPr>
          <w:rFonts w:ascii="Times New Roman" w:hAnsi="Times New Roman" w:cs="Times New Roman"/>
          <w:b/>
          <w:sz w:val="20"/>
          <w:szCs w:val="20"/>
        </w:rPr>
        <w:t>Сергеев А.А.</w:t>
      </w:r>
      <w:r w:rsidRPr="001A5627">
        <w:rPr>
          <w:rStyle w:val="a6"/>
          <w:rFonts w:ascii="Times New Roman" w:hAnsi="Times New Roman" w:cs="Times New Roman"/>
          <w:b/>
          <w:sz w:val="20"/>
          <w:szCs w:val="20"/>
        </w:rPr>
        <w:t xml:space="preserve"> </w:t>
      </w:r>
    </w:p>
    <w:p w:rsidR="00697B7D" w:rsidRPr="00697B7D" w:rsidRDefault="00697B7D" w:rsidP="00697B7D">
      <w:pPr>
        <w:spacing w:after="0" w:line="240" w:lineRule="auto"/>
        <w:jc w:val="center"/>
        <w:rPr>
          <w:rFonts w:ascii="Times New Roman" w:eastAsia="SimSun" w:hAnsi="Times New Roman" w:cs="Times New Roman"/>
          <w:b/>
          <w:bCs/>
          <w:sz w:val="20"/>
          <w:szCs w:val="20"/>
          <w:lang w:eastAsia="ar-SA"/>
        </w:rPr>
      </w:pPr>
      <w:r w:rsidRPr="00697B7D">
        <w:rPr>
          <w:rFonts w:ascii="Times New Roman" w:hAnsi="Times New Roman" w:cs="Times New Roman"/>
          <w:b/>
          <w:sz w:val="20"/>
          <w:szCs w:val="20"/>
        </w:rPr>
        <w:t xml:space="preserve"> </w:t>
      </w:r>
      <w:r w:rsidRPr="00697B7D">
        <w:rPr>
          <w:rFonts w:ascii="Times New Roman" w:eastAsia="SimSun" w:hAnsi="Times New Roman" w:cs="Times New Roman"/>
          <w:sz w:val="20"/>
          <w:szCs w:val="20"/>
          <w:lang w:eastAsia="ar-SA"/>
        </w:rPr>
        <w:t xml:space="preserve">Инновационный Евразийский университет, </w:t>
      </w:r>
      <w:r w:rsidRPr="00697B7D">
        <w:rPr>
          <w:rFonts w:ascii="Times New Roman" w:hAnsi="Times New Roman" w:cs="Times New Roman"/>
          <w:sz w:val="20"/>
          <w:szCs w:val="20"/>
        </w:rPr>
        <w:t>Казахстан</w:t>
      </w:r>
    </w:p>
    <w:p w:rsidR="00697B7D" w:rsidRPr="00697B7D" w:rsidRDefault="00697B7D" w:rsidP="00697B7D">
      <w:pPr>
        <w:spacing w:after="0" w:line="240" w:lineRule="auto"/>
        <w:jc w:val="center"/>
        <w:rPr>
          <w:rFonts w:ascii="Times New Roman" w:hAnsi="Times New Roman" w:cs="Times New Roman"/>
          <w:sz w:val="20"/>
          <w:szCs w:val="20"/>
          <w:lang w:val="en-US"/>
        </w:rPr>
      </w:pPr>
      <w:r w:rsidRPr="00697B7D">
        <w:rPr>
          <w:rFonts w:ascii="Times New Roman" w:hAnsi="Times New Roman" w:cs="Times New Roman"/>
          <w:sz w:val="20"/>
          <w:szCs w:val="20"/>
          <w:lang w:val="kk-KZ"/>
        </w:rPr>
        <w:t>*(</w:t>
      </w:r>
      <w:r w:rsidRPr="00697B7D">
        <w:rPr>
          <w:rFonts w:ascii="Times New Roman" w:hAnsi="Times New Roman" w:cs="Times New Roman"/>
          <w:sz w:val="20"/>
          <w:szCs w:val="20"/>
          <w:lang w:val="en-US"/>
        </w:rPr>
        <w:t xml:space="preserve">e-mail: </w:t>
      </w:r>
      <w:hyperlink r:id="rId8" w:history="1">
        <w:r w:rsidRPr="00697B7D">
          <w:rPr>
            <w:rStyle w:val="a4"/>
            <w:rFonts w:ascii="Times New Roman" w:hAnsi="Times New Roman" w:cs="Times New Roman"/>
            <w:color w:val="auto"/>
            <w:sz w:val="20"/>
            <w:szCs w:val="20"/>
            <w:lang w:val="en-US"/>
          </w:rPr>
          <w:t>Sirlibaevm@mail.ru</w:t>
        </w:r>
      </w:hyperlink>
      <w:r w:rsidRPr="00697B7D">
        <w:rPr>
          <w:rFonts w:ascii="Times New Roman" w:hAnsi="Times New Roman" w:cs="Times New Roman"/>
          <w:sz w:val="20"/>
          <w:szCs w:val="20"/>
          <w:lang w:val="en-US"/>
        </w:rPr>
        <w:t>)</w:t>
      </w:r>
    </w:p>
    <w:p w:rsidR="00697B7D" w:rsidRPr="00697B7D" w:rsidRDefault="00697B7D" w:rsidP="00697B7D">
      <w:pPr>
        <w:spacing w:after="0" w:line="240" w:lineRule="auto"/>
        <w:jc w:val="both"/>
        <w:rPr>
          <w:rFonts w:ascii="Times New Roman" w:hAnsi="Times New Roman" w:cs="Times New Roman"/>
          <w:b/>
          <w:sz w:val="20"/>
          <w:szCs w:val="20"/>
          <w:lang w:val="en-US"/>
        </w:rPr>
      </w:pPr>
    </w:p>
    <w:p w:rsidR="00E909AE" w:rsidRPr="00697B7D" w:rsidRDefault="00E909AE" w:rsidP="00697B7D">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Организация учебно-воспитательного процесса по антидопинговому обеспечению в спортивном вузе</w:t>
      </w:r>
    </w:p>
    <w:p w:rsidR="00E909AE" w:rsidRPr="00222E74" w:rsidRDefault="00E909AE" w:rsidP="00E909AE">
      <w:pPr>
        <w:spacing w:after="0" w:line="240" w:lineRule="auto"/>
        <w:ind w:firstLine="709"/>
        <w:jc w:val="both"/>
        <w:rPr>
          <w:rFonts w:ascii="Times New Roman" w:hAnsi="Times New Roman" w:cs="Times New Roman"/>
          <w:b/>
          <w:sz w:val="20"/>
          <w:szCs w:val="20"/>
        </w:rPr>
      </w:pPr>
      <w:r w:rsidRPr="00222E74">
        <w:rPr>
          <w:rFonts w:ascii="Times New Roman" w:hAnsi="Times New Roman" w:cs="Times New Roman"/>
          <w:b/>
          <w:sz w:val="20"/>
          <w:szCs w:val="20"/>
        </w:rPr>
        <w:t xml:space="preserve">Аннотация </w:t>
      </w:r>
    </w:p>
    <w:p w:rsidR="00E909AE" w:rsidRPr="00697B7D" w:rsidRDefault="00E909AE" w:rsidP="00697B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Основная проблема: Организация антидопингового образования студентов </w:t>
      </w:r>
      <w:r w:rsidR="00222E74">
        <w:rPr>
          <w:rFonts w:ascii="Times New Roman" w:hAnsi="Times New Roman" w:cs="Times New Roman"/>
          <w:sz w:val="20"/>
          <w:szCs w:val="20"/>
        </w:rPr>
        <w:t>предполагает</w:t>
      </w:r>
      <w:r>
        <w:rPr>
          <w:rFonts w:ascii="Times New Roman" w:hAnsi="Times New Roman" w:cs="Times New Roman"/>
          <w:sz w:val="20"/>
          <w:szCs w:val="20"/>
        </w:rPr>
        <w:t xml:space="preserve"> в наличие специализированной дисциплины «Основы антидопингового обеспечения» и введение </w:t>
      </w:r>
      <w:r w:rsidR="00222E74">
        <w:rPr>
          <w:rFonts w:ascii="Times New Roman" w:hAnsi="Times New Roman" w:cs="Times New Roman"/>
          <w:sz w:val="20"/>
          <w:szCs w:val="20"/>
        </w:rPr>
        <w:t>антидопинговых тем в классические дисциплины. Формирование у студентов ряда компетенций в антидопинговых образовательных областях требует новых интерактивных форм организации деятельности, что происходит при освоении, как дисциплин медико-биологического цикла, так и спортивных, педагогических и общественных дисциплин. Осознанное восприятие отраслевых проблем, связанных с применением допинга в спорте и здоровьем нации обеспечивают знания по химии, биохимии, физиологии, спортивной медицине.</w:t>
      </w:r>
    </w:p>
    <w:p w:rsidR="00222E74" w:rsidRPr="00697B7D" w:rsidRDefault="00222E74" w:rsidP="00697B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Цель: Организация учебно-воспитательного процесса по антидопинговому обеспечению в спортивном вузе.</w:t>
      </w:r>
    </w:p>
    <w:p w:rsidR="00E909AE" w:rsidRPr="00697B7D" w:rsidRDefault="00222E74" w:rsidP="00697B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Методы: Основные методические инновации сегодня связаны с применением интерактивных технологий обучения. Учебный процесс, опирающийся на использование интерактивных методов обучения, </w:t>
      </w:r>
      <w:r>
        <w:rPr>
          <w:rFonts w:ascii="Times New Roman" w:hAnsi="Times New Roman" w:cs="Times New Roman"/>
          <w:sz w:val="20"/>
          <w:szCs w:val="20"/>
        </w:rPr>
        <w:lastRenderedPageBreak/>
        <w:t xml:space="preserve">организуется с учетом включенности в процесс познания всех присутствующих без исключения. </w:t>
      </w:r>
      <w:r w:rsidR="003A7E22">
        <w:rPr>
          <w:rFonts w:ascii="Times New Roman" w:hAnsi="Times New Roman" w:cs="Times New Roman"/>
          <w:sz w:val="20"/>
          <w:szCs w:val="20"/>
        </w:rPr>
        <w:t>Создается среда образовательного общения, которая характеризируется открытостью, взаимодействием участников, равенством их аргументов, накоплением совместного знания, возможностью взаимной оценки.</w:t>
      </w:r>
    </w:p>
    <w:p w:rsidR="003A7E22" w:rsidRPr="00697B7D" w:rsidRDefault="003A7E22" w:rsidP="00697B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Результаты и их значимость: Организация учебно-воспитательного процесса по антидопинговому обеспечению студентов Инеу предполагает в ОП наличие специализированной дисциплины «Основы антидопингового обеспечения» и введение компонентов антидопингового образования в уже сформировавшиеся дисциплины.</w:t>
      </w:r>
    </w:p>
    <w:p w:rsidR="00697B7D" w:rsidRPr="00697B7D" w:rsidRDefault="00697B7D" w:rsidP="00697B7D">
      <w:pPr>
        <w:spacing w:after="0" w:line="240" w:lineRule="auto"/>
        <w:ind w:firstLine="709"/>
        <w:jc w:val="both"/>
        <w:rPr>
          <w:rFonts w:ascii="Times New Roman" w:hAnsi="Times New Roman" w:cs="Times New Roman"/>
          <w:sz w:val="20"/>
          <w:szCs w:val="20"/>
        </w:rPr>
      </w:pPr>
    </w:p>
    <w:p w:rsidR="00697B7D" w:rsidRPr="00697B7D" w:rsidRDefault="00697B7D" w:rsidP="00697B7D">
      <w:pPr>
        <w:spacing w:after="0" w:line="240" w:lineRule="auto"/>
        <w:ind w:firstLine="709"/>
        <w:jc w:val="both"/>
        <w:rPr>
          <w:rFonts w:ascii="Times New Roman" w:hAnsi="Times New Roman" w:cs="Times New Roman"/>
          <w:sz w:val="20"/>
          <w:szCs w:val="20"/>
        </w:rPr>
      </w:pPr>
      <w:r w:rsidRPr="00697B7D">
        <w:rPr>
          <w:rFonts w:ascii="Times New Roman" w:hAnsi="Times New Roman" w:cs="Times New Roman"/>
          <w:b/>
          <w:sz w:val="20"/>
          <w:szCs w:val="20"/>
        </w:rPr>
        <w:t>Ключевые слова:</w:t>
      </w:r>
      <w:r w:rsidRPr="00697B7D">
        <w:rPr>
          <w:rFonts w:ascii="Times New Roman" w:hAnsi="Times New Roman" w:cs="Times New Roman"/>
          <w:sz w:val="20"/>
          <w:szCs w:val="20"/>
        </w:rPr>
        <w:t xml:space="preserve"> допинг, антидопинговое обеспечение, основная профессиональная образовательная программа, учебно-воспитательный процесс, фундаментальные дисциплины, студенты, спортсмены.</w:t>
      </w:r>
    </w:p>
    <w:p w:rsidR="00697B7D" w:rsidRPr="00697B7D" w:rsidRDefault="00697B7D" w:rsidP="00697B7D">
      <w:pPr>
        <w:spacing w:after="0" w:line="240" w:lineRule="auto"/>
        <w:ind w:firstLine="709"/>
        <w:jc w:val="both"/>
        <w:rPr>
          <w:rFonts w:ascii="Times New Roman" w:hAnsi="Times New Roman" w:cs="Times New Roman"/>
          <w:sz w:val="20"/>
          <w:szCs w:val="20"/>
        </w:rPr>
      </w:pPr>
    </w:p>
    <w:p w:rsidR="00465CA4" w:rsidRPr="00697B7D" w:rsidRDefault="00465CA4" w:rsidP="00465CA4">
      <w:pPr>
        <w:spacing w:after="0" w:line="240" w:lineRule="auto"/>
        <w:ind w:firstLine="709"/>
        <w:jc w:val="both"/>
        <w:rPr>
          <w:rFonts w:ascii="Times New Roman" w:hAnsi="Times New Roman" w:cs="Times New Roman"/>
          <w:sz w:val="20"/>
          <w:szCs w:val="20"/>
        </w:rPr>
      </w:pPr>
    </w:p>
    <w:p w:rsidR="00465CA4" w:rsidRPr="00697B7D" w:rsidRDefault="00465CA4" w:rsidP="00465CA4">
      <w:pPr>
        <w:spacing w:after="0" w:line="240" w:lineRule="auto"/>
        <w:ind w:firstLine="709"/>
        <w:jc w:val="both"/>
        <w:rPr>
          <w:rFonts w:ascii="Times New Roman" w:hAnsi="Times New Roman" w:cs="Times New Roman"/>
          <w:sz w:val="20"/>
          <w:szCs w:val="20"/>
          <w:lang w:val="kk-KZ"/>
        </w:rPr>
      </w:pPr>
    </w:p>
    <w:p w:rsidR="007E2863" w:rsidRPr="001A5627" w:rsidRDefault="007E2863" w:rsidP="007E2863">
      <w:pPr>
        <w:spacing w:after="0" w:line="240" w:lineRule="auto"/>
        <w:ind w:firstLine="709"/>
        <w:jc w:val="center"/>
        <w:rPr>
          <w:rFonts w:ascii="Times New Roman" w:hAnsi="Times New Roman" w:cs="Times New Roman"/>
          <w:b/>
          <w:sz w:val="20"/>
          <w:szCs w:val="20"/>
          <w:lang w:val="en-US"/>
        </w:rPr>
      </w:pPr>
      <w:r w:rsidRPr="00697B7D">
        <w:rPr>
          <w:rFonts w:ascii="Times New Roman" w:hAnsi="Times New Roman" w:cs="Times New Roman"/>
          <w:b/>
          <w:sz w:val="20"/>
          <w:szCs w:val="20"/>
          <w:lang w:val="kk-KZ"/>
        </w:rPr>
        <w:t xml:space="preserve">Sirlibaev M. K. </w:t>
      </w:r>
      <w:r w:rsidR="001A5627">
        <w:rPr>
          <w:rFonts w:ascii="Times New Roman" w:hAnsi="Times New Roman" w:cs="Times New Roman"/>
          <w:b/>
          <w:sz w:val="20"/>
          <w:szCs w:val="20"/>
          <w:lang w:val="en-US"/>
        </w:rPr>
        <w:t>Sergeev A.A.</w:t>
      </w:r>
    </w:p>
    <w:p w:rsidR="007E2863" w:rsidRPr="00697B7D" w:rsidRDefault="007E2863" w:rsidP="007E2863">
      <w:pPr>
        <w:spacing w:after="0" w:line="240" w:lineRule="auto"/>
        <w:ind w:firstLine="709"/>
        <w:jc w:val="center"/>
        <w:rPr>
          <w:rFonts w:ascii="Times New Roman" w:hAnsi="Times New Roman" w:cs="Times New Roman"/>
          <w:sz w:val="20"/>
          <w:szCs w:val="20"/>
          <w:lang w:val="kk-KZ"/>
        </w:rPr>
      </w:pPr>
      <w:r w:rsidRPr="00697B7D">
        <w:rPr>
          <w:rFonts w:ascii="Times New Roman" w:hAnsi="Times New Roman" w:cs="Times New Roman"/>
          <w:sz w:val="20"/>
          <w:szCs w:val="20"/>
          <w:lang w:val="en-US"/>
        </w:rPr>
        <w:t>I</w:t>
      </w:r>
      <w:r w:rsidRPr="00697B7D">
        <w:rPr>
          <w:rFonts w:ascii="Times New Roman" w:hAnsi="Times New Roman" w:cs="Times New Roman"/>
          <w:sz w:val="20"/>
          <w:szCs w:val="20"/>
          <w:lang w:val="kk-KZ"/>
        </w:rPr>
        <w:t>nnovation Eurasian University, Kazakhstan</w:t>
      </w:r>
    </w:p>
    <w:p w:rsidR="007E2863" w:rsidRPr="00697B7D" w:rsidRDefault="007E2863" w:rsidP="007E2863">
      <w:pPr>
        <w:spacing w:after="0" w:line="240" w:lineRule="auto"/>
        <w:ind w:firstLine="709"/>
        <w:jc w:val="center"/>
        <w:rPr>
          <w:rFonts w:ascii="Times New Roman" w:hAnsi="Times New Roman" w:cs="Times New Roman"/>
          <w:sz w:val="20"/>
          <w:szCs w:val="20"/>
          <w:lang w:val="kk-KZ"/>
        </w:rPr>
      </w:pPr>
      <w:r w:rsidRPr="00697B7D">
        <w:rPr>
          <w:rFonts w:ascii="Times New Roman" w:hAnsi="Times New Roman" w:cs="Times New Roman"/>
          <w:sz w:val="20"/>
          <w:szCs w:val="20"/>
          <w:lang w:val="kk-KZ"/>
        </w:rPr>
        <w:t>*(e-mail: Sirlibaevm@mail.ru)</w:t>
      </w:r>
    </w:p>
    <w:p w:rsidR="007E2863" w:rsidRPr="00697B7D" w:rsidRDefault="007E2863" w:rsidP="007E2863">
      <w:pPr>
        <w:spacing w:after="0" w:line="240" w:lineRule="auto"/>
        <w:ind w:firstLine="709"/>
        <w:jc w:val="center"/>
        <w:rPr>
          <w:rFonts w:ascii="Times New Roman" w:hAnsi="Times New Roman" w:cs="Times New Roman"/>
          <w:b/>
          <w:sz w:val="20"/>
          <w:szCs w:val="20"/>
          <w:lang w:val="kk-KZ"/>
        </w:rPr>
      </w:pPr>
    </w:p>
    <w:p w:rsidR="007E2863" w:rsidRPr="00697B7D" w:rsidRDefault="007E2863" w:rsidP="007E2863">
      <w:pPr>
        <w:spacing w:after="0" w:line="240" w:lineRule="auto"/>
        <w:ind w:firstLine="709"/>
        <w:jc w:val="center"/>
        <w:rPr>
          <w:rFonts w:ascii="Times New Roman" w:hAnsi="Times New Roman" w:cs="Times New Roman"/>
          <w:b/>
          <w:sz w:val="20"/>
          <w:szCs w:val="20"/>
          <w:lang w:val="kk-KZ"/>
        </w:rPr>
      </w:pPr>
      <w:r w:rsidRPr="00697B7D">
        <w:rPr>
          <w:rFonts w:ascii="Times New Roman" w:hAnsi="Times New Roman" w:cs="Times New Roman"/>
          <w:b/>
          <w:sz w:val="20"/>
          <w:szCs w:val="20"/>
          <w:lang w:val="kk-KZ"/>
        </w:rPr>
        <w:t>The organization of the educational process for anti-doping to ensure sport in the University</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Annotation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The main problem: the Organization of anti-doping education of students involves the presence of a specialized discipline "Fundamentals of anti-doping support" and the introduction of anti-doping topics in classical disciplines. The formation of a number of competencies in anti-doping educational areas requires new interactive forms of organization of activities, which occurs when mastering both the disciplines of the medical and biological cycle, as well as sports, pedagogical and social disciplines. Knowledge of chemistry, biochemistry, physiology, and sports medicine provides an informed perception of industry problems related to the use of doping in sports and the health of the nation.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Purpose: Organization of the educational process on anti-doping support in a sports University</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Methods: the Main methodological innovations today are related to the use of interactive learning technologies. The educational process, based on the use of interactive teaching methods, is organized taking into account the involvement of all those present in the process of learning, without exception. An environment of educational communication is created, which is characterized by openness, interaction of participants, equality of their arguments, accumulation of joint knowledge, and the possibility of mutual evaluation.</w:t>
      </w:r>
    </w:p>
    <w:p w:rsidR="00465CA4" w:rsidRPr="00697B7D" w:rsidRDefault="00465CA4" w:rsidP="00465CA4">
      <w:pPr>
        <w:spacing w:after="0" w:line="240" w:lineRule="auto"/>
        <w:ind w:firstLine="720"/>
        <w:jc w:val="both"/>
        <w:rPr>
          <w:rFonts w:ascii="Times New Roman" w:hAnsi="Times New Roman" w:cs="Times New Roman"/>
          <w:sz w:val="20"/>
          <w:szCs w:val="20"/>
          <w:lang w:val="kk-KZ"/>
        </w:rPr>
      </w:pPr>
      <w:r w:rsidRPr="00697B7D">
        <w:rPr>
          <w:rFonts w:ascii="Times New Roman" w:hAnsi="Times New Roman" w:cs="Times New Roman"/>
          <w:sz w:val="20"/>
          <w:szCs w:val="20"/>
          <w:lang w:val="kk-KZ"/>
        </w:rPr>
        <w:t>Results and their significance: the Organization of the educational process on anti-doping support for InEU students assumes the presence of a specialized discipline "Fundamentals of anti-doping support" in the OP and the introduction of anti-doping education components in already formed disciplines.</w:t>
      </w:r>
    </w:p>
    <w:p w:rsidR="007E2863" w:rsidRPr="00697B7D" w:rsidRDefault="00465CA4" w:rsidP="00465CA4">
      <w:pPr>
        <w:spacing w:after="0" w:line="240" w:lineRule="auto"/>
        <w:ind w:firstLine="720"/>
        <w:jc w:val="both"/>
        <w:rPr>
          <w:rFonts w:ascii="Times New Roman" w:eastAsia="SimSun" w:hAnsi="Times New Roman" w:cs="Times New Roman"/>
          <w:b/>
          <w:sz w:val="20"/>
          <w:szCs w:val="20"/>
          <w:lang w:val="en-US" w:eastAsia="ar-SA"/>
        </w:rPr>
      </w:pPr>
      <w:r w:rsidRPr="00697B7D">
        <w:rPr>
          <w:rFonts w:ascii="Times New Roman" w:hAnsi="Times New Roman" w:cs="Times New Roman"/>
          <w:sz w:val="20"/>
          <w:szCs w:val="20"/>
          <w:lang w:val="kk-KZ"/>
        </w:rPr>
        <w:t>Keywords: doping, anti-doping support, basic professional educational program, educational process, fundamental disciplines, students, athletes.</w:t>
      </w:r>
    </w:p>
    <w:p w:rsidR="007E2863" w:rsidRPr="00697B7D" w:rsidRDefault="007E2863" w:rsidP="009537C4">
      <w:pPr>
        <w:spacing w:after="0" w:line="240" w:lineRule="auto"/>
        <w:ind w:firstLine="720"/>
        <w:jc w:val="both"/>
        <w:rPr>
          <w:rFonts w:ascii="Times New Roman" w:eastAsia="SimSun" w:hAnsi="Times New Roman" w:cs="Times New Roman"/>
          <w:b/>
          <w:sz w:val="20"/>
          <w:szCs w:val="20"/>
          <w:lang w:val="en-US" w:eastAsia="ar-SA"/>
        </w:rPr>
      </w:pPr>
    </w:p>
    <w:p w:rsidR="009537C4" w:rsidRPr="00697B7D" w:rsidRDefault="00E239CD" w:rsidP="009537C4">
      <w:pPr>
        <w:spacing w:after="0" w:line="240" w:lineRule="auto"/>
        <w:ind w:firstLine="720"/>
        <w:jc w:val="both"/>
        <w:rPr>
          <w:rFonts w:ascii="Times New Roman" w:eastAsia="SimSun" w:hAnsi="Times New Roman" w:cs="Times New Roman"/>
          <w:b/>
          <w:bCs/>
          <w:iCs/>
          <w:sz w:val="20"/>
          <w:szCs w:val="20"/>
          <w:lang w:val="kk-KZ" w:eastAsia="ar-SA"/>
        </w:rPr>
      </w:pPr>
      <w:r w:rsidRPr="00697B7D">
        <w:rPr>
          <w:rFonts w:ascii="Times New Roman" w:eastAsia="SimSun" w:hAnsi="Times New Roman" w:cs="Times New Roman"/>
          <w:b/>
          <w:sz w:val="20"/>
          <w:szCs w:val="20"/>
          <w:lang w:eastAsia="ar-SA"/>
        </w:rPr>
        <w:t>Сведения</w:t>
      </w:r>
      <w:r w:rsidRPr="001A5627">
        <w:rPr>
          <w:rFonts w:ascii="Times New Roman" w:eastAsia="SimSun" w:hAnsi="Times New Roman" w:cs="Times New Roman"/>
          <w:b/>
          <w:sz w:val="20"/>
          <w:szCs w:val="20"/>
          <w:lang w:val="en-US" w:eastAsia="ar-SA"/>
        </w:rPr>
        <w:t xml:space="preserve"> </w:t>
      </w:r>
      <w:r w:rsidRPr="00697B7D">
        <w:rPr>
          <w:rFonts w:ascii="Times New Roman" w:eastAsia="SimSun" w:hAnsi="Times New Roman" w:cs="Times New Roman"/>
          <w:b/>
          <w:sz w:val="20"/>
          <w:szCs w:val="20"/>
          <w:lang w:eastAsia="ar-SA"/>
        </w:rPr>
        <w:t>об</w:t>
      </w:r>
      <w:r w:rsidRPr="001A5627">
        <w:rPr>
          <w:rFonts w:ascii="Times New Roman" w:eastAsia="SimSun" w:hAnsi="Times New Roman" w:cs="Times New Roman"/>
          <w:b/>
          <w:sz w:val="20"/>
          <w:szCs w:val="20"/>
          <w:lang w:val="en-US" w:eastAsia="ar-SA"/>
        </w:rPr>
        <w:t xml:space="preserve"> </w:t>
      </w:r>
      <w:r w:rsidRPr="00697B7D">
        <w:rPr>
          <w:rFonts w:ascii="Times New Roman" w:eastAsia="SimSun" w:hAnsi="Times New Roman" w:cs="Times New Roman"/>
          <w:b/>
          <w:sz w:val="20"/>
          <w:szCs w:val="20"/>
          <w:lang w:eastAsia="ar-SA"/>
        </w:rPr>
        <w:t>авторе</w:t>
      </w:r>
      <w:r w:rsidR="009537C4" w:rsidRPr="001A5627">
        <w:rPr>
          <w:rFonts w:ascii="Times New Roman" w:eastAsia="SimSun" w:hAnsi="Times New Roman" w:cs="Times New Roman"/>
          <w:b/>
          <w:sz w:val="20"/>
          <w:szCs w:val="20"/>
          <w:lang w:val="en-US" w:eastAsia="ar-SA"/>
        </w:rPr>
        <w:t>:</w:t>
      </w:r>
    </w:p>
    <w:p w:rsidR="009537C4" w:rsidRDefault="009537C4" w:rsidP="009537C4">
      <w:pPr>
        <w:spacing w:after="0" w:line="240" w:lineRule="auto"/>
        <w:ind w:firstLine="720"/>
        <w:jc w:val="both"/>
        <w:rPr>
          <w:lang w:val="en-US"/>
        </w:rPr>
      </w:pPr>
      <w:r w:rsidRPr="00697B7D">
        <w:rPr>
          <w:rFonts w:ascii="Times New Roman" w:eastAsia="SimSun" w:hAnsi="Times New Roman" w:cs="Times New Roman"/>
          <w:b/>
          <w:bCs/>
          <w:iCs/>
          <w:sz w:val="20"/>
          <w:szCs w:val="20"/>
          <w:lang w:val="kk-KZ" w:eastAsia="ar-SA"/>
        </w:rPr>
        <w:t xml:space="preserve">Сирлибаев М.К. – </w:t>
      </w:r>
      <w:r w:rsidRPr="00697B7D">
        <w:rPr>
          <w:rFonts w:ascii="Times New Roman" w:eastAsia="SimSun" w:hAnsi="Times New Roman" w:cs="Times New Roman"/>
          <w:bCs/>
          <w:iCs/>
          <w:sz w:val="20"/>
          <w:szCs w:val="20"/>
          <w:lang w:val="kk-KZ" w:eastAsia="ar-SA"/>
        </w:rPr>
        <w:t>дене шынықтыру және спорт магистрі, аға оқытушы, Инновациялық Еуразия университеті, Павлодар қ.,</w:t>
      </w:r>
      <w:r w:rsidRPr="00697B7D">
        <w:rPr>
          <w:rFonts w:ascii="Times New Roman" w:hAnsi="Times New Roman" w:cs="Times New Roman"/>
          <w:iCs/>
          <w:sz w:val="20"/>
          <w:szCs w:val="20"/>
          <w:lang w:val="kk-KZ"/>
        </w:rPr>
        <w:t xml:space="preserve"> Қазақстан Республикасы</w:t>
      </w:r>
      <w:r w:rsidRPr="00697B7D">
        <w:rPr>
          <w:rFonts w:ascii="Times New Roman" w:eastAsia="SimSun" w:hAnsi="Times New Roman" w:cs="Times New Roman"/>
          <w:bCs/>
          <w:iCs/>
          <w:sz w:val="20"/>
          <w:szCs w:val="20"/>
          <w:lang w:val="kk-KZ" w:eastAsia="ar-SA"/>
        </w:rPr>
        <w:t xml:space="preserve">. </w:t>
      </w:r>
      <w:r w:rsidRPr="00697B7D">
        <w:rPr>
          <w:rFonts w:ascii="Times New Roman" w:eastAsia="SimSun" w:hAnsi="Times New Roman" w:cs="Times New Roman"/>
          <w:b/>
          <w:bCs/>
          <w:iCs/>
          <w:sz w:val="20"/>
          <w:szCs w:val="20"/>
          <w:lang w:val="kk-KZ" w:eastAsia="ar-SA"/>
        </w:rPr>
        <w:t>Сирлибаев М.К.</w:t>
      </w:r>
      <w:r w:rsidRPr="00697B7D">
        <w:rPr>
          <w:rFonts w:ascii="Times New Roman" w:eastAsia="SimSun" w:hAnsi="Times New Roman" w:cs="Times New Roman"/>
          <w:bCs/>
          <w:iCs/>
          <w:sz w:val="20"/>
          <w:szCs w:val="20"/>
          <w:lang w:val="kk-KZ" w:eastAsia="ar-SA"/>
        </w:rPr>
        <w:t>– магистр физической культуры и спорта, старший преподаватель, Инновационный Евразийский университет, г.Павлодар, Республика Казахстан.</w:t>
      </w:r>
      <w:r w:rsidRPr="00697B7D">
        <w:rPr>
          <w:rStyle w:val="a4"/>
          <w:rFonts w:ascii="Times New Roman" w:eastAsia="SimSun" w:hAnsi="Times New Roman" w:cs="Times New Roman"/>
          <w:b/>
          <w:sz w:val="20"/>
          <w:szCs w:val="20"/>
          <w:lang w:val="kk-KZ" w:eastAsia="ar-SA"/>
        </w:rPr>
        <w:t xml:space="preserve"> </w:t>
      </w:r>
      <w:r w:rsidRPr="00697B7D">
        <w:rPr>
          <w:rStyle w:val="a4"/>
          <w:rFonts w:ascii="Times New Roman" w:eastAsia="SimSun" w:hAnsi="Times New Roman" w:cs="Times New Roman"/>
          <w:b/>
          <w:color w:val="auto"/>
          <w:sz w:val="20"/>
          <w:szCs w:val="20"/>
          <w:lang w:val="en-US" w:eastAsia="ar-SA"/>
        </w:rPr>
        <w:t>Sirlibaev</w:t>
      </w:r>
      <w:r w:rsidRPr="00697B7D">
        <w:rPr>
          <w:rStyle w:val="a4"/>
          <w:rFonts w:ascii="Times New Roman" w:eastAsia="SimSun" w:hAnsi="Times New Roman" w:cs="Times New Roman"/>
          <w:b/>
          <w:color w:val="auto"/>
          <w:sz w:val="20"/>
          <w:szCs w:val="20"/>
          <w:lang w:val="kk-KZ" w:eastAsia="ar-SA"/>
        </w:rPr>
        <w:t xml:space="preserve"> </w:t>
      </w:r>
      <w:r w:rsidRPr="00697B7D">
        <w:rPr>
          <w:rStyle w:val="a4"/>
          <w:rFonts w:ascii="Times New Roman" w:eastAsia="SimSun" w:hAnsi="Times New Roman" w:cs="Times New Roman"/>
          <w:b/>
          <w:color w:val="auto"/>
          <w:sz w:val="20"/>
          <w:szCs w:val="20"/>
          <w:lang w:val="en-US" w:eastAsia="ar-SA"/>
        </w:rPr>
        <w:t>M</w:t>
      </w:r>
      <w:r w:rsidRPr="00697B7D">
        <w:rPr>
          <w:rStyle w:val="a4"/>
          <w:rFonts w:ascii="Times New Roman" w:eastAsia="SimSun" w:hAnsi="Times New Roman" w:cs="Times New Roman"/>
          <w:b/>
          <w:color w:val="auto"/>
          <w:sz w:val="20"/>
          <w:szCs w:val="20"/>
          <w:lang w:val="kk-KZ" w:eastAsia="ar-SA"/>
        </w:rPr>
        <w:t>. K.</w:t>
      </w:r>
      <w:r w:rsidRPr="00697B7D">
        <w:rPr>
          <w:rStyle w:val="a4"/>
          <w:rFonts w:ascii="Times New Roman" w:eastAsia="SimSun" w:hAnsi="Times New Roman" w:cs="Times New Roman"/>
          <w:b/>
          <w:sz w:val="20"/>
          <w:szCs w:val="20"/>
          <w:lang w:val="kk-KZ" w:eastAsia="ar-SA"/>
        </w:rPr>
        <w:t xml:space="preserve"> </w:t>
      </w:r>
      <w:r w:rsidRPr="00697B7D">
        <w:rPr>
          <w:rFonts w:ascii="Times New Roman" w:eastAsia="SimSun" w:hAnsi="Times New Roman" w:cs="Times New Roman"/>
          <w:bCs/>
          <w:iCs/>
          <w:sz w:val="20"/>
          <w:szCs w:val="20"/>
          <w:lang w:val="kk-KZ" w:eastAsia="ar-SA"/>
        </w:rPr>
        <w:t>- master</w:t>
      </w:r>
      <w:r w:rsidR="001A5627">
        <w:rPr>
          <w:rFonts w:ascii="Times New Roman" w:eastAsia="SimSun" w:hAnsi="Times New Roman" w:cs="Times New Roman"/>
          <w:bCs/>
          <w:iCs/>
          <w:sz w:val="20"/>
          <w:szCs w:val="20"/>
          <w:lang w:val="kk-KZ" w:eastAsia="ar-SA"/>
        </w:rPr>
        <w:t xml:space="preserve"> of physical culture and sports</w:t>
      </w:r>
      <w:r w:rsidRPr="00697B7D">
        <w:rPr>
          <w:rFonts w:ascii="Times New Roman" w:eastAsia="SimSun" w:hAnsi="Times New Roman" w:cs="Times New Roman"/>
          <w:bCs/>
          <w:iCs/>
          <w:sz w:val="20"/>
          <w:szCs w:val="20"/>
          <w:lang w:val="kk-KZ" w:eastAsia="ar-SA"/>
        </w:rPr>
        <w:t xml:space="preserve">, senior lecturer </w:t>
      </w:r>
      <w:r w:rsidRPr="00697B7D">
        <w:rPr>
          <w:rFonts w:ascii="Times New Roman" w:eastAsia="SimSun" w:hAnsi="Times New Roman" w:cs="Times New Roman"/>
          <w:bCs/>
          <w:sz w:val="20"/>
          <w:szCs w:val="20"/>
          <w:lang w:val="kk-KZ" w:eastAsia="ar-SA"/>
        </w:rPr>
        <w:t xml:space="preserve">of Innovative Eurasian University, </w:t>
      </w:r>
      <w:r w:rsidRPr="00697B7D">
        <w:rPr>
          <w:rFonts w:ascii="Times New Roman" w:hAnsi="Times New Roman" w:cs="Times New Roman"/>
          <w:iCs/>
          <w:sz w:val="20"/>
          <w:szCs w:val="20"/>
          <w:lang w:val="kk-KZ"/>
        </w:rPr>
        <w:t xml:space="preserve">Pavlodar c., </w:t>
      </w:r>
      <w:r w:rsidRPr="00697B7D">
        <w:rPr>
          <w:rFonts w:ascii="Times New Roman" w:hAnsi="Times New Roman" w:cs="Times New Roman"/>
          <w:sz w:val="20"/>
          <w:szCs w:val="20"/>
          <w:lang w:val="kk-KZ"/>
        </w:rPr>
        <w:t>Kazakhstan Republic</w:t>
      </w:r>
      <w:r w:rsidRPr="00697B7D">
        <w:rPr>
          <w:rFonts w:ascii="Times New Roman" w:eastAsia="SimSun" w:hAnsi="Times New Roman" w:cs="Times New Roman"/>
          <w:bCs/>
          <w:sz w:val="20"/>
          <w:szCs w:val="20"/>
          <w:lang w:val="kk-KZ" w:eastAsia="ar-SA"/>
        </w:rPr>
        <w:t>.</w:t>
      </w:r>
      <w:r w:rsidRPr="00697B7D">
        <w:rPr>
          <w:rFonts w:ascii="Times New Roman" w:eastAsia="SimSun" w:hAnsi="Times New Roman" w:cs="Times New Roman"/>
          <w:bCs/>
          <w:iCs/>
          <w:sz w:val="20"/>
          <w:szCs w:val="20"/>
          <w:lang w:val="kk-KZ" w:eastAsia="ar-SA"/>
        </w:rPr>
        <w:t xml:space="preserve"> E-mail: </w:t>
      </w:r>
      <w:hyperlink r:id="rId9" w:history="1">
        <w:r w:rsidR="00672019" w:rsidRPr="00697B7D">
          <w:rPr>
            <w:rStyle w:val="a4"/>
            <w:rFonts w:ascii="Times New Roman" w:eastAsia="SimSun" w:hAnsi="Times New Roman" w:cs="Times New Roman"/>
            <w:sz w:val="20"/>
            <w:szCs w:val="20"/>
            <w:lang w:val="en-US" w:eastAsia="ar-SA"/>
          </w:rPr>
          <w:t>Sirlibaevm</w:t>
        </w:r>
        <w:r w:rsidR="00672019" w:rsidRPr="00697B7D">
          <w:rPr>
            <w:rStyle w:val="a4"/>
            <w:rFonts w:ascii="Times New Roman" w:eastAsia="SimSun" w:hAnsi="Times New Roman" w:cs="Times New Roman"/>
            <w:sz w:val="20"/>
            <w:szCs w:val="20"/>
            <w:lang w:val="kk-KZ" w:eastAsia="ar-SA"/>
          </w:rPr>
          <w:t>@mail.ru</w:t>
        </w:r>
      </w:hyperlink>
    </w:p>
    <w:p w:rsidR="001A5627" w:rsidRPr="001A5627" w:rsidRDefault="001A5627" w:rsidP="009537C4">
      <w:pPr>
        <w:spacing w:after="0" w:line="240" w:lineRule="auto"/>
        <w:ind w:firstLine="720"/>
        <w:jc w:val="both"/>
        <w:rPr>
          <w:rFonts w:ascii="Times New Roman" w:hAnsi="Times New Roman" w:cs="Times New Roman"/>
          <w:sz w:val="20"/>
          <w:szCs w:val="20"/>
          <w:lang w:val="en-US"/>
        </w:rPr>
      </w:pPr>
      <w:r w:rsidRPr="001A5627">
        <w:rPr>
          <w:rFonts w:ascii="Times New Roman" w:hAnsi="Times New Roman" w:cs="Times New Roman"/>
          <w:b/>
          <w:sz w:val="20"/>
          <w:szCs w:val="20"/>
        </w:rPr>
        <w:t>Сергеев А.А.</w:t>
      </w:r>
      <w:r w:rsidRPr="001A5627">
        <w:t xml:space="preserve"> - </w:t>
      </w:r>
      <w:r w:rsidRPr="00697B7D">
        <w:rPr>
          <w:rFonts w:ascii="Times New Roman" w:eastAsia="SimSun" w:hAnsi="Times New Roman" w:cs="Times New Roman"/>
          <w:bCs/>
          <w:iCs/>
          <w:sz w:val="20"/>
          <w:szCs w:val="20"/>
          <w:lang w:val="kk-KZ" w:eastAsia="ar-SA"/>
        </w:rPr>
        <w:t>аға оқытушы, Инновациялық Еуразия университеті, Павлодар қ.,</w:t>
      </w:r>
      <w:r w:rsidRPr="00697B7D">
        <w:rPr>
          <w:rFonts w:ascii="Times New Roman" w:hAnsi="Times New Roman" w:cs="Times New Roman"/>
          <w:iCs/>
          <w:sz w:val="20"/>
          <w:szCs w:val="20"/>
          <w:lang w:val="kk-KZ"/>
        </w:rPr>
        <w:t xml:space="preserve"> Қазақстан Республикасы</w:t>
      </w:r>
      <w:r w:rsidRPr="00697B7D">
        <w:rPr>
          <w:rFonts w:ascii="Times New Roman" w:eastAsia="SimSun" w:hAnsi="Times New Roman" w:cs="Times New Roman"/>
          <w:bCs/>
          <w:iCs/>
          <w:sz w:val="20"/>
          <w:szCs w:val="20"/>
          <w:lang w:val="kk-KZ" w:eastAsia="ar-SA"/>
        </w:rPr>
        <w:t xml:space="preserve">. </w:t>
      </w:r>
      <w:r w:rsidRPr="001A5627">
        <w:rPr>
          <w:rFonts w:ascii="Times New Roman" w:hAnsi="Times New Roman" w:cs="Times New Roman"/>
          <w:b/>
          <w:sz w:val="20"/>
          <w:szCs w:val="20"/>
          <w:lang w:val="kk-KZ"/>
        </w:rPr>
        <w:t xml:space="preserve">Сергеев А.А. </w:t>
      </w:r>
      <w:r w:rsidRPr="00697B7D">
        <w:rPr>
          <w:rFonts w:ascii="Times New Roman" w:eastAsia="SimSun" w:hAnsi="Times New Roman" w:cs="Times New Roman"/>
          <w:bCs/>
          <w:iCs/>
          <w:sz w:val="20"/>
          <w:szCs w:val="20"/>
          <w:lang w:val="kk-KZ" w:eastAsia="ar-SA"/>
        </w:rPr>
        <w:t>–старший преподаватель, Инновационный Евразийский университет, г.Павлодар, Республика Казахстан.</w:t>
      </w:r>
      <w:r w:rsidRPr="001A5627">
        <w:rPr>
          <w:rFonts w:ascii="Times New Roman" w:hAnsi="Times New Roman" w:cs="Times New Roman"/>
          <w:b/>
          <w:sz w:val="20"/>
          <w:szCs w:val="20"/>
          <w:lang w:val="kk-KZ"/>
        </w:rPr>
        <w:t>Sergeev A.A</w:t>
      </w:r>
      <w:r w:rsidRPr="001A5627">
        <w:rPr>
          <w:rStyle w:val="a4"/>
          <w:rFonts w:ascii="Times New Roman" w:eastAsia="SimSun" w:hAnsi="Times New Roman" w:cs="Times New Roman"/>
          <w:b/>
          <w:color w:val="auto"/>
          <w:sz w:val="20"/>
          <w:szCs w:val="20"/>
          <w:u w:val="none"/>
          <w:lang w:val="kk-KZ" w:eastAsia="ar-SA"/>
        </w:rPr>
        <w:t>.</w:t>
      </w:r>
      <w:r w:rsidRPr="00697B7D">
        <w:rPr>
          <w:rFonts w:ascii="Times New Roman" w:eastAsia="SimSun" w:hAnsi="Times New Roman" w:cs="Times New Roman"/>
          <w:bCs/>
          <w:iCs/>
          <w:sz w:val="20"/>
          <w:szCs w:val="20"/>
          <w:lang w:val="kk-KZ" w:eastAsia="ar-SA"/>
        </w:rPr>
        <w:t xml:space="preserve">- senior lecturer </w:t>
      </w:r>
      <w:r w:rsidRPr="00697B7D">
        <w:rPr>
          <w:rFonts w:ascii="Times New Roman" w:eastAsia="SimSun" w:hAnsi="Times New Roman" w:cs="Times New Roman"/>
          <w:bCs/>
          <w:sz w:val="20"/>
          <w:szCs w:val="20"/>
          <w:lang w:val="kk-KZ" w:eastAsia="ar-SA"/>
        </w:rPr>
        <w:t xml:space="preserve">of Innovative Eurasian University, </w:t>
      </w:r>
      <w:r w:rsidRPr="00697B7D">
        <w:rPr>
          <w:rFonts w:ascii="Times New Roman" w:hAnsi="Times New Roman" w:cs="Times New Roman"/>
          <w:iCs/>
          <w:sz w:val="20"/>
          <w:szCs w:val="20"/>
          <w:lang w:val="kk-KZ"/>
        </w:rPr>
        <w:t xml:space="preserve">Pavlodar c., </w:t>
      </w:r>
      <w:r w:rsidRPr="00697B7D">
        <w:rPr>
          <w:rFonts w:ascii="Times New Roman" w:hAnsi="Times New Roman" w:cs="Times New Roman"/>
          <w:sz w:val="20"/>
          <w:szCs w:val="20"/>
          <w:lang w:val="kk-KZ"/>
        </w:rPr>
        <w:t>Kazakhstan Republic</w:t>
      </w:r>
      <w:r w:rsidRPr="00697B7D">
        <w:rPr>
          <w:rFonts w:ascii="Times New Roman" w:eastAsia="SimSun" w:hAnsi="Times New Roman" w:cs="Times New Roman"/>
          <w:bCs/>
          <w:sz w:val="20"/>
          <w:szCs w:val="20"/>
          <w:lang w:val="kk-KZ" w:eastAsia="ar-SA"/>
        </w:rPr>
        <w:t>.</w:t>
      </w:r>
      <w:r w:rsidRPr="00697B7D">
        <w:rPr>
          <w:rFonts w:ascii="Times New Roman" w:eastAsia="SimSun" w:hAnsi="Times New Roman" w:cs="Times New Roman"/>
          <w:bCs/>
          <w:iCs/>
          <w:sz w:val="20"/>
          <w:szCs w:val="20"/>
          <w:lang w:val="kk-KZ" w:eastAsia="ar-SA"/>
        </w:rPr>
        <w:t xml:space="preserve"> E-mail: </w:t>
      </w:r>
      <w:hyperlink r:id="rId10" w:history="1">
        <w:r w:rsidRPr="00697B7D">
          <w:rPr>
            <w:rStyle w:val="a4"/>
            <w:rFonts w:ascii="Times New Roman" w:eastAsia="SimSun" w:hAnsi="Times New Roman" w:cs="Times New Roman"/>
            <w:sz w:val="20"/>
            <w:szCs w:val="20"/>
            <w:lang w:val="en-US" w:eastAsia="ar-SA"/>
          </w:rPr>
          <w:t>Sirlibaevm</w:t>
        </w:r>
        <w:r w:rsidRPr="00697B7D">
          <w:rPr>
            <w:rStyle w:val="a4"/>
            <w:rFonts w:ascii="Times New Roman" w:eastAsia="SimSun" w:hAnsi="Times New Roman" w:cs="Times New Roman"/>
            <w:sz w:val="20"/>
            <w:szCs w:val="20"/>
            <w:lang w:val="kk-KZ" w:eastAsia="ar-SA"/>
          </w:rPr>
          <w:t>@mail.ru</w:t>
        </w:r>
      </w:hyperlink>
    </w:p>
    <w:p w:rsidR="00697B7D" w:rsidRPr="00697B7D" w:rsidRDefault="00697B7D" w:rsidP="009537C4">
      <w:pPr>
        <w:spacing w:after="0" w:line="240" w:lineRule="auto"/>
        <w:ind w:firstLine="720"/>
        <w:jc w:val="both"/>
        <w:rPr>
          <w:rFonts w:ascii="Times New Roman" w:eastAsia="SimSun" w:hAnsi="Times New Roman" w:cs="Times New Roman"/>
          <w:bCs/>
          <w:iCs/>
          <w:sz w:val="20"/>
          <w:szCs w:val="20"/>
          <w:lang w:val="kk-KZ" w:eastAsia="ar-SA"/>
        </w:rPr>
      </w:pPr>
    </w:p>
    <w:p w:rsidR="00D119A9" w:rsidRPr="00697B7D" w:rsidRDefault="00D119A9" w:rsidP="00D119A9">
      <w:pPr>
        <w:pStyle w:val="a5"/>
        <w:ind w:left="0" w:firstLine="708"/>
        <w:jc w:val="both"/>
        <w:rPr>
          <w:rFonts w:ascii="Times New Roman" w:hAnsi="Times New Roman"/>
          <w:sz w:val="20"/>
          <w:szCs w:val="20"/>
        </w:rPr>
      </w:pPr>
      <w:r w:rsidRPr="00697B7D">
        <w:rPr>
          <w:rFonts w:ascii="Times New Roman" w:hAnsi="Times New Roman"/>
          <w:b/>
          <w:sz w:val="20"/>
          <w:szCs w:val="20"/>
        </w:rPr>
        <w:t xml:space="preserve">Дата поступления рукописи в редакцию: </w:t>
      </w:r>
    </w:p>
    <w:p w:rsidR="009537C4" w:rsidRPr="00697B7D" w:rsidRDefault="009537C4" w:rsidP="009B63F2">
      <w:pPr>
        <w:spacing w:after="0" w:line="240" w:lineRule="auto"/>
        <w:ind w:firstLine="709"/>
        <w:jc w:val="both"/>
        <w:rPr>
          <w:rFonts w:ascii="Times New Roman" w:hAnsi="Times New Roman" w:cs="Times New Roman"/>
          <w:sz w:val="20"/>
          <w:szCs w:val="20"/>
        </w:rPr>
      </w:pPr>
    </w:p>
    <w:sectPr w:rsidR="009537C4" w:rsidRPr="00697B7D" w:rsidSect="00B13FB1">
      <w:pgSz w:w="11906" w:h="16838"/>
      <w:pgMar w:top="1134" w:right="56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AC2" w:rsidRDefault="00E14AC2" w:rsidP="001A5627">
      <w:pPr>
        <w:spacing w:after="0" w:line="240" w:lineRule="auto"/>
      </w:pPr>
      <w:r>
        <w:separator/>
      </w:r>
    </w:p>
  </w:endnote>
  <w:endnote w:type="continuationSeparator" w:id="1">
    <w:p w:rsidR="00E14AC2" w:rsidRDefault="00E14AC2" w:rsidP="001A5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AC2" w:rsidRDefault="00E14AC2" w:rsidP="001A5627">
      <w:pPr>
        <w:spacing w:after="0" w:line="240" w:lineRule="auto"/>
      </w:pPr>
      <w:r>
        <w:separator/>
      </w:r>
    </w:p>
  </w:footnote>
  <w:footnote w:type="continuationSeparator" w:id="1">
    <w:p w:rsidR="00E14AC2" w:rsidRDefault="00E14AC2" w:rsidP="001A5627">
      <w:pPr>
        <w:spacing w:after="0" w:line="240" w:lineRule="auto"/>
      </w:pPr>
      <w:r>
        <w:continuationSeparator/>
      </w:r>
    </w:p>
  </w:footnote>
  <w:footnote w:id="2">
    <w:p w:rsidR="001A5627" w:rsidRDefault="001A5627" w:rsidP="001A5627">
      <w:pPr>
        <w:pStyle w:val="a6"/>
      </w:pPr>
    </w:p>
  </w:footnote>
  <w:footnote w:id="3">
    <w:p w:rsidR="001A5627" w:rsidRDefault="001A5627" w:rsidP="001A5627">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24842"/>
    <w:multiLevelType w:val="multilevel"/>
    <w:tmpl w:val="611A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4615"/>
    <w:rsid w:val="000503DD"/>
    <w:rsid w:val="001672EE"/>
    <w:rsid w:val="001A5627"/>
    <w:rsid w:val="00222E74"/>
    <w:rsid w:val="003535CA"/>
    <w:rsid w:val="003A145E"/>
    <w:rsid w:val="003A7E22"/>
    <w:rsid w:val="00465CA4"/>
    <w:rsid w:val="00481D75"/>
    <w:rsid w:val="0052659B"/>
    <w:rsid w:val="00571DD1"/>
    <w:rsid w:val="00672019"/>
    <w:rsid w:val="00697B7D"/>
    <w:rsid w:val="006A4615"/>
    <w:rsid w:val="00787081"/>
    <w:rsid w:val="00787FDD"/>
    <w:rsid w:val="007D249C"/>
    <w:rsid w:val="007E2863"/>
    <w:rsid w:val="008A3730"/>
    <w:rsid w:val="009537C4"/>
    <w:rsid w:val="009B63F2"/>
    <w:rsid w:val="00AA52A8"/>
    <w:rsid w:val="00AA5A87"/>
    <w:rsid w:val="00B13FB1"/>
    <w:rsid w:val="00B92200"/>
    <w:rsid w:val="00BE3874"/>
    <w:rsid w:val="00D119A9"/>
    <w:rsid w:val="00E14AC2"/>
    <w:rsid w:val="00E239CD"/>
    <w:rsid w:val="00E319FD"/>
    <w:rsid w:val="00E37072"/>
    <w:rsid w:val="00E821E4"/>
    <w:rsid w:val="00E9059C"/>
    <w:rsid w:val="00E909AE"/>
    <w:rsid w:val="00EA4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5E"/>
  </w:style>
  <w:style w:type="paragraph" w:styleId="3">
    <w:name w:val="heading 3"/>
    <w:basedOn w:val="a"/>
    <w:link w:val="30"/>
    <w:uiPriority w:val="9"/>
    <w:qFormat/>
    <w:rsid w:val="00787F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87FDD"/>
    <w:rPr>
      <w:rFonts w:ascii="Times New Roman" w:eastAsia="Times New Roman" w:hAnsi="Times New Roman" w:cs="Times New Roman"/>
      <w:b/>
      <w:bCs/>
      <w:sz w:val="27"/>
      <w:szCs w:val="27"/>
    </w:rPr>
  </w:style>
  <w:style w:type="character" w:styleId="a4">
    <w:name w:val="Hyperlink"/>
    <w:basedOn w:val="a0"/>
    <w:uiPriority w:val="99"/>
    <w:unhideWhenUsed/>
    <w:rsid w:val="00787FDD"/>
    <w:rPr>
      <w:color w:val="0000FF"/>
      <w:u w:val="single"/>
    </w:rPr>
  </w:style>
  <w:style w:type="character" w:styleId="HTML">
    <w:name w:val="HTML Cite"/>
    <w:basedOn w:val="a0"/>
    <w:uiPriority w:val="99"/>
    <w:semiHidden/>
    <w:unhideWhenUsed/>
    <w:rsid w:val="00787FDD"/>
    <w:rPr>
      <w:i/>
      <w:iCs/>
    </w:rPr>
  </w:style>
  <w:style w:type="paragraph" w:styleId="a5">
    <w:name w:val="List Paragraph"/>
    <w:basedOn w:val="a"/>
    <w:uiPriority w:val="34"/>
    <w:qFormat/>
    <w:rsid w:val="00D119A9"/>
    <w:pPr>
      <w:ind w:left="720"/>
      <w:contextualSpacing/>
    </w:pPr>
    <w:rPr>
      <w:rFonts w:ascii="Calibri" w:eastAsia="Calibri" w:hAnsi="Calibri" w:cs="Times New Roman"/>
      <w:lang w:eastAsia="en-US"/>
    </w:rPr>
  </w:style>
  <w:style w:type="paragraph" w:styleId="a6">
    <w:name w:val="footnote text"/>
    <w:basedOn w:val="a"/>
    <w:link w:val="a7"/>
    <w:uiPriority w:val="99"/>
    <w:unhideWhenUsed/>
    <w:rsid w:val="001A5627"/>
    <w:pPr>
      <w:spacing w:after="0" w:line="240" w:lineRule="auto"/>
    </w:pPr>
    <w:rPr>
      <w:sz w:val="20"/>
      <w:szCs w:val="20"/>
    </w:rPr>
  </w:style>
  <w:style w:type="character" w:customStyle="1" w:styleId="a7">
    <w:name w:val="Текст сноски Знак"/>
    <w:basedOn w:val="a0"/>
    <w:link w:val="a6"/>
    <w:uiPriority w:val="99"/>
    <w:rsid w:val="001A5627"/>
    <w:rPr>
      <w:sz w:val="20"/>
      <w:szCs w:val="20"/>
    </w:rPr>
  </w:style>
  <w:style w:type="character" w:styleId="a8">
    <w:name w:val="footnote reference"/>
    <w:basedOn w:val="a0"/>
    <w:uiPriority w:val="99"/>
    <w:semiHidden/>
    <w:unhideWhenUsed/>
    <w:rsid w:val="001A5627"/>
    <w:rPr>
      <w:vertAlign w:val="superscript"/>
    </w:rPr>
  </w:style>
</w:styles>
</file>

<file path=word/webSettings.xml><?xml version="1.0" encoding="utf-8"?>
<w:webSettings xmlns:r="http://schemas.openxmlformats.org/officeDocument/2006/relationships" xmlns:w="http://schemas.openxmlformats.org/wordprocessingml/2006/main">
  <w:divs>
    <w:div w:id="1620062842">
      <w:bodyDiv w:val="1"/>
      <w:marLeft w:val="0"/>
      <w:marRight w:val="0"/>
      <w:marTop w:val="0"/>
      <w:marBottom w:val="0"/>
      <w:divBdr>
        <w:top w:val="none" w:sz="0" w:space="0" w:color="auto"/>
        <w:left w:val="none" w:sz="0" w:space="0" w:color="auto"/>
        <w:bottom w:val="none" w:sz="0" w:space="0" w:color="auto"/>
        <w:right w:val="none" w:sz="0" w:space="0" w:color="auto"/>
      </w:divBdr>
      <w:divsChild>
        <w:div w:id="340863351">
          <w:marLeft w:val="0"/>
          <w:marRight w:val="0"/>
          <w:marTop w:val="0"/>
          <w:marBottom w:val="0"/>
          <w:divBdr>
            <w:top w:val="none" w:sz="0" w:space="0" w:color="auto"/>
            <w:left w:val="none" w:sz="0" w:space="0" w:color="auto"/>
            <w:bottom w:val="none" w:sz="0" w:space="0" w:color="auto"/>
            <w:right w:val="none" w:sz="0" w:space="0" w:color="auto"/>
          </w:divBdr>
        </w:div>
        <w:div w:id="1746220752">
          <w:marLeft w:val="0"/>
          <w:marRight w:val="0"/>
          <w:marTop w:val="0"/>
          <w:marBottom w:val="0"/>
          <w:divBdr>
            <w:top w:val="none" w:sz="0" w:space="0" w:color="auto"/>
            <w:left w:val="none" w:sz="0" w:space="0" w:color="auto"/>
            <w:bottom w:val="none" w:sz="0" w:space="0" w:color="auto"/>
            <w:right w:val="none" w:sz="0" w:space="0" w:color="auto"/>
          </w:divBdr>
          <w:divsChild>
            <w:div w:id="8799930">
              <w:marLeft w:val="0"/>
              <w:marRight w:val="0"/>
              <w:marTop w:val="0"/>
              <w:marBottom w:val="0"/>
              <w:divBdr>
                <w:top w:val="none" w:sz="0" w:space="0" w:color="auto"/>
                <w:left w:val="none" w:sz="0" w:space="0" w:color="auto"/>
                <w:bottom w:val="none" w:sz="0" w:space="0" w:color="auto"/>
                <w:right w:val="none" w:sz="0" w:space="0" w:color="auto"/>
              </w:divBdr>
              <w:divsChild>
                <w:div w:id="7148123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libaev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rlibaevm@mail.ru" TargetMode="External"/><Relationship Id="rId4" Type="http://schemas.openxmlformats.org/officeDocument/2006/relationships/settings" Target="settings.xml"/><Relationship Id="rId9" Type="http://schemas.openxmlformats.org/officeDocument/2006/relationships/hyperlink" Target="mailto:Sirlibaev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6944-73A7-47CA-BAA9-1E2888E5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2020-12-05T17:00:00Z</dcterms:created>
  <dcterms:modified xsi:type="dcterms:W3CDTF">2021-02-18T17:49:00Z</dcterms:modified>
</cp:coreProperties>
</file>