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7A" w:rsidRPr="00E34832" w:rsidRDefault="00950F0D" w:rsidP="00E34832">
      <w:pPr>
        <w:pStyle w:val="18"/>
        <w:spacing w:after="0" w:line="240" w:lineRule="auto"/>
        <w:ind w:firstLine="709"/>
        <w:jc w:val="both"/>
        <w:rPr>
          <w:rFonts w:ascii="Times New Roman" w:eastAsia="Times New Roman" w:cs="Times New Roman"/>
          <w:b/>
          <w:bCs/>
          <w:sz w:val="20"/>
          <w:szCs w:val="20"/>
        </w:rPr>
      </w:pPr>
      <w:r w:rsidRPr="00E34832">
        <w:rPr>
          <w:rFonts w:ascii="Times New Roman" w:eastAsia="Times New Roman" w:cs="Times New Roman"/>
          <w:b/>
          <w:bCs/>
          <w:sz w:val="20"/>
          <w:szCs w:val="20"/>
        </w:rPr>
        <w:t>УДК 006.013</w:t>
      </w:r>
    </w:p>
    <w:p w:rsidR="0092197A" w:rsidRPr="00E34832" w:rsidRDefault="00950F0D" w:rsidP="00E34832">
      <w:pPr>
        <w:pStyle w:val="18"/>
        <w:spacing w:after="0" w:line="240" w:lineRule="auto"/>
        <w:ind w:firstLine="709"/>
        <w:jc w:val="both"/>
        <w:rPr>
          <w:rFonts w:ascii="Times New Roman" w:eastAsia="Times New Roman" w:cs="Times New Roman"/>
          <w:b/>
          <w:bCs/>
          <w:sz w:val="20"/>
          <w:szCs w:val="20"/>
        </w:rPr>
      </w:pPr>
      <w:r w:rsidRPr="00E34832">
        <w:rPr>
          <w:rFonts w:ascii="Times New Roman" w:eastAsia="Times New Roman" w:cs="Times New Roman"/>
          <w:b/>
          <w:bCs/>
          <w:sz w:val="20"/>
          <w:szCs w:val="20"/>
        </w:rPr>
        <w:t>МРНТИ 84.01.11</w:t>
      </w:r>
    </w:p>
    <w:p w:rsidR="0092197A" w:rsidRPr="00E34832" w:rsidRDefault="0092197A" w:rsidP="00E34832">
      <w:pPr>
        <w:pStyle w:val="18"/>
        <w:spacing w:after="0" w:line="240" w:lineRule="auto"/>
        <w:ind w:firstLine="709"/>
        <w:jc w:val="both"/>
        <w:rPr>
          <w:rFonts w:ascii="Times New Roman" w:eastAsia="Times New Roman" w:cs="Times New Roman"/>
          <w:b/>
          <w:bCs/>
          <w:sz w:val="20"/>
          <w:szCs w:val="20"/>
        </w:rPr>
      </w:pPr>
    </w:p>
    <w:p w:rsidR="0092197A" w:rsidRPr="00E34832" w:rsidRDefault="00950F0D" w:rsidP="00E34832">
      <w:pPr>
        <w:pStyle w:val="18"/>
        <w:spacing w:after="0" w:line="240" w:lineRule="auto"/>
        <w:ind w:firstLine="709"/>
        <w:jc w:val="center"/>
        <w:rPr>
          <w:rFonts w:ascii="Times New Roman" w:eastAsia="Times New Roman" w:cs="Times New Roman"/>
          <w:b/>
          <w:bCs/>
          <w:sz w:val="20"/>
          <w:szCs w:val="20"/>
          <w:vertAlign w:val="superscript"/>
        </w:rPr>
      </w:pPr>
      <w:bookmarkStart w:id="0" w:name="OLE_LINK25"/>
      <w:bookmarkStart w:id="1" w:name="OLE_LINK26"/>
      <w:bookmarkStart w:id="2" w:name="OLE_LINK28"/>
      <w:bookmarkStart w:id="3" w:name="OLE_LINK29"/>
      <w:r w:rsidRPr="00E34832">
        <w:rPr>
          <w:rFonts w:ascii="Times New Roman" w:eastAsia="Times New Roman" w:cs="Times New Roman"/>
          <w:b/>
          <w:bCs/>
          <w:sz w:val="20"/>
          <w:szCs w:val="20"/>
        </w:rPr>
        <w:t>А.П.Кучер</w:t>
      </w:r>
      <w:r w:rsidRPr="00E34832">
        <w:rPr>
          <w:rFonts w:ascii="Times New Roman" w:eastAsia="Times New Roman" w:cs="Times New Roman"/>
          <w:b/>
          <w:bCs/>
          <w:sz w:val="20"/>
          <w:szCs w:val="20"/>
          <w:vertAlign w:val="superscript"/>
        </w:rPr>
        <w:t>1*</w:t>
      </w:r>
      <w:r w:rsidRPr="00E34832">
        <w:rPr>
          <w:rFonts w:ascii="Times New Roman" w:eastAsia="Times New Roman" w:cs="Times New Roman"/>
          <w:b/>
          <w:bCs/>
          <w:sz w:val="20"/>
          <w:szCs w:val="20"/>
        </w:rPr>
        <w:t>, А.В.Черновол</w:t>
      </w:r>
      <w:r w:rsidRPr="00E34832">
        <w:rPr>
          <w:rFonts w:ascii="Times New Roman" w:eastAsia="Times New Roman" w:cs="Times New Roman"/>
          <w:b/>
          <w:bCs/>
          <w:sz w:val="20"/>
          <w:szCs w:val="20"/>
          <w:vertAlign w:val="superscript"/>
        </w:rPr>
        <w:t>1</w:t>
      </w:r>
      <w:r w:rsidRPr="00E34832">
        <w:rPr>
          <w:rFonts w:ascii="Times New Roman" w:eastAsia="Times New Roman" w:cs="Times New Roman"/>
          <w:b/>
          <w:bCs/>
          <w:sz w:val="20"/>
          <w:szCs w:val="20"/>
        </w:rPr>
        <w:t>, М.В.Темербаева</w:t>
      </w:r>
      <w:r w:rsidRPr="00E34832">
        <w:rPr>
          <w:rFonts w:ascii="Times New Roman" w:eastAsia="Times New Roman" w:cs="Times New Roman"/>
          <w:b/>
          <w:bCs/>
          <w:sz w:val="20"/>
          <w:szCs w:val="20"/>
          <w:vertAlign w:val="superscript"/>
        </w:rPr>
        <w:t>1</w:t>
      </w:r>
    </w:p>
    <w:p w:rsidR="0092197A" w:rsidRPr="00E34832" w:rsidRDefault="00950F0D" w:rsidP="00E34832">
      <w:pPr>
        <w:pStyle w:val="18"/>
        <w:spacing w:after="0" w:line="240" w:lineRule="auto"/>
        <w:ind w:firstLine="709"/>
        <w:jc w:val="center"/>
        <w:rPr>
          <w:rFonts w:ascii="Times New Roman" w:eastAsia="Times New Roman" w:cs="Times New Roman"/>
          <w:iCs/>
          <w:sz w:val="16"/>
          <w:szCs w:val="16"/>
        </w:rPr>
      </w:pPr>
      <w:r w:rsidRPr="00E34832">
        <w:rPr>
          <w:rFonts w:ascii="Times New Roman" w:eastAsia="Times New Roman" w:cs="Times New Roman"/>
          <w:iCs/>
          <w:sz w:val="16"/>
          <w:szCs w:val="16"/>
          <w:vertAlign w:val="superscript"/>
        </w:rPr>
        <w:t>1</w:t>
      </w:r>
      <w:r w:rsidRPr="00E34832">
        <w:rPr>
          <w:rFonts w:ascii="Times New Roman" w:eastAsia="Times New Roman" w:cs="Times New Roman"/>
          <w:iCs/>
          <w:sz w:val="16"/>
          <w:szCs w:val="16"/>
        </w:rPr>
        <w:t>Инновационный Евразийский Университет, Казахстан</w:t>
      </w:r>
    </w:p>
    <w:p w:rsidR="0092197A" w:rsidRPr="00E34832" w:rsidRDefault="00950F0D" w:rsidP="00E34832">
      <w:pPr>
        <w:pStyle w:val="18"/>
        <w:spacing w:after="0" w:line="240" w:lineRule="auto"/>
        <w:ind w:firstLine="709"/>
        <w:jc w:val="center"/>
        <w:rPr>
          <w:rFonts w:ascii="Times New Roman" w:eastAsia="Times New Roman" w:cs="Times New Roman"/>
          <w:iCs/>
          <w:sz w:val="16"/>
          <w:szCs w:val="16"/>
        </w:rPr>
      </w:pPr>
      <w:r w:rsidRPr="00E34832">
        <w:rPr>
          <w:rFonts w:ascii="Times New Roman" w:eastAsia="Times New Roman" w:cs="Times New Roman"/>
          <w:iCs/>
          <w:sz w:val="16"/>
          <w:szCs w:val="16"/>
          <w:vertAlign w:val="superscript"/>
        </w:rPr>
        <w:t>*</w:t>
      </w:r>
      <w:r w:rsidRPr="00E34832">
        <w:rPr>
          <w:rFonts w:ascii="Times New Roman" w:eastAsia="Times New Roman" w:cs="Times New Roman"/>
          <w:iCs/>
          <w:sz w:val="16"/>
          <w:szCs w:val="16"/>
        </w:rPr>
        <w:t>(</w:t>
      </w:r>
      <w:r w:rsidRPr="00E34832">
        <w:rPr>
          <w:rFonts w:ascii="Times New Roman" w:eastAsia="Times New Roman" w:cs="Times New Roman"/>
          <w:iCs/>
          <w:sz w:val="16"/>
          <w:szCs w:val="16"/>
          <w:lang w:val="en-US"/>
        </w:rPr>
        <w:t>e</w:t>
      </w:r>
      <w:r w:rsidRPr="00E34832">
        <w:rPr>
          <w:rFonts w:ascii="Times New Roman" w:eastAsia="Times New Roman" w:cs="Times New Roman"/>
          <w:iCs/>
          <w:sz w:val="16"/>
          <w:szCs w:val="16"/>
        </w:rPr>
        <w:t>-</w:t>
      </w:r>
      <w:r w:rsidRPr="00E34832">
        <w:rPr>
          <w:rFonts w:ascii="Times New Roman" w:eastAsia="Times New Roman" w:cs="Times New Roman"/>
          <w:iCs/>
          <w:sz w:val="16"/>
          <w:szCs w:val="16"/>
          <w:lang w:val="en-US"/>
        </w:rPr>
        <w:t>mail</w:t>
      </w:r>
      <w:r w:rsidRPr="00E34832">
        <w:rPr>
          <w:rFonts w:ascii="Times New Roman" w:eastAsia="Times New Roman" w:cs="Times New Roman"/>
          <w:iCs/>
          <w:sz w:val="16"/>
          <w:szCs w:val="16"/>
        </w:rPr>
        <w:t xml:space="preserve">: </w:t>
      </w:r>
      <w:hyperlink r:id="rId8" w:history="1">
        <w:r w:rsidRPr="00E34832">
          <w:rPr>
            <w:rStyle w:val="ac"/>
            <w:rFonts w:ascii="Times New Roman" w:eastAsia="Times New Roman" w:cs="Times New Roman"/>
            <w:iCs/>
            <w:color w:val="000000"/>
            <w:sz w:val="16"/>
            <w:szCs w:val="16"/>
            <w:lang w:val="en-US"/>
          </w:rPr>
          <w:t>a</w:t>
        </w:r>
        <w:r w:rsidRPr="00E34832">
          <w:rPr>
            <w:rStyle w:val="ac"/>
            <w:rFonts w:ascii="Times New Roman" w:eastAsia="Times New Roman" w:cs="Times New Roman"/>
            <w:iCs/>
            <w:color w:val="000000"/>
            <w:sz w:val="16"/>
            <w:szCs w:val="16"/>
          </w:rPr>
          <w:t>-</w:t>
        </w:r>
        <w:r w:rsidRPr="00E34832">
          <w:rPr>
            <w:rStyle w:val="ac"/>
            <w:rFonts w:ascii="Times New Roman" w:eastAsia="Times New Roman" w:cs="Times New Roman"/>
            <w:iCs/>
            <w:color w:val="000000"/>
            <w:sz w:val="16"/>
            <w:szCs w:val="16"/>
            <w:lang w:val="en-US"/>
          </w:rPr>
          <w:t>sandra</w:t>
        </w:r>
        <w:r w:rsidRPr="00E34832">
          <w:rPr>
            <w:rStyle w:val="ac"/>
            <w:rFonts w:ascii="Times New Roman" w:eastAsia="Times New Roman" w:cs="Times New Roman"/>
            <w:iCs/>
            <w:color w:val="000000"/>
            <w:sz w:val="16"/>
            <w:szCs w:val="16"/>
          </w:rPr>
          <w:t>-</w:t>
        </w:r>
        <w:r w:rsidRPr="00E34832">
          <w:rPr>
            <w:rStyle w:val="ac"/>
            <w:rFonts w:ascii="Times New Roman" w:eastAsia="Times New Roman" w:cs="Times New Roman"/>
            <w:iCs/>
            <w:color w:val="000000"/>
            <w:sz w:val="16"/>
            <w:szCs w:val="16"/>
            <w:lang w:val="en-US"/>
          </w:rPr>
          <w:t>k</w:t>
        </w:r>
        <w:r w:rsidRPr="00E34832">
          <w:rPr>
            <w:rStyle w:val="ac"/>
            <w:rFonts w:ascii="Times New Roman" w:eastAsia="Times New Roman" w:cs="Times New Roman"/>
            <w:iCs/>
            <w:color w:val="000000"/>
            <w:sz w:val="16"/>
            <w:szCs w:val="16"/>
          </w:rPr>
          <w:t>@</w:t>
        </w:r>
        <w:r w:rsidRPr="00E34832">
          <w:rPr>
            <w:rStyle w:val="ac"/>
            <w:rFonts w:ascii="Times New Roman" w:eastAsia="Times New Roman" w:cs="Times New Roman"/>
            <w:iCs/>
            <w:color w:val="000000"/>
            <w:sz w:val="16"/>
            <w:szCs w:val="16"/>
            <w:lang w:val="en-US"/>
          </w:rPr>
          <w:t>mail</w:t>
        </w:r>
        <w:r w:rsidRPr="00E34832">
          <w:rPr>
            <w:rStyle w:val="ac"/>
            <w:rFonts w:ascii="Times New Roman" w:eastAsia="Times New Roman" w:cs="Times New Roman"/>
            <w:iCs/>
            <w:color w:val="000000"/>
            <w:sz w:val="16"/>
            <w:szCs w:val="16"/>
          </w:rPr>
          <w:t>.</w:t>
        </w:r>
        <w:r w:rsidRPr="00E34832">
          <w:rPr>
            <w:rStyle w:val="ac"/>
            <w:rFonts w:ascii="Times New Roman" w:eastAsia="Times New Roman" w:cs="Times New Roman"/>
            <w:iCs/>
            <w:color w:val="000000"/>
            <w:sz w:val="16"/>
            <w:szCs w:val="16"/>
            <w:lang w:val="en-US"/>
          </w:rPr>
          <w:t>ru</w:t>
        </w:r>
      </w:hyperlink>
      <w:r w:rsidRPr="00E34832">
        <w:rPr>
          <w:rFonts w:ascii="Times New Roman" w:eastAsia="Times New Roman" w:cs="Times New Roman"/>
          <w:iCs/>
          <w:sz w:val="16"/>
          <w:szCs w:val="16"/>
        </w:rPr>
        <w:t>)</w:t>
      </w:r>
    </w:p>
    <w:bookmarkEnd w:id="0"/>
    <w:bookmarkEnd w:id="1"/>
    <w:p w:rsidR="0092197A" w:rsidRPr="00E34832" w:rsidRDefault="0092197A" w:rsidP="00E34832">
      <w:pPr>
        <w:pStyle w:val="18"/>
        <w:spacing w:after="0" w:line="240" w:lineRule="auto"/>
        <w:ind w:firstLine="709"/>
        <w:jc w:val="center"/>
        <w:rPr>
          <w:rFonts w:ascii="Times New Roman" w:eastAsia="Times New Roman" w:cs="Times New Roman"/>
          <w:iCs/>
          <w:sz w:val="16"/>
          <w:szCs w:val="16"/>
        </w:rPr>
      </w:pPr>
    </w:p>
    <w:p w:rsidR="0092197A" w:rsidRPr="00E34832" w:rsidRDefault="00950F0D" w:rsidP="00E34832">
      <w:pPr>
        <w:pStyle w:val="18"/>
        <w:spacing w:after="0" w:line="240" w:lineRule="auto"/>
        <w:ind w:firstLine="709"/>
        <w:jc w:val="center"/>
        <w:rPr>
          <w:rFonts w:ascii="Times New Roman" w:eastAsia="Times New Roman" w:cs="Times New Roman"/>
          <w:b/>
          <w:bCs/>
          <w:sz w:val="20"/>
          <w:szCs w:val="20"/>
        </w:rPr>
      </w:pPr>
      <w:bookmarkStart w:id="4" w:name="OLE_LINK22"/>
      <w:bookmarkStart w:id="5" w:name="OLE_LINK23"/>
      <w:bookmarkStart w:id="6" w:name="OLE_LINK20"/>
      <w:bookmarkStart w:id="7" w:name="OLE_LINK21"/>
      <w:r w:rsidRPr="00E34832">
        <w:rPr>
          <w:rFonts w:ascii="Times New Roman" w:eastAsia="Times New Roman" w:cs="Times New Roman"/>
          <w:b/>
          <w:bCs/>
          <w:sz w:val="20"/>
          <w:szCs w:val="20"/>
        </w:rPr>
        <w:t>Сфера физической защиты объектов в новых условиях государственного управления Казахстана</w:t>
      </w:r>
    </w:p>
    <w:p w:rsidR="0092197A" w:rsidRPr="00E34832" w:rsidRDefault="0092197A" w:rsidP="00E34832">
      <w:pPr>
        <w:pStyle w:val="18"/>
        <w:spacing w:after="0" w:line="240" w:lineRule="auto"/>
        <w:ind w:firstLine="709"/>
        <w:jc w:val="center"/>
        <w:rPr>
          <w:rFonts w:ascii="Times New Roman" w:eastAsia="Times New Roman" w:cs="Times New Roman"/>
          <w:b/>
          <w:bCs/>
          <w:sz w:val="20"/>
          <w:szCs w:val="20"/>
        </w:rPr>
      </w:pPr>
    </w:p>
    <w:p w:rsidR="0092197A" w:rsidRPr="00E34832" w:rsidRDefault="00950F0D" w:rsidP="00E34832">
      <w:pPr>
        <w:pStyle w:val="18"/>
        <w:spacing w:after="0" w:line="240" w:lineRule="auto"/>
        <w:ind w:firstLine="709"/>
        <w:jc w:val="both"/>
        <w:rPr>
          <w:rFonts w:ascii="Times New Roman" w:eastAsia="Times New Roman" w:cs="Times New Roman"/>
          <w:b/>
          <w:bCs/>
          <w:sz w:val="20"/>
          <w:szCs w:val="20"/>
        </w:rPr>
      </w:pPr>
      <w:r w:rsidRPr="00E34832">
        <w:rPr>
          <w:rFonts w:ascii="Times New Roman" w:eastAsia="Times New Roman" w:cs="Times New Roman"/>
          <w:b/>
          <w:bCs/>
          <w:sz w:val="20"/>
          <w:szCs w:val="20"/>
        </w:rPr>
        <w:t>Аннотация</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i/>
          <w:iCs/>
          <w:sz w:val="20"/>
          <w:szCs w:val="20"/>
        </w:rPr>
        <w:t>Основная проблема:</w:t>
      </w:r>
      <w:r w:rsidRPr="00E34832">
        <w:rPr>
          <w:rFonts w:ascii="Times New Roman" w:eastAsia="Times New Roman" w:cs="Times New Roman"/>
          <w:sz w:val="20"/>
          <w:szCs w:val="20"/>
        </w:rPr>
        <w:t xml:space="preserve"> В статье анализируется ситуация, сложившаяся на рынке оказания услуг в сфере физической защиты объектов, уязвимых в террористическом отно</w:t>
      </w:r>
      <w:r w:rsidRPr="00E34832">
        <w:rPr>
          <w:rFonts w:ascii="Times New Roman" w:eastAsia="Times New Roman" w:cs="Times New Roman"/>
          <w:sz w:val="20"/>
          <w:szCs w:val="20"/>
        </w:rPr>
        <w:t>шении, как объектов особого значения для обеспечения национальной безопасности. Основными проблемами, препятствующими развитию отрасли, являются:</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sz w:val="20"/>
          <w:szCs w:val="20"/>
        </w:rPr>
        <w:t>отсутствие всесторонней нормативной базы, устанавливающей требования ко всем аспектам применения систем физиче</w:t>
      </w:r>
      <w:r w:rsidRPr="00E34832">
        <w:rPr>
          <w:rFonts w:ascii="Times New Roman" w:eastAsia="Times New Roman" w:cs="Times New Roman"/>
          <w:sz w:val="20"/>
          <w:szCs w:val="20"/>
        </w:rPr>
        <w:t>ской защиты на всех этапах жизненного цикла, от проектирования до выведения из эксплуатации с учетом оценки рисков;</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bookmarkStart w:id="8" w:name="OLE_LINK27"/>
      <w:bookmarkEnd w:id="2"/>
      <w:bookmarkEnd w:id="3"/>
      <w:r w:rsidRPr="00E34832">
        <w:rPr>
          <w:rFonts w:ascii="Times New Roman" w:eastAsia="Times New Roman" w:cs="Times New Roman"/>
          <w:sz w:val="20"/>
          <w:szCs w:val="20"/>
        </w:rPr>
        <w:t xml:space="preserve">формальный характер контрольных процедур, не учитывающий всех аспектов межотраслевого взаимодействия; </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sz w:val="20"/>
          <w:szCs w:val="20"/>
        </w:rPr>
        <w:t>низкое вовлечение квалифицированных специалистов в процесс разработки подходов, обеспечивающих эффективное регулирование отрасли.</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bookmarkStart w:id="9" w:name="OLE_LINK24"/>
      <w:bookmarkEnd w:id="4"/>
      <w:bookmarkEnd w:id="5"/>
      <w:r w:rsidRPr="00E34832">
        <w:rPr>
          <w:rFonts w:ascii="Times New Roman" w:eastAsia="Times New Roman" w:cs="Times New Roman"/>
          <w:sz w:val="20"/>
          <w:szCs w:val="20"/>
        </w:rPr>
        <w:t>С развитием и усложнением технических средств, безопасность должна рассматриваться с позиций практики как основного критерия и</w:t>
      </w:r>
      <w:r w:rsidRPr="00E34832">
        <w:rPr>
          <w:rFonts w:ascii="Times New Roman" w:eastAsia="Times New Roman" w:cs="Times New Roman"/>
          <w:sz w:val="20"/>
          <w:szCs w:val="20"/>
        </w:rPr>
        <w:t>стины. Системы физической защиты, как и другие сложные системы при внедрении требуют применения эффективных подходов.</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i/>
          <w:iCs/>
          <w:sz w:val="20"/>
          <w:szCs w:val="20"/>
        </w:rPr>
        <w:t>Цель:</w:t>
      </w:r>
      <w:r w:rsidRPr="00E34832">
        <w:rPr>
          <w:rFonts w:ascii="Times New Roman" w:eastAsia="Times New Roman" w:cs="Times New Roman"/>
          <w:sz w:val="20"/>
          <w:szCs w:val="20"/>
        </w:rPr>
        <w:t xml:space="preserve"> Главной целью в сложившихся условиях является выработка модели взаимодействия государственных органов и профессионального сообщества</w:t>
      </w:r>
      <w:r w:rsidRPr="00E34832">
        <w:rPr>
          <w:rFonts w:ascii="Times New Roman" w:eastAsia="Times New Roman" w:cs="Times New Roman"/>
          <w:sz w:val="20"/>
          <w:szCs w:val="20"/>
        </w:rPr>
        <w:t xml:space="preserve">, которая позволит эффективно регулировать отношения субъектов </w:t>
      </w:r>
      <w:bookmarkStart w:id="10" w:name="OLE_LINK5"/>
      <w:bookmarkStart w:id="11" w:name="OLE_LINK6"/>
      <w:r w:rsidRPr="00E34832">
        <w:rPr>
          <w:rFonts w:ascii="Times New Roman" w:eastAsia="Times New Roman" w:cs="Times New Roman"/>
          <w:sz w:val="20"/>
          <w:szCs w:val="20"/>
        </w:rPr>
        <w:t xml:space="preserve">деятельности в сфере защиты </w:t>
      </w:r>
      <w:bookmarkEnd w:id="10"/>
      <w:bookmarkEnd w:id="11"/>
      <w:r w:rsidRPr="00E34832">
        <w:rPr>
          <w:rFonts w:ascii="Times New Roman" w:eastAsia="Times New Roman" w:cs="Times New Roman"/>
          <w:sz w:val="20"/>
          <w:szCs w:val="20"/>
        </w:rPr>
        <w:t>объектов, уязвимых в террористическом отношении (далее ОУТО).</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i/>
          <w:iCs/>
          <w:sz w:val="20"/>
          <w:szCs w:val="20"/>
        </w:rPr>
        <w:t>Методы:</w:t>
      </w:r>
      <w:r w:rsidRPr="00E34832">
        <w:rPr>
          <w:rFonts w:ascii="Times New Roman" w:eastAsia="Times New Roman" w:cs="Times New Roman"/>
          <w:sz w:val="20"/>
          <w:szCs w:val="20"/>
        </w:rPr>
        <w:t xml:space="preserve"> Авторами статьи проведен анализ нормативной правовой базы. Выявлены </w:t>
      </w:r>
      <w:r w:rsidR="00E34832" w:rsidRPr="00E34832">
        <w:rPr>
          <w:rFonts w:ascii="Times New Roman" w:eastAsia="Times New Roman" w:cs="Times New Roman"/>
          <w:sz w:val="20"/>
          <w:szCs w:val="20"/>
        </w:rPr>
        <w:t>условия,</w:t>
      </w:r>
      <w:r w:rsidRPr="00E34832">
        <w:rPr>
          <w:rFonts w:ascii="Times New Roman" w:eastAsia="Times New Roman" w:cs="Times New Roman"/>
          <w:sz w:val="20"/>
          <w:szCs w:val="20"/>
        </w:rPr>
        <w:t xml:space="preserve"> препятствующие разв</w:t>
      </w:r>
      <w:r w:rsidRPr="00E34832">
        <w:rPr>
          <w:rFonts w:ascii="Times New Roman" w:eastAsia="Times New Roman" w:cs="Times New Roman"/>
          <w:sz w:val="20"/>
          <w:szCs w:val="20"/>
        </w:rPr>
        <w:t>итию отрасли. Также изучено послание Президента Казахстана в части направлений развития системы государственного управления. Проведено моделирование процессов и связей между субъектами деятельности в сфере защиты ОУТО.</w:t>
      </w:r>
    </w:p>
    <w:bookmarkEnd w:id="8"/>
    <w:bookmarkEnd w:id="9"/>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i/>
          <w:iCs/>
          <w:sz w:val="20"/>
          <w:szCs w:val="20"/>
        </w:rPr>
        <w:t>Результаты и их значимость:</w:t>
      </w:r>
      <w:r w:rsidRPr="00E34832">
        <w:rPr>
          <w:rFonts w:ascii="Times New Roman" w:eastAsia="Times New Roman" w:cs="Times New Roman"/>
          <w:sz w:val="20"/>
          <w:szCs w:val="20"/>
        </w:rPr>
        <w:t xml:space="preserve"> Выявлена </w:t>
      </w:r>
      <w:r w:rsidRPr="00E34832">
        <w:rPr>
          <w:rFonts w:ascii="Times New Roman" w:eastAsia="Times New Roman" w:cs="Times New Roman"/>
          <w:sz w:val="20"/>
          <w:szCs w:val="20"/>
        </w:rPr>
        <w:t>главная причина недостаточного уровня защиты, которая сводится к отсутствию критериев оценки систем защиты по качественным показателям. Чему способствует недостаточная компетенция технических специалистов, разрабатывающих требования к системам и игнорирова</w:t>
      </w:r>
      <w:r w:rsidRPr="00E34832">
        <w:rPr>
          <w:rFonts w:ascii="Times New Roman" w:eastAsia="Times New Roman" w:cs="Times New Roman"/>
          <w:sz w:val="20"/>
          <w:szCs w:val="20"/>
        </w:rPr>
        <w:t xml:space="preserve">ние применения стандартов, а также недостаточным вовлечением профессионального сообщества в контроль над деятельностью субъектов рынка. Авторами статьи предложена модель системы управления деятельностью по защите ОУТО, которая позволит повысить качество </w:t>
      </w:r>
      <w:r w:rsidRPr="00E34832">
        <w:rPr>
          <w:rFonts w:ascii="Times New Roman" w:eastAsia="Times New Roman" w:cs="Times New Roman"/>
          <w:b/>
          <w:bCs/>
          <w:sz w:val="20"/>
          <w:szCs w:val="20"/>
        </w:rPr>
        <w:t>пр</w:t>
      </w:r>
      <w:r w:rsidRPr="00E34832">
        <w:rPr>
          <w:rFonts w:ascii="Times New Roman" w:eastAsia="Times New Roman" w:cs="Times New Roman"/>
          <w:b/>
          <w:bCs/>
          <w:sz w:val="20"/>
          <w:szCs w:val="20"/>
        </w:rPr>
        <w:t>оцессов</w:t>
      </w:r>
      <w:r w:rsidRPr="00E34832">
        <w:rPr>
          <w:rFonts w:ascii="Times New Roman" w:eastAsia="Times New Roman" w:cs="Times New Roman"/>
          <w:sz w:val="20"/>
          <w:szCs w:val="20"/>
        </w:rPr>
        <w:t xml:space="preserve"> и обеспечит </w:t>
      </w:r>
      <w:r w:rsidRPr="00E34832">
        <w:rPr>
          <w:rFonts w:ascii="Times New Roman" w:eastAsia="Times New Roman" w:cs="Times New Roman"/>
          <w:b/>
          <w:bCs/>
          <w:sz w:val="20"/>
          <w:szCs w:val="20"/>
        </w:rPr>
        <w:t>результат</w:t>
      </w:r>
      <w:r w:rsidRPr="00E34832">
        <w:rPr>
          <w:rFonts w:ascii="Times New Roman" w:eastAsia="Times New Roman" w:cs="Times New Roman"/>
          <w:sz w:val="20"/>
          <w:szCs w:val="20"/>
        </w:rPr>
        <w:t xml:space="preserve"> за счет дополнительного вовлечения профессионального сообщества и разработки нормативно-правовых документов. Кроме того, модель соответствует курсу развития системы государственного управления, который установлен руководством </w:t>
      </w:r>
      <w:r w:rsidRPr="00E34832">
        <w:rPr>
          <w:rFonts w:ascii="Times New Roman" w:eastAsia="Times New Roman" w:cs="Times New Roman"/>
          <w:sz w:val="20"/>
          <w:szCs w:val="20"/>
        </w:rPr>
        <w:t>страны. Сформулирован ряд предложений по реализации новой модели системы управления защитой ОУТО. Модель описывает взаимодействие государственных органов и профессионального сообщества.</w:t>
      </w:r>
    </w:p>
    <w:p w:rsidR="0092197A" w:rsidRPr="00E34832" w:rsidRDefault="0092197A" w:rsidP="00E34832">
      <w:pPr>
        <w:pStyle w:val="18"/>
        <w:spacing w:after="0" w:line="240" w:lineRule="auto"/>
        <w:ind w:firstLine="709"/>
        <w:jc w:val="both"/>
        <w:rPr>
          <w:rFonts w:ascii="Times New Roman" w:eastAsia="Times New Roman" w:cs="Times New Roman"/>
          <w:i/>
          <w:iCs/>
          <w:sz w:val="20"/>
          <w:szCs w:val="20"/>
        </w:rPr>
      </w:pP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i/>
          <w:iCs/>
          <w:sz w:val="20"/>
          <w:szCs w:val="20"/>
        </w:rPr>
        <w:t>Ключевые слова:</w:t>
      </w:r>
      <w:r w:rsidRPr="00E34832">
        <w:rPr>
          <w:rFonts w:ascii="Times New Roman" w:eastAsia="Times New Roman" w:cs="Times New Roman"/>
          <w:sz w:val="20"/>
          <w:szCs w:val="20"/>
        </w:rPr>
        <w:t xml:space="preserve"> безопасность, видеонаблюдение, система, охрана, защит</w:t>
      </w:r>
      <w:r w:rsidRPr="00E34832">
        <w:rPr>
          <w:rFonts w:ascii="Times New Roman" w:eastAsia="Times New Roman" w:cs="Times New Roman"/>
          <w:sz w:val="20"/>
          <w:szCs w:val="20"/>
        </w:rPr>
        <w:t>а, сигнализация.</w:t>
      </w:r>
    </w:p>
    <w:bookmarkEnd w:id="6"/>
    <w:bookmarkEnd w:id="7"/>
    <w:p w:rsidR="0092197A" w:rsidRPr="00E34832" w:rsidRDefault="0092197A" w:rsidP="00E34832">
      <w:pPr>
        <w:pStyle w:val="18"/>
        <w:spacing w:after="0" w:line="240" w:lineRule="auto"/>
        <w:ind w:firstLine="709"/>
        <w:jc w:val="both"/>
        <w:rPr>
          <w:rFonts w:ascii="Times New Roman" w:eastAsia="Times New Roman" w:cs="Times New Roman"/>
          <w:sz w:val="20"/>
          <w:szCs w:val="20"/>
        </w:rPr>
      </w:pPr>
    </w:p>
    <w:p w:rsidR="0092197A" w:rsidRPr="00E34832" w:rsidRDefault="00950F0D" w:rsidP="00E34832">
      <w:pPr>
        <w:pStyle w:val="aff"/>
        <w:spacing w:after="0" w:line="240" w:lineRule="auto"/>
        <w:ind w:firstLine="709"/>
        <w:jc w:val="both"/>
        <w:rPr>
          <w:rFonts w:ascii="Times New Roman" w:hAnsi="Times New Roman" w:cs="Times New Roman"/>
        </w:rPr>
      </w:pPr>
      <w:r w:rsidRPr="00E34832">
        <w:rPr>
          <w:rFonts w:ascii="Times New Roman" w:hAnsi="Times New Roman" w:cs="Times New Roman"/>
          <w:b/>
        </w:rPr>
        <w:t>Введение</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Во все времена вопрос личной безопасности, а также сохранности имущества был актуальным. Сегодня значительная роль отводится техническим средствам безопасности и физической защиты. Уже и представить сложно нашу жизнь без видеонаб</w:t>
      </w:r>
      <w:r w:rsidRPr="00E34832">
        <w:rPr>
          <w:rFonts w:ascii="Times New Roman" w:eastAsia="Times New Roman" w:hAnsi="Times New Roman" w:cs="Times New Roman"/>
        </w:rPr>
        <w:t>людения, охранной сигнализации, домофона или турникета.</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Современное понятие системы физической защиты довольно широко трактуется и может включать в себя (при этом не ограничиваясь) системы и средства:</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 xml:space="preserve">    1. автоматического пожаротушения и автоматической п</w:t>
      </w:r>
      <w:r w:rsidRPr="00E34832">
        <w:rPr>
          <w:rFonts w:ascii="Times New Roman" w:eastAsia="Times New Roman" w:hAnsi="Times New Roman" w:cs="Times New Roman"/>
        </w:rPr>
        <w:t>ожарной сигнализации, оповещения и управления эвакуацией людей при пожаре;</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 xml:space="preserve">    2. охранно-тревожной сигнализации;</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 xml:space="preserve">    3. передачи извещений;</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 xml:space="preserve">    4. охранного телевидения (видеоконтроля);</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 xml:space="preserve">    5. контроля и управления доступом;</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 xml:space="preserve">    </w:t>
      </w:r>
      <w:r w:rsidR="00F97795">
        <w:rPr>
          <w:rFonts w:ascii="Times New Roman" w:eastAsia="Times New Roman" w:hAnsi="Times New Roman" w:cs="Times New Roman"/>
        </w:rPr>
        <w:t>6. инженерно-технической укреплё</w:t>
      </w:r>
      <w:r w:rsidRPr="00E34832">
        <w:rPr>
          <w:rFonts w:ascii="Times New Roman" w:eastAsia="Times New Roman" w:hAnsi="Times New Roman" w:cs="Times New Roman"/>
        </w:rPr>
        <w:t>нности и другие элементы прямо или косвенно задействованные в процессе обеспечения защиты объектов (служебная кинология, оперативно-розыскная деятельность, профайлинг и др.).</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До 2000-х годов в Казахстане охраной объектов</w:t>
      </w:r>
      <w:r w:rsidRPr="00E34832">
        <w:rPr>
          <w:rFonts w:ascii="Times New Roman" w:eastAsia="Times New Roman" w:hAnsi="Times New Roman" w:cs="Times New Roman"/>
        </w:rPr>
        <w:t xml:space="preserve"> всех форм собственности занималась специальная служба в системе министерства внутренних дел - вневедомственная охрана. Всестороннее регулирование </w:t>
      </w:r>
      <w:r w:rsidRPr="00E34832">
        <w:rPr>
          <w:rFonts w:ascii="Times New Roman" w:eastAsia="Times New Roman" w:hAnsi="Times New Roman" w:cs="Times New Roman"/>
        </w:rPr>
        <w:lastRenderedPageBreak/>
        <w:t>обеспечивалось не только значительным количеством указаний, рекомендаций, приказов, но и обсуждением и разъяс</w:t>
      </w:r>
      <w:r w:rsidRPr="00E34832">
        <w:rPr>
          <w:rFonts w:ascii="Times New Roman" w:eastAsia="Times New Roman" w:hAnsi="Times New Roman" w:cs="Times New Roman"/>
        </w:rPr>
        <w:t>нением моделей решения специфических проблем на страницах специализированного периодического издания. Профессиональное сообщество и регулирование его деятельности по большому счету были единой структурой в системе министерства внутренних дел. Можно спорить</w:t>
      </w:r>
      <w:r w:rsidRPr="00E34832">
        <w:rPr>
          <w:rFonts w:ascii="Times New Roman" w:eastAsia="Times New Roman" w:hAnsi="Times New Roman" w:cs="Times New Roman"/>
        </w:rPr>
        <w:t xml:space="preserve"> об оправданности, но система была достаточно эффективной, а имеющиеся недочеты компенсировались широкими полномочиями, отсутствием конкуренции и масштабами клиентского охвата. </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С начала 2000-х годов был взят курс на передачу функций охраны объектов в руки</w:t>
      </w:r>
      <w:r w:rsidRPr="00E34832">
        <w:rPr>
          <w:rFonts w:ascii="Times New Roman" w:eastAsia="Times New Roman" w:hAnsi="Times New Roman" w:cs="Times New Roman"/>
        </w:rPr>
        <w:t xml:space="preserve"> частных охранных организаций, возможности которых значительно уступали государственным органам. Примерно с этого же периода расширился ассортимент применяемых технических средств в защите объектов. Сегодня в Казахстане сфера охранной деятельности регулиру</w:t>
      </w:r>
      <w:r w:rsidRPr="00E34832">
        <w:rPr>
          <w:rFonts w:ascii="Times New Roman" w:eastAsia="Times New Roman" w:hAnsi="Times New Roman" w:cs="Times New Roman"/>
        </w:rPr>
        <w:t>ется специальным Законом [1]. Под охранной деятельностью понимается осуществление юридическими лицами деятельности по оказанию услуг по защите жизни, здоровья и имущества физических лиц, а также имущества юридических лиц от противоправных посягательств (ох</w:t>
      </w:r>
      <w:r w:rsidRPr="00E34832">
        <w:rPr>
          <w:rFonts w:ascii="Times New Roman" w:eastAsia="Times New Roman" w:hAnsi="Times New Roman" w:cs="Times New Roman"/>
        </w:rPr>
        <w:t>ранные услуги). На осуществление охранной деятельности требуется получение соответствующей лицензии. Также нужна лицензия для проектирования пожарно-охранной сигнализации. Для монтажа, наладки и технического обслуживания систем охранной сигнализации предус</w:t>
      </w:r>
      <w:r w:rsidRPr="00E34832">
        <w:rPr>
          <w:rFonts w:ascii="Times New Roman" w:eastAsia="Times New Roman" w:hAnsi="Times New Roman" w:cs="Times New Roman"/>
        </w:rPr>
        <w:t>мотрен уведомительный порядок. В остальных случаях специальных требований или ограничений для доступа предпринимателей на рынок систем физической защиты нет, что обуславливает наличие рисков, связанных с техникой и персоналом.</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 xml:space="preserve">Обособленно в числе </w:t>
      </w:r>
      <w:r w:rsidR="00F97795" w:rsidRPr="00E34832">
        <w:rPr>
          <w:rFonts w:ascii="Times New Roman" w:eastAsia="Times New Roman" w:hAnsi="Times New Roman" w:cs="Times New Roman"/>
        </w:rPr>
        <w:t>объектов,</w:t>
      </w:r>
      <w:r w:rsidRPr="00E34832">
        <w:rPr>
          <w:rFonts w:ascii="Times New Roman" w:eastAsia="Times New Roman" w:hAnsi="Times New Roman" w:cs="Times New Roman"/>
        </w:rPr>
        <w:t xml:space="preserve"> </w:t>
      </w:r>
      <w:r w:rsidRPr="00E34832">
        <w:rPr>
          <w:rFonts w:ascii="Times New Roman" w:eastAsia="Times New Roman" w:hAnsi="Times New Roman" w:cs="Times New Roman"/>
        </w:rPr>
        <w:t xml:space="preserve">подлежащих </w:t>
      </w:r>
      <w:r w:rsidR="00F97795" w:rsidRPr="00E34832">
        <w:rPr>
          <w:rFonts w:ascii="Times New Roman" w:eastAsia="Times New Roman" w:hAnsi="Times New Roman" w:cs="Times New Roman"/>
        </w:rPr>
        <w:t>защите,</w:t>
      </w:r>
      <w:r w:rsidRPr="00E34832">
        <w:rPr>
          <w:rFonts w:ascii="Times New Roman" w:eastAsia="Times New Roman" w:hAnsi="Times New Roman" w:cs="Times New Roman"/>
        </w:rPr>
        <w:t xml:space="preserve"> рассматриваются объекты</w:t>
      </w:r>
      <w:r w:rsidR="00F97795">
        <w:rPr>
          <w:rFonts w:ascii="Times New Roman" w:eastAsia="Times New Roman" w:hAnsi="Times New Roman" w:cs="Times New Roman"/>
        </w:rPr>
        <w:t>,</w:t>
      </w:r>
      <w:r w:rsidRPr="00E34832">
        <w:rPr>
          <w:rFonts w:ascii="Times New Roman" w:eastAsia="Times New Roman" w:hAnsi="Times New Roman" w:cs="Times New Roman"/>
        </w:rPr>
        <w:t xml:space="preserve"> уязвимые в террористическом отношении (далее ОУТО). Их перечень [2] утверждён соответствующим постановлением Правительства Республики Казахстан.</w:t>
      </w:r>
      <w:bookmarkStart w:id="12" w:name="z206"/>
    </w:p>
    <w:p w:rsidR="0092197A" w:rsidRPr="00E34832" w:rsidRDefault="00950F0D" w:rsidP="00E34832">
      <w:pPr>
        <w:spacing w:after="0" w:line="240" w:lineRule="auto"/>
        <w:ind w:firstLine="709"/>
        <w:jc w:val="both"/>
        <w:rPr>
          <w:rFonts w:ascii="Times New Roman" w:cs="Times New Roman"/>
          <w:sz w:val="20"/>
          <w:szCs w:val="20"/>
          <w:lang w:val="ru-RU"/>
        </w:rPr>
      </w:pPr>
      <w:r w:rsidRPr="00E34832">
        <w:rPr>
          <w:rFonts w:ascii="Times New Roman" w:cs="Times New Roman"/>
          <w:b/>
          <w:sz w:val="20"/>
          <w:szCs w:val="20"/>
          <w:lang w:val="ru-RU"/>
        </w:rPr>
        <w:t>Материалы и методы</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Для защиты ОУТО осуществляются правовые, организац</w:t>
      </w:r>
      <w:r w:rsidRPr="00E34832">
        <w:rPr>
          <w:rFonts w:ascii="Times New Roman" w:eastAsia="Times New Roman" w:hAnsi="Times New Roman" w:cs="Times New Roman"/>
        </w:rPr>
        <w:t>ионные, инженерно-технические, специальные, охранные и иные меры по повышению уровня антитеррористической защищенности этих объектов и готовности государственных органов, юридических лиц к ликвидации и (или) минимизации последствий актов терроризма [3].</w:t>
      </w:r>
    </w:p>
    <w:bookmarkEnd w:id="12"/>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Ре</w:t>
      </w:r>
      <w:r w:rsidRPr="00E34832">
        <w:rPr>
          <w:rFonts w:ascii="Times New Roman" w:eastAsia="Times New Roman" w:hAnsi="Times New Roman" w:cs="Times New Roman"/>
        </w:rPr>
        <w:t>гулирование деятельности по защите ОУТО включает в себя:</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лицензирование субъектов охранной деятельности [4], выполняющее функцию допуска на рынок охраны ОУТО;</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регламентация системы антитеррористической защиты ОУТО [5];</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регламентация инженерно-технической у</w:t>
      </w:r>
      <w:r w:rsidRPr="00E34832">
        <w:rPr>
          <w:rFonts w:ascii="Times New Roman" w:eastAsia="Times New Roman" w:hAnsi="Times New Roman" w:cs="Times New Roman"/>
        </w:rPr>
        <w:t>крепл</w:t>
      </w:r>
      <w:r w:rsidR="00F97795">
        <w:rPr>
          <w:rFonts w:ascii="Times New Roman" w:eastAsia="Times New Roman" w:hAnsi="Times New Roman" w:cs="Times New Roman"/>
        </w:rPr>
        <w:t>ё</w:t>
      </w:r>
      <w:r w:rsidRPr="00E34832">
        <w:rPr>
          <w:rFonts w:ascii="Times New Roman" w:eastAsia="Times New Roman" w:hAnsi="Times New Roman" w:cs="Times New Roman"/>
        </w:rPr>
        <w:t>нности объектов, подлежащих государственной охране (в т. ч. ОУТО) [6] и др.</w:t>
      </w:r>
    </w:p>
    <w:p w:rsidR="0092197A" w:rsidRPr="00E34832" w:rsidRDefault="00950F0D" w:rsidP="00E34832">
      <w:pPr>
        <w:pStyle w:val="aff"/>
        <w:spacing w:after="0" w:line="240" w:lineRule="auto"/>
        <w:ind w:firstLine="709"/>
        <w:jc w:val="both"/>
        <w:rPr>
          <w:rFonts w:ascii="Times New Roman" w:hAnsi="Times New Roman" w:cs="Times New Roman"/>
        </w:rPr>
      </w:pPr>
      <w:r w:rsidRPr="00E34832">
        <w:rPr>
          <w:rFonts w:ascii="Times New Roman" w:eastAsia="Times New Roman" w:hAnsi="Times New Roman" w:cs="Times New Roman"/>
        </w:rPr>
        <w:t>На сегодняшний день комплекс организационных и технических мер противодействия посягательств</w:t>
      </w:r>
      <w:r w:rsidRPr="00E34832">
        <w:rPr>
          <w:rFonts w:ascii="Times New Roman" w:eastAsia="Times New Roman" w:hAnsi="Times New Roman" w:cs="Times New Roman"/>
        </w:rPr>
        <w:t>ам на имущественные права, здоровье и жизнь, а также архитектуру предприятия* принято называть системой физической защиты (далее СФЗ).</w:t>
      </w:r>
    </w:p>
    <w:p w:rsidR="0092197A" w:rsidRPr="00E34832" w:rsidRDefault="00950F0D" w:rsidP="00E34832">
      <w:pPr>
        <w:pStyle w:val="aff"/>
        <w:spacing w:after="0" w:line="240" w:lineRule="auto"/>
        <w:ind w:firstLine="709"/>
        <w:jc w:val="both"/>
        <w:rPr>
          <w:rFonts w:ascii="Times New Roman" w:hAnsi="Times New Roman" w:cs="Times New Roman"/>
        </w:rPr>
      </w:pPr>
      <w:r w:rsidRPr="00E34832">
        <w:rPr>
          <w:rFonts w:ascii="Times New Roman" w:eastAsia="Times New Roman" w:hAnsi="Times New Roman" w:cs="Times New Roman"/>
        </w:rPr>
        <w:t>Важнейшую роль в защите объектов играет человек и система менеджмента (управления) предприятия. Признать эффективным суще</w:t>
      </w:r>
      <w:r w:rsidRPr="00E34832">
        <w:rPr>
          <w:rFonts w:ascii="Times New Roman" w:eastAsia="Times New Roman" w:hAnsi="Times New Roman" w:cs="Times New Roman"/>
        </w:rPr>
        <w:t>ствующий подход в менеджменте СФЗ ОУТО не позволяет отсутствие процессного описания связей в комплексе мероприятий, недостаточная степень проработки требований и формализация процесса защиты ОУТО.</w:t>
      </w:r>
      <w:bookmarkStart w:id="13" w:name="z625"/>
      <w:r w:rsidRPr="00E34832">
        <w:rPr>
          <w:rFonts w:ascii="Times New Roman" w:eastAsia="Times New Roman" w:hAnsi="Times New Roman" w:cs="Times New Roman"/>
        </w:rPr>
        <w:t xml:space="preserve"> Ряд решений принимается руководителями объектов и подраздел</w:t>
      </w:r>
      <w:r w:rsidRPr="00E34832">
        <w:rPr>
          <w:rFonts w:ascii="Times New Roman" w:eastAsia="Times New Roman" w:hAnsi="Times New Roman" w:cs="Times New Roman"/>
        </w:rPr>
        <w:t>ениями на основании результатов комиссионных обследований [6</w:t>
      </w:r>
      <w:r w:rsidRPr="00E34832">
        <w:rPr>
          <w:rFonts w:ascii="Times New Roman" w:eastAsia="Times New Roman" w:hAnsi="Times New Roman" w:cs="Times New Roman"/>
        </w:rPr>
        <w:t xml:space="preserve">, </w:t>
      </w:r>
      <w:r w:rsidRPr="00E34832">
        <w:rPr>
          <w:rFonts w:ascii="Times New Roman" w:eastAsia="Times New Roman" w:hAnsi="Times New Roman" w:cs="Times New Roman"/>
        </w:rPr>
        <w:t>Раздел 1 п.1 п.п.4</w:t>
      </w:r>
      <w:r w:rsidRPr="00E34832">
        <w:rPr>
          <w:rFonts w:ascii="Times New Roman" w:eastAsia="Times New Roman" w:hAnsi="Times New Roman" w:cs="Times New Roman"/>
        </w:rPr>
        <w:t>] (или без таковых) в условиях отсутствия менеджмента и оценки рисков, каких-либо указаний на качественные критерии или методики оценки эффективности такой защиты. В результате</w:t>
      </w:r>
      <w:r w:rsidRPr="00E34832">
        <w:rPr>
          <w:rFonts w:ascii="Times New Roman" w:eastAsia="Times New Roman" w:hAnsi="Times New Roman" w:cs="Times New Roman"/>
        </w:rPr>
        <w:t xml:space="preserve"> может страдать качественный уровень системы защиты ОУТО.</w:t>
      </w:r>
    </w:p>
    <w:bookmarkEnd w:id="13"/>
    <w:p w:rsidR="0092197A" w:rsidRPr="00E34832" w:rsidRDefault="00950F0D" w:rsidP="00E34832">
      <w:pPr>
        <w:pStyle w:val="aff"/>
        <w:spacing w:after="0" w:line="240" w:lineRule="auto"/>
        <w:ind w:firstLine="709"/>
        <w:jc w:val="both"/>
        <w:rPr>
          <w:rFonts w:ascii="Times New Roman" w:hAnsi="Times New Roman" w:cs="Times New Roman"/>
        </w:rPr>
      </w:pPr>
      <w:r w:rsidRPr="00E34832">
        <w:rPr>
          <w:rFonts w:ascii="Times New Roman" w:eastAsia="Times New Roman" w:hAnsi="Times New Roman" w:cs="Times New Roman"/>
        </w:rPr>
        <w:t xml:space="preserve">В передовой </w:t>
      </w:r>
      <w:r w:rsidRPr="00E34832">
        <w:rPr>
          <w:rFonts w:ascii="Times New Roman" w:eastAsia="Times New Roman" w:hAnsi="Times New Roman" w:cs="Times New Roman"/>
          <w:bCs/>
        </w:rPr>
        <w:t>международной</w:t>
      </w:r>
      <w:r w:rsidRPr="00E34832">
        <w:rPr>
          <w:rFonts w:ascii="Times New Roman" w:eastAsia="Times New Roman" w:hAnsi="Times New Roman" w:cs="Times New Roman"/>
        </w:rPr>
        <w:t xml:space="preserve"> практике при построении СФЗ учитываются множество факторов. Проводится анализ угроз и оценка рисков, вырабатывается модель нарушителя, проектируются сложные технические и о</w:t>
      </w:r>
      <w:r w:rsidRPr="00E34832">
        <w:rPr>
          <w:rFonts w:ascii="Times New Roman" w:eastAsia="Times New Roman" w:hAnsi="Times New Roman" w:cs="Times New Roman"/>
        </w:rPr>
        <w:t>рганизационные системы, подбирается соответствующий персонал для противодействия. Без использования развитой системы нормативных, технических и методических документов даже опытному человеку решить вопрос эффективной защиты не всегда по плечу. В разных стр</w:t>
      </w:r>
      <w:r w:rsidRPr="00E34832">
        <w:rPr>
          <w:rFonts w:ascii="Times New Roman" w:eastAsia="Times New Roman" w:hAnsi="Times New Roman" w:cs="Times New Roman"/>
        </w:rPr>
        <w:t>анах применяются различные подходы, но регулирование сферы безопасности всегда остается под государственным контролем.</w:t>
      </w:r>
    </w:p>
    <w:p w:rsidR="0092197A" w:rsidRPr="00E34832" w:rsidRDefault="00950F0D" w:rsidP="00E34832">
      <w:pPr>
        <w:pStyle w:val="aff"/>
        <w:spacing w:after="0" w:line="240" w:lineRule="auto"/>
        <w:ind w:firstLine="709"/>
        <w:jc w:val="both"/>
        <w:rPr>
          <w:rFonts w:ascii="Times New Roman" w:hAnsi="Times New Roman" w:cs="Times New Roman"/>
        </w:rPr>
      </w:pPr>
      <w:r w:rsidRPr="00E34832">
        <w:rPr>
          <w:rFonts w:ascii="Times New Roman" w:eastAsia="Times New Roman" w:hAnsi="Times New Roman" w:cs="Times New Roman"/>
        </w:rPr>
        <w:t>В Казахстане на сегодня не сформирована всесторонняя нормативная база, устанавливающая требования ко всем аспектам применения СФЗ (включа</w:t>
      </w:r>
      <w:r w:rsidRPr="00E34832">
        <w:rPr>
          <w:rFonts w:ascii="Times New Roman" w:eastAsia="Times New Roman" w:hAnsi="Times New Roman" w:cs="Times New Roman"/>
        </w:rPr>
        <w:t>я качественные показатели), а принятые документы могут выполняться выборочно или не системно. Сложившаяся ситуация обусловлена рядом факторов:</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частыми реорганизациями исполнительных органов и сменой сфер ответственности между ними;</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нехваткой в государствен</w:t>
      </w:r>
      <w:r w:rsidRPr="00E34832">
        <w:rPr>
          <w:rFonts w:ascii="Times New Roman" w:eastAsia="Times New Roman" w:hAnsi="Times New Roman" w:cs="Times New Roman"/>
        </w:rPr>
        <w:t>ных органах квалифицированных технических специалистов;</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низким уровнем регулирования в сферах лежащих на стыках различных направлений науки и техники, зон ответственности различных ведомств;</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отсутствием эффективной коллаборации с профессиональным сообществ</w:t>
      </w:r>
      <w:r w:rsidRPr="00E34832">
        <w:rPr>
          <w:rFonts w:ascii="Times New Roman" w:eastAsia="Times New Roman" w:hAnsi="Times New Roman" w:cs="Times New Roman"/>
        </w:rPr>
        <w:t>ом.</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В условиях, когда большая часть охранной деятельности и вся сфера сопутствующих услуг переданы в конкурентную среду, государство обязано обеспечить соблюдение принципов здоровой конкуренции. Конкуренция должна основываться на законности, состязательнос</w:t>
      </w:r>
      <w:r w:rsidRPr="00E34832">
        <w:rPr>
          <w:rFonts w:ascii="Times New Roman" w:eastAsia="Times New Roman" w:hAnsi="Times New Roman" w:cs="Times New Roman"/>
        </w:rPr>
        <w:t>ти, добросовестности, соблюдении прав потребителей. Только в этом случае она выполняет важнейшие функции рыночной экономики:</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Стимулирует научно-технический прогресс;</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lastRenderedPageBreak/>
        <w:t>Повышает производительность и эффективность труда;</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Способствует «естественному отбору» пре</w:t>
      </w:r>
      <w:r w:rsidRPr="00E34832">
        <w:rPr>
          <w:rFonts w:ascii="Times New Roman" w:eastAsia="Times New Roman" w:hAnsi="Times New Roman" w:cs="Times New Roman"/>
        </w:rPr>
        <w:t>дприятий;</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Регулирует ценообразование, уравнивая спрос и предложение.</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Однако, для обеспечения здоровой конкуренции принципиально важно исключить любые действия, направленные на возникновение неправомерных преимуществ некоторых субъ</w:t>
      </w:r>
      <w:r w:rsidRPr="00E34832">
        <w:rPr>
          <w:rFonts w:ascii="Times New Roman" w:eastAsia="Times New Roman" w:hAnsi="Times New Roman" w:cs="Times New Roman"/>
        </w:rPr>
        <w:t>ектов рынка. Недобросовестный предприниматель для получения такого преимущества может не оправдано снизить некоторые качественные показатели, которые не всегда возможно выявить без привлечения эксперта.</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Например:</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 xml:space="preserve">Кабель может производиться по ГОСТу, по СТ </w:t>
      </w:r>
      <w:r w:rsidRPr="00E34832">
        <w:rPr>
          <w:rFonts w:ascii="Times New Roman" w:eastAsia="Times New Roman" w:hAnsi="Times New Roman" w:cs="Times New Roman"/>
        </w:rPr>
        <w:t>РК или по другому стандарту и существенно отличаться по качеству;</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Приборы и оборудования идентичного назначения могут иметь различный функционал и разные показатели (срок гарантии, условия гарантийного обслуживания, ремонтопригодность, срок эксплуатации, с</w:t>
      </w:r>
      <w:r w:rsidRPr="00E34832">
        <w:rPr>
          <w:rFonts w:ascii="Times New Roman" w:eastAsia="Times New Roman" w:hAnsi="Times New Roman" w:cs="Times New Roman"/>
        </w:rPr>
        <w:t>овместимость с другими техническими средствами и т.п.)</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Программное обеспечение может отличаться по требованиям к аппаратному обеспечению, лицензионными условиями, соблюдением требований информационной безопасности и т. п.);</w:t>
      </w:r>
    </w:p>
    <w:p w:rsidR="0092197A" w:rsidRPr="00E34832" w:rsidRDefault="00950F0D" w:rsidP="00E34832">
      <w:pPr>
        <w:pStyle w:val="aff"/>
        <w:numPr>
          <w:ilvl w:val="0"/>
          <w:numId w:val="2"/>
        </w:numPr>
        <w:tabs>
          <w:tab w:val="left" w:pos="0"/>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 xml:space="preserve">Качественные характеристики </w:t>
      </w:r>
      <w:r w:rsidR="00F97795" w:rsidRPr="00E34832">
        <w:rPr>
          <w:rFonts w:ascii="Times New Roman" w:eastAsia="Times New Roman" w:hAnsi="Times New Roman" w:cs="Times New Roman"/>
        </w:rPr>
        <w:t>технических систем,</w:t>
      </w:r>
      <w:r w:rsidRPr="00E34832">
        <w:rPr>
          <w:rFonts w:ascii="Times New Roman" w:eastAsia="Times New Roman" w:hAnsi="Times New Roman" w:cs="Times New Roman"/>
        </w:rPr>
        <w:t xml:space="preserve"> собранных даже </w:t>
      </w:r>
      <w:r w:rsidR="00F97795" w:rsidRPr="00E34832">
        <w:rPr>
          <w:rFonts w:ascii="Times New Roman" w:eastAsia="Times New Roman" w:hAnsi="Times New Roman" w:cs="Times New Roman"/>
        </w:rPr>
        <w:t>из одинаковых элементов,</w:t>
      </w:r>
      <w:r w:rsidRPr="00E34832">
        <w:rPr>
          <w:rFonts w:ascii="Times New Roman" w:eastAsia="Times New Roman" w:hAnsi="Times New Roman" w:cs="Times New Roman"/>
        </w:rPr>
        <w:t xml:space="preserve"> могут значительно отличаться ввиду уровней компетенции проектировщиков, монтажников и наладчиков.</w:t>
      </w:r>
    </w:p>
    <w:p w:rsidR="0092197A" w:rsidRPr="00E34832" w:rsidRDefault="00950F0D" w:rsidP="00E34832">
      <w:pPr>
        <w:pStyle w:val="aff"/>
        <w:spacing w:after="0" w:line="240" w:lineRule="auto"/>
        <w:ind w:firstLine="709"/>
        <w:jc w:val="both"/>
        <w:rPr>
          <w:rFonts w:ascii="Times New Roman" w:hAnsi="Times New Roman" w:cs="Times New Roman"/>
        </w:rPr>
      </w:pPr>
      <w:r w:rsidRPr="00E34832">
        <w:rPr>
          <w:rFonts w:ascii="Times New Roman" w:eastAsia="Times New Roman" w:hAnsi="Times New Roman" w:cs="Times New Roman"/>
        </w:rPr>
        <w:t xml:space="preserve"> Таким образом, главным фактором конкурентной борьбы помимо цены является комплексный показатель качеств</w:t>
      </w:r>
      <w:r w:rsidRPr="00E34832">
        <w:rPr>
          <w:rFonts w:ascii="Times New Roman" w:eastAsia="Times New Roman" w:hAnsi="Times New Roman" w:cs="Times New Roman"/>
        </w:rPr>
        <w:t>а. В условиях отсутствия установленных качественных показателей и методик оценки, цена становится единственным критерием, определяющим победителя в конкурентной борьбе. А стремление к снижению цены, во-первых, ведет к оснащению объектов системами с низкими</w:t>
      </w:r>
      <w:r w:rsidRPr="00E34832">
        <w:rPr>
          <w:rFonts w:ascii="Times New Roman" w:eastAsia="Times New Roman" w:hAnsi="Times New Roman" w:cs="Times New Roman"/>
        </w:rPr>
        <w:t xml:space="preserve"> потребительскими характеристиками (поскольку дешево), во-вторых, не обеспечивает надежной защиты объектов (поскольку мало кто погружается в детали условий применения), а в-третьих, приводит к деградации профессиональной среды (зачем развиваться, если все </w:t>
      </w:r>
      <w:r w:rsidRPr="00E34832">
        <w:rPr>
          <w:rFonts w:ascii="Times New Roman" w:eastAsia="Times New Roman" w:hAnsi="Times New Roman" w:cs="Times New Roman"/>
        </w:rPr>
        <w:t>равно купят самое дешевое).</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Естественно, что профессиональный уровень тоже постепенно опускается до неприемлемо низкого уровня, профессия охранника стала одной из низкоквалифицированных и наименее оплачиваемых. Технические специалисты, стремящиеся к развит</w:t>
      </w:r>
      <w:r w:rsidRPr="00E34832">
        <w:rPr>
          <w:rFonts w:ascii="Times New Roman" w:eastAsia="Times New Roman" w:hAnsi="Times New Roman" w:cs="Times New Roman"/>
        </w:rPr>
        <w:t>ию, вынуждены менять сферу деятельности или даже покидать страну для профессиональной реализации. Такое положение дел по всеобщему признанию, требует серьезного вмешательства для изменения регуляционных подходов.</w:t>
      </w:r>
    </w:p>
    <w:p w:rsidR="0092197A" w:rsidRPr="00E34832" w:rsidRDefault="00950F0D" w:rsidP="00E34832">
      <w:pPr>
        <w:spacing w:after="0" w:line="240" w:lineRule="auto"/>
        <w:ind w:firstLine="709"/>
        <w:jc w:val="both"/>
        <w:rPr>
          <w:rFonts w:ascii="Times New Roman" w:cs="Times New Roman"/>
          <w:sz w:val="20"/>
          <w:szCs w:val="20"/>
          <w:lang w:val="ru-RU"/>
        </w:rPr>
      </w:pPr>
      <w:r w:rsidRPr="00E34832">
        <w:rPr>
          <w:rFonts w:ascii="Times New Roman" w:cs="Times New Roman"/>
          <w:b/>
          <w:sz w:val="20"/>
          <w:szCs w:val="20"/>
          <w:lang w:val="ru-RU"/>
        </w:rPr>
        <w:t xml:space="preserve">Результаты </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sz w:val="20"/>
          <w:szCs w:val="20"/>
        </w:rPr>
        <w:t>С 2021 года в Закон [7] внесены</w:t>
      </w:r>
      <w:r w:rsidRPr="00E34832">
        <w:rPr>
          <w:rFonts w:ascii="Times New Roman" w:eastAsia="Times New Roman" w:cs="Times New Roman"/>
          <w:sz w:val="20"/>
          <w:szCs w:val="20"/>
        </w:rPr>
        <w:t xml:space="preserve"> изменения в части повышения требований к охранной деятельности на объектах уязвимых в террористическом отношении (ОУТО). Вместе с тем, параллельно не предложено никаких существенных мер повышения качества процесса обеспечения безопасности. По сути, экстен</w:t>
      </w:r>
      <w:r w:rsidRPr="00E34832">
        <w:rPr>
          <w:rFonts w:ascii="Times New Roman" w:eastAsia="Times New Roman" w:cs="Times New Roman"/>
          <w:sz w:val="20"/>
          <w:szCs w:val="20"/>
        </w:rPr>
        <w:t>сивным путем увеличен список формальных требований к программе обучения. Подобные меры не способны обеспечить качественных преобразований в отрасли.</w:t>
      </w:r>
    </w:p>
    <w:p w:rsidR="0092197A" w:rsidRPr="00E34832" w:rsidRDefault="00950F0D" w:rsidP="00E34832">
      <w:pPr>
        <w:pStyle w:val="aff"/>
        <w:spacing w:after="0" w:line="240" w:lineRule="auto"/>
        <w:ind w:firstLine="709"/>
        <w:jc w:val="both"/>
        <w:rPr>
          <w:rFonts w:ascii="Times New Roman" w:hAnsi="Times New Roman" w:cs="Times New Roman"/>
        </w:rPr>
      </w:pPr>
      <w:r w:rsidRPr="00E34832">
        <w:rPr>
          <w:rFonts w:ascii="Times New Roman" w:eastAsia="Times New Roman" w:hAnsi="Times New Roman" w:cs="Times New Roman"/>
        </w:rPr>
        <w:t>Важно понимать, что обеспечение безопасности и защиты — это вопрос построения гармоничной и целостной систе</w:t>
      </w:r>
      <w:r w:rsidRPr="00E34832">
        <w:rPr>
          <w:rFonts w:ascii="Times New Roman" w:eastAsia="Times New Roman" w:hAnsi="Times New Roman" w:cs="Times New Roman"/>
        </w:rPr>
        <w:t>мы (рисунок 1), состоящей из трех ключевых элементов:</w:t>
      </w:r>
    </w:p>
    <w:p w:rsidR="0092197A" w:rsidRPr="00E34832" w:rsidRDefault="00950F0D" w:rsidP="00E34832">
      <w:pPr>
        <w:pStyle w:val="aff"/>
        <w:numPr>
          <w:ilvl w:val="0"/>
          <w:numId w:val="2"/>
        </w:numPr>
        <w:tabs>
          <w:tab w:val="left" w:pos="227"/>
        </w:tabs>
        <w:spacing w:after="0" w:line="240" w:lineRule="auto"/>
        <w:ind w:firstLine="709"/>
        <w:jc w:val="both"/>
        <w:rPr>
          <w:rFonts w:ascii="Times New Roman" w:hAnsi="Times New Roman" w:cs="Times New Roman"/>
        </w:rPr>
      </w:pPr>
      <w:r w:rsidRPr="00E34832">
        <w:rPr>
          <w:rFonts w:ascii="Times New Roman" w:eastAsia="Times New Roman" w:hAnsi="Times New Roman" w:cs="Times New Roman"/>
        </w:rPr>
        <w:t>персонал;</w:t>
      </w:r>
    </w:p>
    <w:p w:rsidR="0092197A" w:rsidRPr="00E34832" w:rsidRDefault="00950F0D" w:rsidP="00E34832">
      <w:pPr>
        <w:pStyle w:val="aff"/>
        <w:numPr>
          <w:ilvl w:val="0"/>
          <w:numId w:val="2"/>
        </w:numPr>
        <w:tabs>
          <w:tab w:val="left" w:pos="227"/>
        </w:tabs>
        <w:spacing w:after="0" w:line="240" w:lineRule="auto"/>
        <w:ind w:firstLine="709"/>
        <w:jc w:val="both"/>
        <w:rPr>
          <w:rFonts w:ascii="Times New Roman" w:hAnsi="Times New Roman" w:cs="Times New Roman"/>
        </w:rPr>
      </w:pPr>
      <w:r w:rsidRPr="00E34832">
        <w:rPr>
          <w:rFonts w:ascii="Times New Roman" w:eastAsia="Times New Roman" w:hAnsi="Times New Roman" w:cs="Times New Roman"/>
        </w:rPr>
        <w:t>техника;</w:t>
      </w:r>
    </w:p>
    <w:p w:rsidR="0092197A" w:rsidRPr="00E34832" w:rsidRDefault="00950F0D" w:rsidP="00E34832">
      <w:pPr>
        <w:pStyle w:val="aff"/>
        <w:numPr>
          <w:ilvl w:val="0"/>
          <w:numId w:val="2"/>
        </w:numPr>
        <w:tabs>
          <w:tab w:val="left" w:pos="227"/>
        </w:tabs>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процедуры.</w:t>
      </w:r>
    </w:p>
    <w:p w:rsidR="0092197A" w:rsidRPr="00E34832" w:rsidRDefault="0092197A" w:rsidP="00E34832">
      <w:pPr>
        <w:pStyle w:val="aff"/>
        <w:tabs>
          <w:tab w:val="left" w:pos="227"/>
        </w:tabs>
        <w:spacing w:after="0" w:line="240" w:lineRule="auto"/>
        <w:ind w:firstLine="709"/>
        <w:jc w:val="both"/>
        <w:rPr>
          <w:rFonts w:ascii="Times New Roman" w:eastAsia="Times New Roman" w:hAnsi="Times New Roman" w:cs="Times New Roman"/>
        </w:rPr>
      </w:pPr>
    </w:p>
    <w:p w:rsidR="0092197A" w:rsidRPr="00E34832" w:rsidRDefault="00950F0D" w:rsidP="00E34832">
      <w:pPr>
        <w:pStyle w:val="aff"/>
        <w:tabs>
          <w:tab w:val="left" w:pos="227"/>
        </w:tabs>
        <w:spacing w:after="0" w:line="240" w:lineRule="auto"/>
        <w:ind w:firstLine="709"/>
        <w:jc w:val="both"/>
        <w:rPr>
          <w:rFonts w:ascii="Times New Roman" w:hAnsi="Times New Roman" w:cs="Times New Roman"/>
        </w:rPr>
      </w:pPr>
      <w:r w:rsidRPr="00E34832">
        <w:rPr>
          <w:rFonts w:ascii="Times New Roman" w:hAnsi="Times New Roman" w:cs="Times New Roman"/>
          <w:noProof/>
          <w:lang w:eastAsia="ru-RU" w:bidi="ar-SA"/>
        </w:rPr>
        <w:drawing>
          <wp:inline distT="0" distB="0" distL="0" distR="0">
            <wp:extent cx="2248472" cy="2240483"/>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a:stretch/>
                  </pic:blipFill>
                  <pic:spPr bwMode="auto">
                    <a:xfrm>
                      <a:off x="0" y="0"/>
                      <a:ext cx="2248472" cy="2240483"/>
                    </a:xfrm>
                    <a:prstGeom prst="rect">
                      <a:avLst/>
                    </a:prstGeom>
                    <a:noFill/>
                    <a:ln>
                      <a:noFill/>
                    </a:ln>
                  </pic:spPr>
                </pic:pic>
              </a:graphicData>
            </a:graphic>
          </wp:inline>
        </w:drawing>
      </w:r>
    </w:p>
    <w:p w:rsidR="0092197A" w:rsidRPr="00E34832" w:rsidRDefault="00950F0D" w:rsidP="00E34832">
      <w:pPr>
        <w:pStyle w:val="aff"/>
        <w:tabs>
          <w:tab w:val="left" w:pos="227"/>
        </w:tabs>
        <w:spacing w:after="0" w:line="240" w:lineRule="auto"/>
        <w:ind w:firstLine="709"/>
        <w:jc w:val="both"/>
        <w:rPr>
          <w:rFonts w:ascii="Times New Roman" w:hAnsi="Times New Roman" w:cs="Times New Roman"/>
        </w:rPr>
      </w:pPr>
      <w:r w:rsidRPr="00E34832">
        <w:rPr>
          <w:rFonts w:ascii="Times New Roman" w:eastAsia="Times New Roman" w:hAnsi="Times New Roman" w:cs="Times New Roman"/>
        </w:rPr>
        <w:t>Рисунок 1 Структура системы физической защиты объекта</w:t>
      </w:r>
    </w:p>
    <w:p w:rsidR="0092197A" w:rsidRPr="00E34832" w:rsidRDefault="0092197A" w:rsidP="00E34832">
      <w:pPr>
        <w:pStyle w:val="aff"/>
        <w:spacing w:after="0" w:line="240" w:lineRule="auto"/>
        <w:ind w:firstLine="709"/>
        <w:jc w:val="both"/>
        <w:rPr>
          <w:rFonts w:ascii="Times New Roman" w:eastAsia="Times New Roman" w:hAnsi="Times New Roman" w:cs="Times New Roman"/>
        </w:rPr>
      </w:pP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bCs/>
        </w:rPr>
        <w:t>Персонал</w:t>
      </w:r>
      <w:r w:rsidRPr="00E34832">
        <w:rPr>
          <w:rFonts w:ascii="Times New Roman" w:eastAsia="Times New Roman" w:hAnsi="Times New Roman" w:cs="Times New Roman"/>
        </w:rPr>
        <w:t xml:space="preserve"> — главный элемент системы. Именно на персонале должно замыкаться конкретное решение. Вопрос подготовки ка</w:t>
      </w:r>
      <w:r w:rsidRPr="00E34832">
        <w:rPr>
          <w:rFonts w:ascii="Times New Roman" w:eastAsia="Times New Roman" w:hAnsi="Times New Roman" w:cs="Times New Roman"/>
        </w:rPr>
        <w:t>дров должен решаться на основе компетенций, которые определяются исходя из роли специалиста в системе, характера осуществляемых функций и объекта защиты (охраны). Однако в рамках действующего законодательства требования к персоналу охранных организаций огр</w:t>
      </w:r>
      <w:r w:rsidRPr="00E34832">
        <w:rPr>
          <w:rFonts w:ascii="Times New Roman" w:eastAsia="Times New Roman" w:hAnsi="Times New Roman" w:cs="Times New Roman"/>
        </w:rPr>
        <w:t xml:space="preserve">аничены необходимостью </w:t>
      </w:r>
      <w:r w:rsidRPr="00E34832">
        <w:rPr>
          <w:rFonts w:ascii="Times New Roman" w:eastAsia="Times New Roman" w:hAnsi="Times New Roman" w:cs="Times New Roman"/>
        </w:rPr>
        <w:lastRenderedPageBreak/>
        <w:t>прохождения типовой программы подготовки и сдачи экзамена в специализированном учебном центре. Естественно, такая подготовка далеко не всегда обеспечивает достаточного уровня компетенций для осуществления деятельности на конкретном о</w:t>
      </w:r>
      <w:r w:rsidRPr="00E34832">
        <w:rPr>
          <w:rFonts w:ascii="Times New Roman" w:eastAsia="Times New Roman" w:hAnsi="Times New Roman" w:cs="Times New Roman"/>
        </w:rPr>
        <w:t>бъекте. Вопрос проверки такого соответствия остается за руководителем субъекта охраны и, как правило, не находит должного отклика. Не существует общепринятой модели проверки соответствия персонала широкому спектру задач. Например, степень владения приемами</w:t>
      </w:r>
      <w:r w:rsidRPr="00E34832">
        <w:rPr>
          <w:rFonts w:ascii="Times New Roman" w:eastAsia="Times New Roman" w:hAnsi="Times New Roman" w:cs="Times New Roman"/>
        </w:rPr>
        <w:t xml:space="preserve"> обращения с техническими средствами контролируется формально и ограничивается базовым функционалом. А умение эффективно обращаться со специальными техническими средствами часто определяет результат процесса охраны и защиты (особенно в условиях экстренного</w:t>
      </w:r>
      <w:r w:rsidRPr="00E34832">
        <w:rPr>
          <w:rFonts w:ascii="Times New Roman" w:eastAsia="Times New Roman" w:hAnsi="Times New Roman" w:cs="Times New Roman"/>
        </w:rPr>
        <w:t xml:space="preserve"> реагирования).</w:t>
      </w:r>
    </w:p>
    <w:p w:rsidR="0092197A" w:rsidRPr="00E34832" w:rsidRDefault="00950F0D" w:rsidP="00E34832">
      <w:pPr>
        <w:pStyle w:val="aff"/>
        <w:spacing w:after="0" w:line="240" w:lineRule="auto"/>
        <w:ind w:firstLine="709"/>
        <w:jc w:val="both"/>
        <w:rPr>
          <w:rFonts w:ascii="Times New Roman" w:hAnsi="Times New Roman" w:cs="Times New Roman"/>
        </w:rPr>
      </w:pPr>
      <w:r w:rsidRPr="00E34832">
        <w:rPr>
          <w:rFonts w:ascii="Times New Roman" w:eastAsia="Times New Roman" w:hAnsi="Times New Roman" w:cs="Times New Roman"/>
          <w:bCs/>
        </w:rPr>
        <w:t>Техника</w:t>
      </w:r>
      <w:r w:rsidRPr="00E34832">
        <w:rPr>
          <w:rFonts w:ascii="Times New Roman" w:eastAsia="Times New Roman" w:hAnsi="Times New Roman" w:cs="Times New Roman"/>
        </w:rPr>
        <w:t xml:space="preserve"> расширяет возможности персонала и нередко способна сократить потребность или полностью заменить некоторые категории сотрудников в рамках автоматизированного функционирования. Целесообразность выбора того или иного варианта построени</w:t>
      </w:r>
      <w:r w:rsidRPr="00E34832">
        <w:rPr>
          <w:rFonts w:ascii="Times New Roman" w:eastAsia="Times New Roman" w:hAnsi="Times New Roman" w:cs="Times New Roman"/>
        </w:rPr>
        <w:t>я системы физической защиты объекта определяется с учетом доступности необходимых ресурсов (человеческих и материальных). На сегодняшний день в Казахстане наиболее развита нормативная документация в сфере пожарной безопасности. Так сложилось, что это напра</w:t>
      </w:r>
      <w:r w:rsidRPr="00E34832">
        <w:rPr>
          <w:rFonts w:ascii="Times New Roman" w:eastAsia="Times New Roman" w:hAnsi="Times New Roman" w:cs="Times New Roman"/>
        </w:rPr>
        <w:t>вление развивалось изолированно и непрерывно контролировалось специальной государственной противопожарной службой. На 2021 год в отрасли действуют технические регламенты и десятки национальных и межгосударственных стандартов. Другие элементы систем физичес</w:t>
      </w:r>
      <w:r w:rsidRPr="00E34832">
        <w:rPr>
          <w:rFonts w:ascii="Times New Roman" w:eastAsia="Times New Roman" w:hAnsi="Times New Roman" w:cs="Times New Roman"/>
        </w:rPr>
        <w:t>кой защиты объектов практически не охвачены регулированием. Принято лишь несколько стандартов добровольного применения, которые охватывают лишь незначительные сегменты технической сферы и не обеспечивают достаточного регулирования для сведения рисков к доп</w:t>
      </w:r>
      <w:r w:rsidRPr="00E34832">
        <w:rPr>
          <w:rFonts w:ascii="Times New Roman" w:eastAsia="Times New Roman" w:hAnsi="Times New Roman" w:cs="Times New Roman"/>
        </w:rPr>
        <w:t>устимым уровням.</w:t>
      </w:r>
    </w:p>
    <w:p w:rsidR="0092197A" w:rsidRPr="00E34832" w:rsidRDefault="00950F0D" w:rsidP="00E34832">
      <w:pPr>
        <w:pStyle w:val="aff"/>
        <w:spacing w:after="0" w:line="240" w:lineRule="auto"/>
        <w:ind w:firstLine="709"/>
        <w:jc w:val="both"/>
        <w:rPr>
          <w:rFonts w:ascii="Times New Roman" w:hAnsi="Times New Roman" w:cs="Times New Roman"/>
        </w:rPr>
      </w:pPr>
      <w:r w:rsidRPr="00E34832">
        <w:rPr>
          <w:rFonts w:ascii="Times New Roman" w:eastAsia="Times New Roman" w:hAnsi="Times New Roman" w:cs="Times New Roman"/>
        </w:rPr>
        <w:t xml:space="preserve">Процедуры, сопровождающие деятельность персонала и использования технических средств должны быть соответствующим образом оформлены. Под </w:t>
      </w:r>
      <w:r w:rsidRPr="00E34832">
        <w:rPr>
          <w:rFonts w:ascii="Times New Roman" w:eastAsia="Times New Roman" w:hAnsi="Times New Roman" w:cs="Times New Roman"/>
          <w:bCs/>
        </w:rPr>
        <w:t>процедурами</w:t>
      </w:r>
      <w:r w:rsidRPr="00E34832">
        <w:rPr>
          <w:rFonts w:ascii="Times New Roman" w:eastAsia="Times New Roman" w:hAnsi="Times New Roman" w:cs="Times New Roman"/>
        </w:rPr>
        <w:t xml:space="preserve"> следует понимать весь набор процессов, элементов и связей системы, отражённый в соответству</w:t>
      </w:r>
      <w:r w:rsidRPr="00E34832">
        <w:rPr>
          <w:rFonts w:ascii="Times New Roman" w:eastAsia="Times New Roman" w:hAnsi="Times New Roman" w:cs="Times New Roman"/>
        </w:rPr>
        <w:t>ющей документации (стандарты, требования, положения, инструкции, процедуры, правила, структура, планы, схемы, программы контроля, формы документов и др.) и направленный на обеспечение эффективного взаимодействия внутри системы и с внешними сторонами.  В ме</w:t>
      </w:r>
      <w:r w:rsidRPr="00E34832">
        <w:rPr>
          <w:rFonts w:ascii="Times New Roman" w:eastAsia="Times New Roman" w:hAnsi="Times New Roman" w:cs="Times New Roman"/>
        </w:rPr>
        <w:t xml:space="preserve">ждународной практике широко применяется проектный менеджмент, опирающийся на соответствующие методы, инструменты, приемы и компетенции. В Российской Федерации, например, применяется ГОСТ Р ИСО 21500-2014 Руководство по проектному менеджменту. В Казахстане </w:t>
      </w:r>
      <w:r w:rsidRPr="00E34832">
        <w:rPr>
          <w:rFonts w:ascii="Times New Roman" w:eastAsia="Times New Roman" w:hAnsi="Times New Roman" w:cs="Times New Roman"/>
        </w:rPr>
        <w:t>подобного стандарта на сегодняшний день нет. Только при условии корректного оформления и поддержания в актуальном состоянии записей и документов можно рассчитывать на эффективное функционирование всей системы на всем жизненном цикле.</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Профессиональное сообщ</w:t>
      </w:r>
      <w:r w:rsidRPr="00E34832">
        <w:rPr>
          <w:rFonts w:ascii="Times New Roman" w:eastAsia="Times New Roman" w:hAnsi="Times New Roman" w:cs="Times New Roman"/>
        </w:rPr>
        <w:t>ество и потребители давно нуждаются в принятии нового подхода. Для эффективного противодействия антропогенным угрозам крайне важен опережающий фактор в стандартах, методах. Также это означает, что устанавливаемые нормы должны отвечать передовому уровню нау</w:t>
      </w:r>
      <w:r w:rsidRPr="00E34832">
        <w:rPr>
          <w:rFonts w:ascii="Times New Roman" w:eastAsia="Times New Roman" w:hAnsi="Times New Roman" w:cs="Times New Roman"/>
        </w:rPr>
        <w:t>ки и техники. С развитием международного бизнеса, транснациональных корпораций лидерство в инновациях перешло от государственных к частным структурам. Развитие современных технологий движется такими темпами, что для сохранения компетенций требуется постоян</w:t>
      </w:r>
      <w:r w:rsidRPr="00E34832">
        <w:rPr>
          <w:rFonts w:ascii="Times New Roman" w:eastAsia="Times New Roman" w:hAnsi="Times New Roman" w:cs="Times New Roman"/>
        </w:rPr>
        <w:t>но находиться в процессе обучения. Силами государственных органов обеспечить полноценное эффективное управление и контроль на всех этапах без привлечения частных структур невозможно. Вместо набора формальных требований к составу технических средств и персо</w:t>
      </w:r>
      <w:r w:rsidRPr="00E34832">
        <w:rPr>
          <w:rFonts w:ascii="Times New Roman" w:eastAsia="Times New Roman" w:hAnsi="Times New Roman" w:cs="Times New Roman"/>
        </w:rPr>
        <w:t xml:space="preserve">налу, необходимо реализовать системный подход, основанный на анализе угроз, оценке рисков и выборе мер противодействия из апробированного арсенала средств (организационных и технических). </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Возникают вопросы: каким образом обеспечить соответствие СФЗ ОУТО п</w:t>
      </w:r>
      <w:r w:rsidRPr="00E34832">
        <w:rPr>
          <w:rFonts w:ascii="Times New Roman" w:eastAsia="Times New Roman" w:hAnsi="Times New Roman" w:cs="Times New Roman"/>
        </w:rPr>
        <w:t>отребностям государства и граждан; кто и в каком виде оформит и будет поддерживать состояние системы на уровне развития технологий и науки управления.</w:t>
      </w:r>
    </w:p>
    <w:p w:rsidR="0092197A" w:rsidRPr="00E34832" w:rsidRDefault="00950F0D" w:rsidP="00E34832">
      <w:pPr>
        <w:pStyle w:val="aff"/>
        <w:spacing w:after="0" w:line="240" w:lineRule="auto"/>
        <w:ind w:firstLine="709"/>
        <w:jc w:val="both"/>
        <w:rPr>
          <w:rFonts w:ascii="Times New Roman" w:hAnsi="Times New Roman" w:cs="Times New Roman"/>
        </w:rPr>
      </w:pPr>
      <w:r w:rsidRPr="00E34832">
        <w:rPr>
          <w:rFonts w:ascii="Times New Roman" w:eastAsia="Times New Roman" w:hAnsi="Times New Roman" w:cs="Times New Roman"/>
        </w:rPr>
        <w:t xml:space="preserve">В послании Президента Республики Казахстан от </w:t>
      </w:r>
      <w:r w:rsidRPr="00E34832">
        <w:rPr>
          <w:rFonts w:ascii="Times New Roman" w:hAnsi="Times New Roman" w:cs="Times New Roman"/>
        </w:rPr>
        <w:t>1 сентября 2020 года «КАЗАХСТАН В НОВОЙ РЕАЛЬНОСТИ: ВРЕМЯ Д</w:t>
      </w:r>
      <w:r w:rsidRPr="00E34832">
        <w:rPr>
          <w:rFonts w:ascii="Times New Roman" w:hAnsi="Times New Roman" w:cs="Times New Roman"/>
        </w:rPr>
        <w:t>ЕЙСТВИЙ»</w:t>
      </w:r>
      <w:r w:rsidRPr="00E34832">
        <w:rPr>
          <w:rFonts w:ascii="Times New Roman" w:eastAsia="Times New Roman" w:hAnsi="Times New Roman" w:cs="Times New Roman"/>
        </w:rPr>
        <w:t xml:space="preserve"> глава государства указал на необходимость смены подходов в государственном регулировании.</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В частности, новая государственная модель управления предусматривает вовлечение частного предпринимательского сектора и общества как полноценного партнёра на</w:t>
      </w:r>
      <w:r w:rsidRPr="00E34832">
        <w:rPr>
          <w:rFonts w:ascii="Times New Roman" w:eastAsia="Times New Roman" w:hAnsi="Times New Roman" w:cs="Times New Roman"/>
        </w:rPr>
        <w:t xml:space="preserve"> всех этапах: планирования, исполнения и оценки. Эта инициатива призвана обеспечить приоритет результата над процессом, что в полной мере отвечает интересам профессионального сообщества. В послании президента указано на необходимость пересмотра вопросов но</w:t>
      </w:r>
      <w:r w:rsidRPr="00E34832">
        <w:rPr>
          <w:rFonts w:ascii="Times New Roman" w:eastAsia="Times New Roman" w:hAnsi="Times New Roman" w:cs="Times New Roman"/>
        </w:rPr>
        <w:t xml:space="preserve">рмотворчества, поскольку часто полномочия и простор для активности исполнительной власти ограничены нормами законодательства. </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cs="Times New Roman"/>
          <w:b/>
          <w:sz w:val="20"/>
          <w:szCs w:val="20"/>
        </w:rPr>
        <w:t>Обсуждение</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sz w:val="20"/>
          <w:szCs w:val="20"/>
        </w:rPr>
        <w:t xml:space="preserve">Предлагаемая модель регулирования </w:t>
      </w:r>
      <w:r w:rsidRPr="00E34832">
        <w:rPr>
          <w:rFonts w:ascii="Times New Roman" w:eastAsia="Times New Roman" w:cs="Times New Roman"/>
          <w:bCs/>
          <w:sz w:val="20"/>
          <w:szCs w:val="20"/>
        </w:rPr>
        <w:t xml:space="preserve">сферы физической защиты ОУТО </w:t>
      </w:r>
      <w:r w:rsidRPr="00E34832">
        <w:rPr>
          <w:rFonts w:ascii="Times New Roman" w:eastAsia="Times New Roman" w:cs="Times New Roman"/>
          <w:sz w:val="20"/>
          <w:szCs w:val="20"/>
        </w:rPr>
        <w:t>позволит добросовестным и профессиональным субъектам ры</w:t>
      </w:r>
      <w:r w:rsidRPr="00E34832">
        <w:rPr>
          <w:rFonts w:ascii="Times New Roman" w:eastAsia="Times New Roman" w:cs="Times New Roman"/>
          <w:sz w:val="20"/>
          <w:szCs w:val="20"/>
        </w:rPr>
        <w:t>нка качественно повысить уровень своих услуг, получать достойное вознаграждение за труд. Вместе с тем модель содержит механизм воздействия на субъекты, допустившие отклонения от утвержденных методов, приводящие к снижению уровня защиты.</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sz w:val="20"/>
          <w:szCs w:val="20"/>
        </w:rPr>
        <w:t>При новом подходе о</w:t>
      </w:r>
      <w:r w:rsidRPr="00E34832">
        <w:rPr>
          <w:rFonts w:ascii="Times New Roman" w:eastAsia="Times New Roman" w:cs="Times New Roman"/>
          <w:sz w:val="20"/>
          <w:szCs w:val="20"/>
        </w:rPr>
        <w:t>беспечивается построение конкурентной политики, основанной на законности, равных возможностях предпринимателей при соответствии качественным критериям, предъявляемым к охранной и сопутствующей деятельности.</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sz w:val="20"/>
          <w:szCs w:val="20"/>
        </w:rPr>
        <w:t>В первую очередь при построении новой системы упр</w:t>
      </w:r>
      <w:r w:rsidRPr="00E34832">
        <w:rPr>
          <w:rFonts w:ascii="Times New Roman" w:eastAsia="Times New Roman" w:cs="Times New Roman"/>
          <w:sz w:val="20"/>
          <w:szCs w:val="20"/>
        </w:rPr>
        <w:t xml:space="preserve">авления системами физической защиты ОУТО необходимо разработать </w:t>
      </w:r>
      <w:r w:rsidRPr="00E34832">
        <w:rPr>
          <w:rFonts w:ascii="Times New Roman" w:eastAsia="Times New Roman" w:cs="Times New Roman"/>
          <w:bCs/>
          <w:sz w:val="20"/>
          <w:szCs w:val="20"/>
        </w:rPr>
        <w:t xml:space="preserve">концепцию. </w:t>
      </w:r>
      <w:r w:rsidRPr="00E34832">
        <w:rPr>
          <w:rFonts w:ascii="Times New Roman" w:eastAsia="Times New Roman" w:cs="Times New Roman"/>
          <w:sz w:val="20"/>
          <w:szCs w:val="20"/>
        </w:rPr>
        <w:t>Вариант схемы, отражающей состав и связи элементов системы представлен на рисунке 2.</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sz w:val="20"/>
          <w:szCs w:val="20"/>
        </w:rPr>
        <w:lastRenderedPageBreak/>
        <w:t>Разработка концепции послужит делу эволюционного развития отрасли и в последствии может стать пр</w:t>
      </w:r>
      <w:r w:rsidRPr="00E34832">
        <w:rPr>
          <w:rFonts w:ascii="Times New Roman" w:eastAsia="Times New Roman" w:cs="Times New Roman"/>
          <w:sz w:val="20"/>
          <w:szCs w:val="20"/>
        </w:rPr>
        <w:t xml:space="preserve">имером для других сфер. </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sz w:val="20"/>
          <w:szCs w:val="20"/>
        </w:rPr>
        <w:t>Концепция в качестве целей предполагает:</w:t>
      </w:r>
    </w:p>
    <w:p w:rsidR="0092197A" w:rsidRPr="00E34832" w:rsidRDefault="00950F0D" w:rsidP="00E34832">
      <w:pPr>
        <w:pStyle w:val="aff"/>
        <w:numPr>
          <w:ilvl w:val="0"/>
          <w:numId w:val="3"/>
        </w:numPr>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обеспечение защиты жизни, здоровья, имущества граждан и организаций;</w:t>
      </w:r>
    </w:p>
    <w:p w:rsidR="0092197A" w:rsidRPr="00E34832" w:rsidRDefault="00950F0D" w:rsidP="00E34832">
      <w:pPr>
        <w:pStyle w:val="aff"/>
        <w:numPr>
          <w:ilvl w:val="0"/>
          <w:numId w:val="3"/>
        </w:numPr>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минимизацию рисков, связанных с использованием оружия, специальных средств и особых прав, субъектов охранной деятельности</w:t>
      </w:r>
      <w:r w:rsidRPr="00E34832">
        <w:rPr>
          <w:rFonts w:ascii="Times New Roman" w:eastAsia="Times New Roman" w:hAnsi="Times New Roman" w:cs="Times New Roman"/>
        </w:rPr>
        <w:t>;</w:t>
      </w:r>
    </w:p>
    <w:p w:rsidR="0092197A" w:rsidRPr="00E34832" w:rsidRDefault="00950F0D" w:rsidP="00E34832">
      <w:pPr>
        <w:pStyle w:val="aff"/>
        <w:numPr>
          <w:ilvl w:val="0"/>
          <w:numId w:val="3"/>
        </w:numPr>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развитие профессионального сообщества и общественного контроля.</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Задачи концепции:</w:t>
      </w:r>
    </w:p>
    <w:p w:rsidR="0092197A" w:rsidRPr="00E34832" w:rsidRDefault="00950F0D" w:rsidP="00E34832">
      <w:pPr>
        <w:pStyle w:val="aff"/>
        <w:numPr>
          <w:ilvl w:val="0"/>
          <w:numId w:val="3"/>
        </w:numPr>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совершенствование организационно-методического и научно-технического обеспечения деятельности;</w:t>
      </w:r>
    </w:p>
    <w:p w:rsidR="0092197A" w:rsidRPr="00E34832" w:rsidRDefault="00950F0D" w:rsidP="00E34832">
      <w:pPr>
        <w:pStyle w:val="aff"/>
        <w:numPr>
          <w:ilvl w:val="0"/>
          <w:numId w:val="3"/>
        </w:numPr>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повышение квалификации персонала, технического уровня методических документов</w:t>
      </w:r>
      <w:r w:rsidRPr="00E34832">
        <w:rPr>
          <w:rFonts w:ascii="Times New Roman" w:eastAsia="Times New Roman" w:hAnsi="Times New Roman" w:cs="Times New Roman"/>
        </w:rPr>
        <w:t>, средств и систем;</w:t>
      </w:r>
    </w:p>
    <w:p w:rsidR="0092197A" w:rsidRPr="00E34832" w:rsidRDefault="00950F0D" w:rsidP="00E34832">
      <w:pPr>
        <w:pStyle w:val="aff"/>
        <w:numPr>
          <w:ilvl w:val="0"/>
          <w:numId w:val="3"/>
        </w:numPr>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гармонизация правил и процедур системы менеджмента с требованиями и критериями международных стандартов;</w:t>
      </w:r>
    </w:p>
    <w:p w:rsidR="0092197A" w:rsidRPr="00E34832" w:rsidRDefault="00950F0D" w:rsidP="00E34832">
      <w:pPr>
        <w:pStyle w:val="aff"/>
        <w:numPr>
          <w:ilvl w:val="0"/>
          <w:numId w:val="3"/>
        </w:numPr>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аттестация персонал</w:t>
      </w:r>
      <w:r w:rsidR="00F97795">
        <w:rPr>
          <w:rFonts w:ascii="Times New Roman" w:eastAsia="Times New Roman" w:hAnsi="Times New Roman" w:cs="Times New Roman"/>
        </w:rPr>
        <w:t>а, регламентирующих документов,</w:t>
      </w:r>
      <w:r w:rsidRPr="00E34832">
        <w:rPr>
          <w:rFonts w:ascii="Times New Roman" w:eastAsia="Times New Roman" w:hAnsi="Times New Roman" w:cs="Times New Roman"/>
        </w:rPr>
        <w:t xml:space="preserve"> средств и систем;</w:t>
      </w:r>
    </w:p>
    <w:p w:rsidR="0092197A" w:rsidRPr="00E34832" w:rsidRDefault="00950F0D" w:rsidP="00E34832">
      <w:pPr>
        <w:pStyle w:val="aff"/>
        <w:numPr>
          <w:ilvl w:val="0"/>
          <w:numId w:val="3"/>
        </w:numPr>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формирование банка данных аттестованных объектов, регламентир</w:t>
      </w:r>
      <w:r w:rsidRPr="00E34832">
        <w:rPr>
          <w:rFonts w:ascii="Times New Roman" w:eastAsia="Times New Roman" w:hAnsi="Times New Roman" w:cs="Times New Roman"/>
        </w:rPr>
        <w:t>ующих документов, средств и систем.</w:t>
      </w:r>
    </w:p>
    <w:p w:rsidR="0092197A" w:rsidRPr="00E34832" w:rsidRDefault="0092197A" w:rsidP="00E34832">
      <w:pPr>
        <w:pStyle w:val="aff"/>
        <w:spacing w:after="0" w:line="240" w:lineRule="auto"/>
        <w:ind w:firstLine="709"/>
        <w:jc w:val="both"/>
        <w:rPr>
          <w:rFonts w:ascii="Times New Roman" w:eastAsia="Times New Roman" w:hAnsi="Times New Roman" w:cs="Times New Roman"/>
        </w:rPr>
      </w:pP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hAnsi="Times New Roman" w:cs="Times New Roman"/>
          <w:noProof/>
          <w:lang w:eastAsia="ru-RU" w:bidi="ar-SA"/>
        </w:rPr>
        <w:drawing>
          <wp:inline distT="0" distB="0" distL="0" distR="0">
            <wp:extent cx="5483873" cy="6129731"/>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a:stretch/>
                  </pic:blipFill>
                  <pic:spPr bwMode="auto">
                    <a:xfrm>
                      <a:off x="0" y="0"/>
                      <a:ext cx="5483873" cy="6129731"/>
                    </a:xfrm>
                    <a:prstGeom prst="rect">
                      <a:avLst/>
                    </a:prstGeom>
                    <a:noFill/>
                    <a:ln>
                      <a:noFill/>
                    </a:ln>
                  </pic:spPr>
                </pic:pic>
              </a:graphicData>
            </a:graphic>
          </wp:inline>
        </w:drawing>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Рисунок 2. Концептуальная схема системы управления деятельностью по защите ОУТО.</w:t>
      </w:r>
    </w:p>
    <w:p w:rsidR="0092197A" w:rsidRPr="00E34832" w:rsidRDefault="0092197A" w:rsidP="00E34832">
      <w:pPr>
        <w:pStyle w:val="aff"/>
        <w:spacing w:after="0" w:line="240" w:lineRule="auto"/>
        <w:ind w:firstLine="709"/>
        <w:jc w:val="both"/>
        <w:rPr>
          <w:rFonts w:ascii="Times New Roman" w:eastAsia="Times New Roman" w:hAnsi="Times New Roman" w:cs="Times New Roman"/>
        </w:rPr>
      </w:pP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bCs/>
        </w:rPr>
        <w:t>Согласно представленной схемы на рисунке 2 Министерство индустрии и инфраструктурного развития</w:t>
      </w:r>
      <w:r w:rsidRPr="00E34832">
        <w:rPr>
          <w:rFonts w:ascii="Times New Roman" w:eastAsia="Times New Roman" w:hAnsi="Times New Roman" w:cs="Times New Roman"/>
        </w:rPr>
        <w:t xml:space="preserve"> </w:t>
      </w:r>
      <w:r w:rsidRPr="00E34832">
        <w:rPr>
          <w:rFonts w:ascii="Times New Roman" w:eastAsia="Times New Roman" w:hAnsi="Times New Roman" w:cs="Times New Roman"/>
        </w:rPr>
        <w:lastRenderedPageBreak/>
        <w:t>(МИИР) через территориальные органы осущ</w:t>
      </w:r>
      <w:r w:rsidRPr="00E34832">
        <w:rPr>
          <w:rFonts w:ascii="Times New Roman" w:eastAsia="Times New Roman" w:hAnsi="Times New Roman" w:cs="Times New Roman"/>
        </w:rPr>
        <w:t>ествляет контрольные и реализационные функции в сфере архитектурной, градостроительной и строительной деятельности, в т. ч. лицензирует деятельность по проектированию средств охранно-пожарной сигнализации. Таким образом, обеспечивается допуск квалифицирова</w:t>
      </w:r>
      <w:r w:rsidRPr="00E34832">
        <w:rPr>
          <w:rFonts w:ascii="Times New Roman" w:eastAsia="Times New Roman" w:hAnsi="Times New Roman" w:cs="Times New Roman"/>
        </w:rPr>
        <w:t>нных подрядчиков для разработки решений СФЗ ОУТО.</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bCs/>
          <w:sz w:val="20"/>
          <w:szCs w:val="20"/>
        </w:rPr>
        <w:t>Органы национальной безопасности</w:t>
      </w:r>
      <w:r w:rsidRPr="00E34832">
        <w:rPr>
          <w:rFonts w:ascii="Times New Roman" w:eastAsia="Times New Roman" w:cs="Times New Roman"/>
          <w:sz w:val="20"/>
          <w:szCs w:val="20"/>
        </w:rPr>
        <w:t xml:space="preserve"> (КНБ) [8] проводят координацию деятельности в сфере противодействия терроризму в Республике Казахстан. Таким образом прямо заинтересованы в эффективной </w:t>
      </w:r>
      <w:bookmarkStart w:id="14" w:name="OLE_LINK1"/>
      <w:bookmarkStart w:id="15" w:name="OLE_LINK2"/>
      <w:r w:rsidRPr="00E34832">
        <w:rPr>
          <w:rFonts w:ascii="Times New Roman" w:eastAsia="Times New Roman" w:cs="Times New Roman"/>
          <w:sz w:val="20"/>
          <w:szCs w:val="20"/>
        </w:rPr>
        <w:t xml:space="preserve">СФЗ </w:t>
      </w:r>
      <w:bookmarkEnd w:id="14"/>
      <w:bookmarkEnd w:id="15"/>
      <w:r w:rsidRPr="00E34832">
        <w:rPr>
          <w:rFonts w:ascii="Times New Roman" w:eastAsia="Times New Roman" w:cs="Times New Roman"/>
          <w:sz w:val="20"/>
          <w:szCs w:val="20"/>
        </w:rPr>
        <w:t>ОУТО.</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 xml:space="preserve">Через процедуру лицензирования </w:t>
      </w:r>
      <w:r w:rsidRPr="00E34832">
        <w:rPr>
          <w:rFonts w:ascii="Times New Roman" w:eastAsia="Times New Roman" w:hAnsi="Times New Roman" w:cs="Times New Roman"/>
          <w:bCs/>
        </w:rPr>
        <w:t>органами внутренних дел</w:t>
      </w:r>
      <w:r w:rsidRPr="00E34832">
        <w:rPr>
          <w:rFonts w:ascii="Times New Roman" w:eastAsia="Times New Roman" w:hAnsi="Times New Roman" w:cs="Times New Roman"/>
        </w:rPr>
        <w:t xml:space="preserve"> (МВД) [9] в соответствии с Законом [4, Приложение 1, п/п 86</w:t>
      </w:r>
      <w:r w:rsidRPr="00E34832">
        <w:rPr>
          <w:rFonts w:ascii="Times New Roman" w:eastAsia="Times New Roman" w:hAnsi="Times New Roman" w:cs="Times New Roman"/>
        </w:rPr>
        <w:t>, Приложение 2, п/п 20</w:t>
      </w:r>
      <w:r w:rsidRPr="00E34832">
        <w:rPr>
          <w:rFonts w:ascii="Times New Roman" w:eastAsia="Times New Roman" w:hAnsi="Times New Roman" w:cs="Times New Roman"/>
        </w:rPr>
        <w:t>]</w:t>
      </w:r>
      <w:r w:rsidRPr="00E34832">
        <w:rPr>
          <w:rFonts w:ascii="Times New Roman" w:eastAsia="Times New Roman" w:hAnsi="Times New Roman" w:cs="Times New Roman"/>
        </w:rPr>
        <w:t xml:space="preserve"> осуществляется допуск субъектов рынка для ведения деятельности, связанной с высоким уровнем опасности (охранная деятел</w:t>
      </w:r>
      <w:r w:rsidRPr="00E34832">
        <w:rPr>
          <w:rFonts w:ascii="Times New Roman" w:eastAsia="Times New Roman" w:hAnsi="Times New Roman" w:cs="Times New Roman"/>
        </w:rPr>
        <w:t>ьность). Также МВД организует и ведет контроль состояния антитеррористической защищенности, согласовывает, ведет учет, хранение и (или) уничтожение паспортов антитеррористической защищенности объектов, уязвимых в террористическом отношении.</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bCs/>
          <w:sz w:val="20"/>
          <w:szCs w:val="20"/>
        </w:rPr>
        <w:t xml:space="preserve">Некоммерческие </w:t>
      </w:r>
      <w:r w:rsidRPr="00E34832">
        <w:rPr>
          <w:rFonts w:ascii="Times New Roman" w:eastAsia="Times New Roman" w:cs="Times New Roman"/>
          <w:bCs/>
          <w:sz w:val="20"/>
          <w:szCs w:val="20"/>
        </w:rPr>
        <w:t>организации</w:t>
      </w:r>
      <w:r w:rsidRPr="00E34832">
        <w:rPr>
          <w:rFonts w:ascii="Times New Roman" w:eastAsia="Times New Roman" w:cs="Times New Roman"/>
          <w:sz w:val="20"/>
          <w:szCs w:val="20"/>
        </w:rPr>
        <w:t xml:space="preserve"> (отраслевые ассоциации) в соответствии с Законом [10] могут вести деятельность для достижения управленческих, научных целей в сфере защиты ОУТО, для разрешения возникающих в сфере деятельности споров и конфликтов, оказания юридической помощи, з</w:t>
      </w:r>
      <w:r w:rsidRPr="00E34832">
        <w:rPr>
          <w:rFonts w:ascii="Times New Roman" w:eastAsia="Times New Roman" w:cs="Times New Roman"/>
          <w:sz w:val="20"/>
          <w:szCs w:val="20"/>
        </w:rPr>
        <w:t xml:space="preserve">ащиты прав, законных интересов своих участников. </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С 2015 года в Казахстане принят Закон О саморегулировании [11]. В нем предусматривается создание механизма, позволяющего повысить качество продуктов и услуг на рынке через установление требований к субъекта</w:t>
      </w:r>
      <w:r w:rsidRPr="00E34832">
        <w:rPr>
          <w:rFonts w:ascii="Times New Roman" w:eastAsia="Times New Roman" w:hAnsi="Times New Roman" w:cs="Times New Roman"/>
        </w:rPr>
        <w:t>м саморегулирования и их деятельности выше требований, предписанных законодательством Республики Казахстан. Для самостоятельного регулирования деятельности своих членов ассоциация должна разработать и согласовать комплекс нормативных документов (стандартов</w:t>
      </w:r>
      <w:r w:rsidRPr="00E34832">
        <w:rPr>
          <w:rFonts w:ascii="Times New Roman" w:eastAsia="Times New Roman" w:hAnsi="Times New Roman" w:cs="Times New Roman"/>
        </w:rPr>
        <w:t xml:space="preserve"> организации), обеспечивающее всестороннее регулирование технических, кадровых и процедурных вопросов. Вступая в ассоциацию новый член принимает на себя обязательство соблюдать утвержденные стандарты и тем самым достигается комплаенс, необходимый для самор</w:t>
      </w:r>
      <w:r w:rsidRPr="00E34832">
        <w:rPr>
          <w:rFonts w:ascii="Times New Roman" w:eastAsia="Times New Roman" w:hAnsi="Times New Roman" w:cs="Times New Roman"/>
        </w:rPr>
        <w:t>егулирования.</w:t>
      </w:r>
    </w:p>
    <w:p w:rsidR="0092197A" w:rsidRPr="00E34832" w:rsidRDefault="00950F0D" w:rsidP="00E34832">
      <w:pPr>
        <w:pStyle w:val="18"/>
        <w:spacing w:after="0" w:line="240" w:lineRule="auto"/>
        <w:ind w:firstLine="709"/>
        <w:jc w:val="both"/>
        <w:rPr>
          <w:rFonts w:ascii="Times New Roman" w:cs="Times New Roman"/>
          <w:sz w:val="20"/>
          <w:szCs w:val="20"/>
        </w:rPr>
      </w:pPr>
      <w:r w:rsidRPr="00E34832">
        <w:rPr>
          <w:rFonts w:ascii="Times New Roman" w:eastAsia="Times New Roman" w:cs="Times New Roman"/>
          <w:sz w:val="20"/>
          <w:szCs w:val="20"/>
        </w:rPr>
        <w:t xml:space="preserve">Существует мнение, что концентрация полномочий в руках некоммерческой организации может способствовать возникновению нерыночной конкуренции и даже коррупции. Однако, такой риск легко преодолевается, поскольку </w:t>
      </w:r>
      <w:r w:rsidRPr="00E34832">
        <w:rPr>
          <w:rFonts w:ascii="Times New Roman" w:cs="Times New Roman"/>
          <w:sz w:val="20"/>
          <w:szCs w:val="20"/>
        </w:rPr>
        <w:t>деятельность объединений субъекто</w:t>
      </w:r>
      <w:r w:rsidRPr="00E34832">
        <w:rPr>
          <w:rFonts w:ascii="Times New Roman" w:cs="Times New Roman"/>
          <w:sz w:val="20"/>
          <w:szCs w:val="20"/>
        </w:rPr>
        <w:t>в предпринимательства в соответствии с Предпринимательским кодексом [12] основывается на:</w:t>
      </w:r>
    </w:p>
    <w:p w:rsidR="0092197A" w:rsidRPr="00E34832" w:rsidRDefault="00950F0D" w:rsidP="00E34832">
      <w:pPr>
        <w:pStyle w:val="18"/>
        <w:numPr>
          <w:ilvl w:val="0"/>
          <w:numId w:val="4"/>
        </w:numPr>
        <w:tabs>
          <w:tab w:val="clear" w:pos="425"/>
          <w:tab w:val="left" w:pos="0"/>
        </w:tabs>
        <w:spacing w:after="0" w:line="240" w:lineRule="auto"/>
        <w:ind w:left="0" w:firstLine="709"/>
        <w:jc w:val="both"/>
        <w:rPr>
          <w:rFonts w:ascii="Times New Roman" w:cs="Times New Roman"/>
          <w:sz w:val="20"/>
          <w:szCs w:val="20"/>
        </w:rPr>
      </w:pPr>
      <w:r w:rsidRPr="00E34832">
        <w:rPr>
          <w:rFonts w:ascii="Times New Roman" w:cs="Times New Roman"/>
          <w:sz w:val="20"/>
          <w:szCs w:val="20"/>
        </w:rPr>
        <w:t>равноправии всех субъектов предпринимательства;</w:t>
      </w:r>
    </w:p>
    <w:p w:rsidR="0092197A" w:rsidRPr="00E34832" w:rsidRDefault="00950F0D" w:rsidP="00E34832">
      <w:pPr>
        <w:pStyle w:val="18"/>
        <w:numPr>
          <w:ilvl w:val="0"/>
          <w:numId w:val="4"/>
        </w:numPr>
        <w:tabs>
          <w:tab w:val="clear" w:pos="425"/>
          <w:tab w:val="left" w:pos="0"/>
        </w:tabs>
        <w:spacing w:after="0" w:line="240" w:lineRule="auto"/>
        <w:ind w:left="0" w:firstLine="709"/>
        <w:jc w:val="both"/>
        <w:rPr>
          <w:rFonts w:ascii="Times New Roman" w:cs="Times New Roman"/>
          <w:sz w:val="20"/>
          <w:szCs w:val="20"/>
        </w:rPr>
      </w:pPr>
      <w:r w:rsidRPr="00E34832">
        <w:rPr>
          <w:rFonts w:ascii="Times New Roman" w:cs="Times New Roman"/>
          <w:sz w:val="20"/>
          <w:szCs w:val="20"/>
        </w:rPr>
        <w:t>принятии решений, соответствующих основным направлениям внутренней и внешней политики государства;</w:t>
      </w:r>
    </w:p>
    <w:p w:rsidR="0092197A" w:rsidRPr="00E34832" w:rsidRDefault="00950F0D" w:rsidP="00E34832">
      <w:pPr>
        <w:pStyle w:val="18"/>
        <w:numPr>
          <w:ilvl w:val="0"/>
          <w:numId w:val="4"/>
        </w:numPr>
        <w:tabs>
          <w:tab w:val="clear" w:pos="425"/>
          <w:tab w:val="left" w:pos="0"/>
        </w:tabs>
        <w:spacing w:after="0" w:line="240" w:lineRule="auto"/>
        <w:ind w:left="0" w:firstLine="709"/>
        <w:jc w:val="both"/>
        <w:rPr>
          <w:rFonts w:ascii="Times New Roman" w:cs="Times New Roman"/>
          <w:sz w:val="20"/>
          <w:szCs w:val="20"/>
        </w:rPr>
      </w:pPr>
      <w:r w:rsidRPr="00E34832">
        <w:rPr>
          <w:rFonts w:ascii="Times New Roman" w:cs="Times New Roman"/>
          <w:sz w:val="20"/>
          <w:szCs w:val="20"/>
        </w:rPr>
        <w:t>независимости, не д</w:t>
      </w:r>
      <w:r w:rsidRPr="00E34832">
        <w:rPr>
          <w:rFonts w:ascii="Times New Roman" w:cs="Times New Roman"/>
          <w:sz w:val="20"/>
          <w:szCs w:val="20"/>
        </w:rPr>
        <w:t>опускающей ограничения законно осуществляемой деятельности объединений субъектов предпринимательства;</w:t>
      </w:r>
    </w:p>
    <w:p w:rsidR="0092197A" w:rsidRPr="00E34832" w:rsidRDefault="00950F0D" w:rsidP="00E34832">
      <w:pPr>
        <w:pStyle w:val="18"/>
        <w:numPr>
          <w:ilvl w:val="0"/>
          <w:numId w:val="4"/>
        </w:numPr>
        <w:tabs>
          <w:tab w:val="clear" w:pos="425"/>
          <w:tab w:val="left" w:pos="0"/>
        </w:tabs>
        <w:spacing w:after="0" w:line="240" w:lineRule="auto"/>
        <w:ind w:left="0" w:firstLine="709"/>
        <w:jc w:val="both"/>
        <w:rPr>
          <w:rFonts w:ascii="Times New Roman" w:cs="Times New Roman"/>
          <w:sz w:val="20"/>
          <w:szCs w:val="20"/>
        </w:rPr>
      </w:pPr>
      <w:r w:rsidRPr="00E34832">
        <w:rPr>
          <w:rFonts w:ascii="Times New Roman" w:cs="Times New Roman"/>
          <w:sz w:val="20"/>
          <w:szCs w:val="20"/>
        </w:rPr>
        <w:t>прозрачности деятельности, подотчетности, ответственности перед своими членами;</w:t>
      </w:r>
    </w:p>
    <w:p w:rsidR="0092197A" w:rsidRPr="00E34832" w:rsidRDefault="00950F0D" w:rsidP="00E34832">
      <w:pPr>
        <w:pStyle w:val="18"/>
        <w:numPr>
          <w:ilvl w:val="0"/>
          <w:numId w:val="4"/>
        </w:numPr>
        <w:tabs>
          <w:tab w:val="clear" w:pos="425"/>
          <w:tab w:val="left" w:pos="0"/>
        </w:tabs>
        <w:spacing w:after="0" w:line="240" w:lineRule="auto"/>
        <w:ind w:left="0" w:firstLine="709"/>
        <w:jc w:val="both"/>
        <w:rPr>
          <w:rFonts w:ascii="Times New Roman" w:cs="Times New Roman"/>
          <w:sz w:val="20"/>
          <w:szCs w:val="20"/>
        </w:rPr>
      </w:pPr>
      <w:r w:rsidRPr="00E34832">
        <w:rPr>
          <w:rFonts w:ascii="Times New Roman" w:cs="Times New Roman"/>
          <w:sz w:val="20"/>
          <w:szCs w:val="20"/>
        </w:rPr>
        <w:t>эффективности, системности и оперативности в принятии решений и их реализа</w:t>
      </w:r>
      <w:r w:rsidRPr="00E34832">
        <w:rPr>
          <w:rFonts w:ascii="Times New Roman" w:cs="Times New Roman"/>
          <w:sz w:val="20"/>
          <w:szCs w:val="20"/>
        </w:rPr>
        <w:t>ции (в т. ч. сменяемости субъектов контроля).</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Решения в отношении участников некоммерческих организаций принимаются коллегиально с участием экспертов, представляющих разные стороны (государственные органы и представители разных субъектов предпринимательств</w:t>
      </w:r>
      <w:r w:rsidRPr="00E34832">
        <w:rPr>
          <w:rFonts w:ascii="Times New Roman" w:eastAsia="Times New Roman" w:hAnsi="Times New Roman" w:cs="Times New Roman"/>
        </w:rPr>
        <w:t>а). Кроме того, степень риска в любом случае ниже, чем при регулировании только чиновниками.</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sz w:val="20"/>
          <w:szCs w:val="20"/>
        </w:rPr>
        <w:t>Закон [11, Ст.3, п.5] не позволяет создавать СРО в сфере национальной безопасности, обороны, обеспечения общественного порядка, но в данном случае речь ведется лиш</w:t>
      </w:r>
      <w:r w:rsidRPr="00E34832">
        <w:rPr>
          <w:rFonts w:ascii="Times New Roman" w:eastAsia="Times New Roman" w:cs="Times New Roman"/>
          <w:sz w:val="20"/>
          <w:szCs w:val="20"/>
        </w:rPr>
        <w:t>ь о деятельности, создающей благоприятные условия для государственного регулирования.  Предполагается, что деятельности СРО в этих сферах не производит, ровно как производитель качественной муки не производит хлеб, который сделан из его сырья. В этом смысл</w:t>
      </w:r>
      <w:r w:rsidRPr="00E34832">
        <w:rPr>
          <w:rFonts w:ascii="Times New Roman" w:eastAsia="Times New Roman" w:cs="Times New Roman"/>
          <w:sz w:val="20"/>
          <w:szCs w:val="20"/>
        </w:rPr>
        <w:t>е хлеб может быть разным, но если он будет плохим, то точно не из-за муки.</w:t>
      </w:r>
    </w:p>
    <w:p w:rsidR="0092197A" w:rsidRPr="00E34832" w:rsidRDefault="00950F0D" w:rsidP="00E34832">
      <w:pPr>
        <w:pStyle w:val="18"/>
        <w:widowControl/>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bCs/>
          <w:sz w:val="20"/>
          <w:szCs w:val="20"/>
        </w:rPr>
        <w:t>Экспертный совет</w:t>
      </w:r>
      <w:r w:rsidRPr="00E34832">
        <w:rPr>
          <w:rFonts w:ascii="Times New Roman" w:eastAsia="Times New Roman" w:cs="Times New Roman"/>
          <w:sz w:val="20"/>
          <w:szCs w:val="20"/>
        </w:rPr>
        <w:t xml:space="preserve"> состоит из уполномоченных специалистов государственных органов (КНБ, МВД, МИИР) и аккредитованных отраслевых ассоциаций. В совете ведется:</w:t>
      </w:r>
    </w:p>
    <w:p w:rsidR="0092197A" w:rsidRPr="00E34832" w:rsidRDefault="00950F0D" w:rsidP="00E34832">
      <w:pPr>
        <w:pStyle w:val="18"/>
        <w:widowControl/>
        <w:numPr>
          <w:ilvl w:val="0"/>
          <w:numId w:val="6"/>
        </w:numPr>
        <w:spacing w:after="0" w:line="240" w:lineRule="auto"/>
        <w:ind w:left="0" w:firstLine="709"/>
        <w:jc w:val="both"/>
        <w:rPr>
          <w:rFonts w:ascii="Times New Roman" w:eastAsia="Times New Roman" w:cs="Times New Roman"/>
          <w:sz w:val="20"/>
          <w:szCs w:val="20"/>
        </w:rPr>
      </w:pPr>
      <w:r w:rsidRPr="00E34832">
        <w:rPr>
          <w:rFonts w:ascii="Times New Roman" w:eastAsia="Times New Roman" w:cs="Times New Roman"/>
          <w:sz w:val="20"/>
          <w:szCs w:val="20"/>
        </w:rPr>
        <w:t>анализ достаточности дейс</w:t>
      </w:r>
      <w:r w:rsidRPr="00E34832">
        <w:rPr>
          <w:rFonts w:ascii="Times New Roman" w:eastAsia="Times New Roman" w:cs="Times New Roman"/>
          <w:sz w:val="20"/>
          <w:szCs w:val="20"/>
        </w:rPr>
        <w:t>твующей нормативной и нормативной технической документации;</w:t>
      </w:r>
    </w:p>
    <w:p w:rsidR="0092197A" w:rsidRPr="00E34832" w:rsidRDefault="00950F0D" w:rsidP="00E34832">
      <w:pPr>
        <w:pStyle w:val="18"/>
        <w:widowControl/>
        <w:numPr>
          <w:ilvl w:val="0"/>
          <w:numId w:val="6"/>
        </w:numPr>
        <w:spacing w:after="0" w:line="240" w:lineRule="auto"/>
        <w:ind w:left="0" w:firstLine="709"/>
        <w:jc w:val="both"/>
        <w:rPr>
          <w:rFonts w:ascii="Times New Roman" w:eastAsia="Times New Roman" w:cs="Times New Roman"/>
          <w:sz w:val="20"/>
          <w:szCs w:val="20"/>
        </w:rPr>
      </w:pPr>
      <w:r w:rsidRPr="00E34832">
        <w:rPr>
          <w:rFonts w:ascii="Times New Roman" w:eastAsia="Times New Roman" w:cs="Times New Roman"/>
          <w:sz w:val="20"/>
          <w:szCs w:val="20"/>
        </w:rPr>
        <w:t>разработка рекомендаций по готовности к представлению на утверждение организационно-методических, нормативных, технических, руководящих документов по СФЗ ОУТО;</w:t>
      </w:r>
    </w:p>
    <w:p w:rsidR="0092197A" w:rsidRPr="00E34832" w:rsidRDefault="00950F0D" w:rsidP="00E34832">
      <w:pPr>
        <w:pStyle w:val="18"/>
        <w:widowControl/>
        <w:numPr>
          <w:ilvl w:val="0"/>
          <w:numId w:val="6"/>
        </w:numPr>
        <w:spacing w:after="0" w:line="240" w:lineRule="auto"/>
        <w:ind w:left="0" w:firstLine="709"/>
        <w:jc w:val="both"/>
        <w:rPr>
          <w:rFonts w:ascii="Times New Roman" w:eastAsia="Times New Roman" w:cs="Times New Roman"/>
          <w:sz w:val="20"/>
          <w:szCs w:val="20"/>
        </w:rPr>
      </w:pPr>
      <w:r w:rsidRPr="00E34832">
        <w:rPr>
          <w:rFonts w:ascii="Times New Roman" w:eastAsia="Times New Roman" w:cs="Times New Roman"/>
          <w:sz w:val="20"/>
          <w:szCs w:val="20"/>
        </w:rPr>
        <w:t xml:space="preserve">разработка рекомендаций по развитию </w:t>
      </w:r>
      <w:r w:rsidRPr="00E34832">
        <w:rPr>
          <w:rFonts w:ascii="Times New Roman" w:eastAsia="Times New Roman" w:cs="Times New Roman"/>
          <w:sz w:val="20"/>
          <w:szCs w:val="20"/>
        </w:rPr>
        <w:t>СФЗ ОУТО.</w:t>
      </w:r>
    </w:p>
    <w:p w:rsidR="0092197A" w:rsidRPr="00E34832" w:rsidRDefault="00950F0D" w:rsidP="00E34832">
      <w:pPr>
        <w:pStyle w:val="18"/>
        <w:widowControl/>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sz w:val="20"/>
          <w:szCs w:val="20"/>
        </w:rPr>
        <w:t xml:space="preserve">Деятельность </w:t>
      </w:r>
      <w:r w:rsidRPr="00E34832">
        <w:rPr>
          <w:rFonts w:ascii="Times New Roman" w:eastAsia="Times New Roman" w:cs="Times New Roman"/>
          <w:bCs/>
          <w:sz w:val="20"/>
          <w:szCs w:val="20"/>
        </w:rPr>
        <w:t>наблюдательного совета</w:t>
      </w:r>
      <w:r w:rsidRPr="00E34832">
        <w:rPr>
          <w:rFonts w:ascii="Times New Roman" w:eastAsia="Times New Roman" w:cs="Times New Roman"/>
          <w:sz w:val="20"/>
          <w:szCs w:val="20"/>
        </w:rPr>
        <w:t xml:space="preserve"> направлена на организацию и контроль деятельности отраслевых ассоциаций в рамках СФЗ ОУТО.</w:t>
      </w:r>
    </w:p>
    <w:p w:rsidR="0092197A" w:rsidRPr="00E34832" w:rsidRDefault="00950F0D" w:rsidP="00E34832">
      <w:pPr>
        <w:pStyle w:val="18"/>
        <w:pBdr>
          <w:left w:val="none" w:sz="0" w:space="3" w:color="000000"/>
        </w:pBdr>
        <w:spacing w:after="0" w:line="240" w:lineRule="auto"/>
        <w:ind w:firstLine="709"/>
        <w:jc w:val="both"/>
        <w:rPr>
          <w:rFonts w:ascii="Times New Roman" w:cs="Times New Roman"/>
          <w:sz w:val="20"/>
          <w:szCs w:val="20"/>
        </w:rPr>
      </w:pPr>
      <w:r w:rsidRPr="00E34832">
        <w:rPr>
          <w:rFonts w:ascii="Times New Roman" w:eastAsia="Times New Roman" w:cs="Times New Roman"/>
          <w:bCs/>
          <w:sz w:val="20"/>
          <w:szCs w:val="20"/>
        </w:rPr>
        <w:t>Процедурные органы п</w:t>
      </w:r>
      <w:r w:rsidRPr="00E34832">
        <w:rPr>
          <w:rFonts w:ascii="Times New Roman" w:eastAsia="Times New Roman" w:cs="Times New Roman"/>
          <w:sz w:val="20"/>
          <w:szCs w:val="20"/>
        </w:rPr>
        <w:t xml:space="preserve">ланируют и проводят мероприятия, подтверждающие, что деятельность членов </w:t>
      </w:r>
      <w:bookmarkStart w:id="16" w:name="OLE_LINK4"/>
      <w:bookmarkStart w:id="17" w:name="OLE_LINK3"/>
      <w:r w:rsidRPr="00E34832">
        <w:rPr>
          <w:rFonts w:ascii="Times New Roman" w:eastAsia="Times New Roman" w:cs="Times New Roman"/>
          <w:sz w:val="20"/>
          <w:szCs w:val="20"/>
        </w:rPr>
        <w:t xml:space="preserve">отраслевых ассоциаций </w:t>
      </w:r>
      <w:bookmarkEnd w:id="16"/>
      <w:bookmarkEnd w:id="17"/>
      <w:r w:rsidRPr="00E34832">
        <w:rPr>
          <w:rFonts w:ascii="Times New Roman" w:eastAsia="Times New Roman" w:cs="Times New Roman"/>
          <w:sz w:val="20"/>
          <w:szCs w:val="20"/>
        </w:rPr>
        <w:t>соот</w:t>
      </w:r>
      <w:r w:rsidRPr="00E34832">
        <w:rPr>
          <w:rFonts w:ascii="Times New Roman" w:eastAsia="Times New Roman" w:cs="Times New Roman"/>
          <w:sz w:val="20"/>
          <w:szCs w:val="20"/>
        </w:rPr>
        <w:t>ветствует требованиям регламентирующих документов. Также процедурные органы занимаются рассмотрением жалоб относительно решений о возможности аттестации ОУТО, жалоб заказчиков и других заинтересованных сторон к деятельности исполнителей технической системы</w:t>
      </w:r>
      <w:r w:rsidRPr="00E34832">
        <w:rPr>
          <w:rFonts w:ascii="Times New Roman" w:eastAsia="Times New Roman" w:cs="Times New Roman"/>
          <w:sz w:val="20"/>
          <w:szCs w:val="20"/>
        </w:rPr>
        <w:t xml:space="preserve"> и субъектов охранной деятельности.</w:t>
      </w:r>
    </w:p>
    <w:p w:rsidR="0092197A" w:rsidRPr="00E34832" w:rsidRDefault="00950F0D" w:rsidP="00E34832">
      <w:pPr>
        <w:pStyle w:val="18"/>
        <w:pBdr>
          <w:left w:val="none" w:sz="0" w:space="3" w:color="000000"/>
        </w:pBdr>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bCs/>
          <w:sz w:val="20"/>
          <w:szCs w:val="20"/>
        </w:rPr>
        <w:t>Комиссия по регламентирующим документам</w:t>
      </w:r>
      <w:r w:rsidRPr="00E34832">
        <w:rPr>
          <w:rFonts w:ascii="Times New Roman" w:eastAsia="Times New Roman" w:cs="Times New Roman"/>
          <w:sz w:val="20"/>
          <w:szCs w:val="20"/>
        </w:rPr>
        <w:t xml:space="preserve"> совместно с ведущими организациями в сфере СФЗ разрабатывает </w:t>
      </w:r>
      <w:r w:rsidR="00F97795" w:rsidRPr="00E34832">
        <w:rPr>
          <w:rFonts w:ascii="Times New Roman" w:eastAsia="Times New Roman" w:cs="Times New Roman"/>
          <w:sz w:val="20"/>
          <w:szCs w:val="20"/>
        </w:rPr>
        <w:t>правила и процедуры,</w:t>
      </w:r>
      <w:r w:rsidRPr="00E34832">
        <w:rPr>
          <w:rFonts w:ascii="Times New Roman" w:eastAsia="Times New Roman" w:cs="Times New Roman"/>
          <w:sz w:val="20"/>
          <w:szCs w:val="20"/>
        </w:rPr>
        <w:t xml:space="preserve"> применяемые к СФЗ ОУТО (по проведению аттестации ОУТО, по аттестации экспертов и др.).</w:t>
      </w:r>
    </w:p>
    <w:p w:rsidR="0092197A" w:rsidRPr="00E34832" w:rsidRDefault="00950F0D" w:rsidP="00E34832">
      <w:pPr>
        <w:pStyle w:val="18"/>
        <w:widowControl/>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sz w:val="20"/>
          <w:szCs w:val="20"/>
        </w:rPr>
        <w:lastRenderedPageBreak/>
        <w:t>Деятельность</w:t>
      </w:r>
      <w:r w:rsidRPr="00E34832">
        <w:rPr>
          <w:rFonts w:ascii="Times New Roman" w:eastAsia="Times New Roman" w:cs="Times New Roman"/>
          <w:sz w:val="20"/>
          <w:szCs w:val="20"/>
        </w:rPr>
        <w:t xml:space="preserve"> </w:t>
      </w:r>
      <w:r w:rsidRPr="00E34832">
        <w:rPr>
          <w:rFonts w:ascii="Times New Roman" w:eastAsia="Times New Roman" w:cs="Times New Roman"/>
          <w:bCs/>
          <w:sz w:val="20"/>
          <w:szCs w:val="20"/>
        </w:rPr>
        <w:t>отраслевых комиссии</w:t>
      </w:r>
      <w:r w:rsidRPr="00E34832">
        <w:rPr>
          <w:rFonts w:ascii="Times New Roman" w:eastAsia="Times New Roman" w:cs="Times New Roman"/>
          <w:sz w:val="20"/>
          <w:szCs w:val="20"/>
        </w:rPr>
        <w:t xml:space="preserve"> направлена на выработку и контроль специфических требований к СФЗ ОУТО различных отраслей (химической, энергетической, транспортной и др.), а также решают базовые, профессиональные задачи в областях, соответствующих их компетенции.</w:t>
      </w:r>
    </w:p>
    <w:p w:rsidR="0092197A" w:rsidRPr="00E34832" w:rsidRDefault="00950F0D" w:rsidP="00E34832">
      <w:pPr>
        <w:pStyle w:val="18"/>
        <w:widowControl/>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bCs/>
          <w:sz w:val="20"/>
          <w:szCs w:val="20"/>
        </w:rPr>
        <w:t>Эксперты по защите ОУТО</w:t>
      </w:r>
      <w:r w:rsidRPr="00E34832">
        <w:rPr>
          <w:rFonts w:ascii="Times New Roman" w:eastAsia="Times New Roman" w:cs="Times New Roman"/>
          <w:sz w:val="20"/>
          <w:szCs w:val="20"/>
        </w:rPr>
        <w:t xml:space="preserve"> проводят мероприятия по оценке соответствия деятельности членов отраслевых ассоциаций требованиям регламентирующих ее документов при осуществлении контрактных обязательств с ОУТО.</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bCs/>
          <w:sz w:val="20"/>
          <w:szCs w:val="20"/>
        </w:rPr>
        <w:t>Субъекты охранной деятельности</w:t>
      </w:r>
      <w:r w:rsidRPr="00E34832">
        <w:rPr>
          <w:rFonts w:ascii="Times New Roman" w:eastAsia="Times New Roman" w:cs="Times New Roman"/>
          <w:sz w:val="20"/>
          <w:szCs w:val="20"/>
        </w:rPr>
        <w:t xml:space="preserve"> осуществляют деятельн</w:t>
      </w:r>
      <w:r w:rsidRPr="00E34832">
        <w:rPr>
          <w:rFonts w:ascii="Times New Roman" w:eastAsia="Times New Roman" w:cs="Times New Roman"/>
          <w:sz w:val="20"/>
          <w:szCs w:val="20"/>
        </w:rPr>
        <w:t>ость по охране ОУТО, предусмотренную законодательством и договорами.</w:t>
      </w:r>
    </w:p>
    <w:p w:rsidR="0092197A" w:rsidRPr="00E34832" w:rsidRDefault="00950F0D" w:rsidP="00E34832">
      <w:pPr>
        <w:pStyle w:val="18"/>
        <w:spacing w:after="0" w:line="240" w:lineRule="auto"/>
        <w:ind w:firstLine="709"/>
        <w:jc w:val="both"/>
        <w:rPr>
          <w:rFonts w:ascii="Times New Roman" w:eastAsia="Times New Roman" w:cs="Times New Roman"/>
          <w:sz w:val="20"/>
          <w:szCs w:val="20"/>
        </w:rPr>
      </w:pPr>
      <w:r w:rsidRPr="00E34832">
        <w:rPr>
          <w:rFonts w:ascii="Times New Roman" w:eastAsia="Times New Roman" w:cs="Times New Roman"/>
          <w:bCs/>
          <w:sz w:val="20"/>
          <w:szCs w:val="20"/>
        </w:rPr>
        <w:t>Субъекты исполнители технической системы</w:t>
      </w:r>
      <w:r w:rsidRPr="00E34832">
        <w:rPr>
          <w:rFonts w:ascii="Times New Roman" w:eastAsia="Times New Roman" w:cs="Times New Roman"/>
          <w:sz w:val="20"/>
          <w:szCs w:val="20"/>
        </w:rPr>
        <w:t xml:space="preserve"> обеспечивают оснащение СФЗ ОУТО в соответствии с установленными процедурами на всех этапах жизненного цикла СФЗ. </w:t>
      </w:r>
    </w:p>
    <w:p w:rsidR="0092197A" w:rsidRPr="00E34832" w:rsidRDefault="00950F0D" w:rsidP="00E34832">
      <w:pPr>
        <w:spacing w:after="0" w:line="240" w:lineRule="auto"/>
        <w:ind w:firstLine="709"/>
        <w:jc w:val="both"/>
        <w:rPr>
          <w:rFonts w:ascii="Times New Roman" w:cs="Times New Roman"/>
          <w:sz w:val="20"/>
          <w:szCs w:val="20"/>
          <w:lang w:val="ru-RU"/>
        </w:rPr>
      </w:pPr>
      <w:r w:rsidRPr="00E34832">
        <w:rPr>
          <w:rFonts w:ascii="Times New Roman" w:cs="Times New Roman"/>
          <w:b/>
          <w:sz w:val="20"/>
          <w:szCs w:val="20"/>
          <w:lang w:val="ru-RU"/>
        </w:rPr>
        <w:t>Заключение</w:t>
      </w:r>
    </w:p>
    <w:p w:rsidR="0092197A" w:rsidRPr="00E34832" w:rsidRDefault="00950F0D" w:rsidP="00E34832">
      <w:pPr>
        <w:pStyle w:val="18"/>
        <w:spacing w:after="0" w:line="240" w:lineRule="auto"/>
        <w:ind w:firstLine="709"/>
        <w:jc w:val="both"/>
        <w:rPr>
          <w:rFonts w:ascii="Times New Roman" w:cs="Times New Roman"/>
          <w:sz w:val="20"/>
          <w:szCs w:val="20"/>
        </w:rPr>
      </w:pPr>
      <w:r w:rsidRPr="00E34832">
        <w:rPr>
          <w:rFonts w:ascii="Times New Roman" w:eastAsia="Times New Roman" w:cs="Times New Roman"/>
          <w:sz w:val="20"/>
          <w:szCs w:val="20"/>
        </w:rPr>
        <w:t>Предлагаемый подход предполагает, что субъектам охранной деятельности и предпринимателям смежных сфер будут предложены рекомендации в виде пошаговых инструкций с комментариями к каждому этапу жизненного цикла, ссылками, описанием целей и ожидаемых результа</w:t>
      </w:r>
      <w:r w:rsidRPr="00E34832">
        <w:rPr>
          <w:rFonts w:ascii="Times New Roman" w:eastAsia="Times New Roman" w:cs="Times New Roman"/>
          <w:sz w:val="20"/>
          <w:szCs w:val="20"/>
        </w:rPr>
        <w:t>тов. Такой набор инструкций должен быть увязан в единую логическую структуру, обеспечивающую выполнение требований нормативных правовых актов и достижение поставленных целей. При этом требования к персоналу (государственные служащие, гражданские служащие),</w:t>
      </w:r>
      <w:r w:rsidRPr="00E34832">
        <w:rPr>
          <w:rFonts w:ascii="Times New Roman" w:eastAsia="Times New Roman" w:cs="Times New Roman"/>
          <w:sz w:val="20"/>
          <w:szCs w:val="20"/>
        </w:rPr>
        <w:t xml:space="preserve"> который будет пользоваться такими рекомендациями ограничатся простым выполнением инструкций, а сложные технические и организационные вопросы лягут на исполнителей (профессиональных экспертов некоммерческих организаций).</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В основе предложенного подхода лежи</w:t>
      </w:r>
      <w:r w:rsidRPr="00E34832">
        <w:rPr>
          <w:rFonts w:ascii="Times New Roman" w:eastAsia="Times New Roman" w:hAnsi="Times New Roman" w:cs="Times New Roman"/>
        </w:rPr>
        <w:t>т определение уполномоченными органами перечня угроз, а в случае с противокриминальными мероприятиями, кроме того, и модели правонарушителя. Какие-то из угроз будут актуальны практически для любого объекта (напр. угроза возникновения пожара), а какие-то уг</w:t>
      </w:r>
      <w:r w:rsidRPr="00E34832">
        <w:rPr>
          <w:rFonts w:ascii="Times New Roman" w:eastAsia="Times New Roman" w:hAnsi="Times New Roman" w:cs="Times New Roman"/>
        </w:rPr>
        <w:t xml:space="preserve">розы присущи узкому сегменту объектов. </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Для таких, особенных ситуаций, следует предусмотреть совещательный орган (отраслевые комиссии), где решения будут анализироваться с учетом отраслевых особенностей.</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Основные угрозы должны определяться ответственными л</w:t>
      </w:r>
      <w:r w:rsidRPr="00E34832">
        <w:rPr>
          <w:rFonts w:ascii="Times New Roman" w:eastAsia="Times New Roman" w:hAnsi="Times New Roman" w:cs="Times New Roman"/>
        </w:rPr>
        <w:t xml:space="preserve">ицами (объекта и/или ведомства) и обозначаться для дальнейшей оценки рисков с применением подходящих методов.  </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В оценке рисков наиболее популярным методом является метод экспертных оценок. Такой метод самый простой в применении, однако не всегда обеспечив</w:t>
      </w:r>
      <w:r w:rsidRPr="00E34832">
        <w:rPr>
          <w:rFonts w:ascii="Times New Roman" w:eastAsia="Times New Roman" w:hAnsi="Times New Roman" w:cs="Times New Roman"/>
        </w:rPr>
        <w:t>ает получение корректных и беспристрастных оценок. Задачей профессионального сообщества. Помимо прочего, является подбор оптимального метода для оценки каждого из установленных рисков. По результатам оценки рисков должно приниматься решение о проведении те</w:t>
      </w:r>
      <w:r w:rsidRPr="00E34832">
        <w:rPr>
          <w:rFonts w:ascii="Times New Roman" w:eastAsia="Times New Roman" w:hAnsi="Times New Roman" w:cs="Times New Roman"/>
        </w:rPr>
        <w:t>х или иных мероприятий, направленных на предотвращение или сокращение ущерба от реализации негативного сценария. Оценки возможного ущерба могут быть получены с применением соответствующей методики и оценены с позиций приемлемого уровня риска. При реализаци</w:t>
      </w:r>
      <w:r w:rsidRPr="00E34832">
        <w:rPr>
          <w:rFonts w:ascii="Times New Roman" w:eastAsia="Times New Roman" w:hAnsi="Times New Roman" w:cs="Times New Roman"/>
        </w:rPr>
        <w:t xml:space="preserve">и предлагаемого подхода необходимо использовать международный опыт стандартизации. Среди принятых в международной практике стандартов важную роль играет менеджмент рисков (например </w:t>
      </w:r>
      <w:bookmarkStart w:id="18" w:name="OLE_LINK36"/>
      <w:bookmarkStart w:id="19" w:name="OLE_LINK37"/>
      <w:r w:rsidRPr="00E34832">
        <w:rPr>
          <w:rFonts w:ascii="Times New Roman" w:eastAsia="Times New Roman" w:hAnsi="Times New Roman" w:cs="Times New Roman"/>
        </w:rPr>
        <w:t xml:space="preserve">ISO 31000:2018 </w:t>
      </w:r>
      <w:bookmarkEnd w:id="18"/>
      <w:bookmarkEnd w:id="19"/>
      <w:r w:rsidRPr="00E34832">
        <w:rPr>
          <w:rFonts w:ascii="Times New Roman" w:eastAsia="Times New Roman" w:hAnsi="Times New Roman" w:cs="Times New Roman"/>
        </w:rPr>
        <w:t>Менеджмент рисков. Принципы и руководящие указания) и менедж</w:t>
      </w:r>
      <w:r w:rsidRPr="00E34832">
        <w:rPr>
          <w:rFonts w:ascii="Times New Roman" w:eastAsia="Times New Roman" w:hAnsi="Times New Roman" w:cs="Times New Roman"/>
        </w:rPr>
        <w:t>мент безопасности (например ISO 18788:2015 Система менеджмента операций по обеспечению личной безопасности. Требования и руководство по использованию). В Казахстане целесообразно разработать и принять подобные национальные стандарты, устанавливающие соотве</w:t>
      </w:r>
      <w:r w:rsidRPr="00E34832">
        <w:rPr>
          <w:rFonts w:ascii="Times New Roman" w:eastAsia="Times New Roman" w:hAnsi="Times New Roman" w:cs="Times New Roman"/>
        </w:rPr>
        <w:t>тствующие требования.</w:t>
      </w:r>
    </w:p>
    <w:p w:rsidR="0092197A" w:rsidRPr="00E34832" w:rsidRDefault="00950F0D" w:rsidP="00E34832">
      <w:pPr>
        <w:pStyle w:val="aff"/>
        <w:spacing w:after="0" w:line="240" w:lineRule="auto"/>
        <w:ind w:firstLine="709"/>
        <w:jc w:val="both"/>
        <w:rPr>
          <w:rFonts w:ascii="Times New Roman" w:hAnsi="Times New Roman" w:cs="Times New Roman"/>
        </w:rPr>
      </w:pPr>
      <w:r w:rsidRPr="00E34832">
        <w:rPr>
          <w:rFonts w:ascii="Times New Roman" w:eastAsia="Times New Roman" w:hAnsi="Times New Roman" w:cs="Times New Roman"/>
        </w:rPr>
        <w:t xml:space="preserve">Дополнительно, в рамках действующего законодательства, крайне полезным бы стали разработка и принятие технического регламента «Требования к системе защиты объектов уязвимых в террористическом отношении». В рамках подходов, заложенных </w:t>
      </w:r>
      <w:r w:rsidR="00F97795" w:rsidRPr="00E34832">
        <w:rPr>
          <w:rFonts w:ascii="Times New Roman" w:eastAsia="Times New Roman" w:hAnsi="Times New Roman" w:cs="Times New Roman"/>
        </w:rPr>
        <w:t>в техническом регламенте</w:t>
      </w:r>
      <w:r w:rsidR="00F97795">
        <w:rPr>
          <w:rFonts w:ascii="Times New Roman" w:eastAsia="Times New Roman" w:hAnsi="Times New Roman" w:cs="Times New Roman"/>
        </w:rPr>
        <w:t>,</w:t>
      </w:r>
      <w:r w:rsidRPr="00E34832">
        <w:rPr>
          <w:rFonts w:ascii="Times New Roman" w:eastAsia="Times New Roman" w:hAnsi="Times New Roman" w:cs="Times New Roman"/>
        </w:rPr>
        <w:t xml:space="preserve"> профессиональное сообщество могло бы найти эффективные пути решения всего комплекса задач, лежащих на пути достижения цели – эффективной защиты ОУТО.</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Радикально улучшить положение дел на рынке возможно лишь совместными усилиями гос</w:t>
      </w:r>
      <w:r w:rsidRPr="00E34832">
        <w:rPr>
          <w:rFonts w:ascii="Times New Roman" w:eastAsia="Times New Roman" w:hAnsi="Times New Roman" w:cs="Times New Roman"/>
        </w:rPr>
        <w:t>ударственных органов и сплоченного профессионального сообщества. В результате согласованных действий можно получить зрелый рыночный сегмент, предельно защищенный от влияния деструктивных факторов (некомпетентность, коррупция, недобросовестная конкуренция и</w:t>
      </w:r>
      <w:r w:rsidRPr="00E34832">
        <w:rPr>
          <w:rFonts w:ascii="Times New Roman" w:eastAsia="Times New Roman" w:hAnsi="Times New Roman" w:cs="Times New Roman"/>
        </w:rPr>
        <w:t xml:space="preserve"> т.п.). </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В целях реализации вышеперечисленных предложений в 2020 году был создан Технический комитет по стандартизации №115 «Безопасность и связь» на базе Объединения юридических лиц и индивидуальных предпринимателей «Союз индустрии безопасности и телекомм</w:t>
      </w:r>
      <w:r w:rsidRPr="00E34832">
        <w:rPr>
          <w:rFonts w:ascii="Times New Roman" w:eastAsia="Times New Roman" w:hAnsi="Times New Roman" w:cs="Times New Roman"/>
        </w:rPr>
        <w:t>уникаций». Этот орган намерен обсуждать предложенный подход для определения вектора развития индустрии безопасности в Казахстане и популяризировать его с целью широкого внедрения в деловую практику Казахстана.</w:t>
      </w:r>
    </w:p>
    <w:p w:rsidR="0092197A" w:rsidRPr="00E34832" w:rsidRDefault="0092197A" w:rsidP="00E34832">
      <w:pPr>
        <w:pStyle w:val="aff"/>
        <w:spacing w:after="0" w:line="240" w:lineRule="auto"/>
        <w:ind w:firstLine="709"/>
        <w:jc w:val="both"/>
        <w:rPr>
          <w:rFonts w:ascii="Times New Roman" w:eastAsia="Times New Roman" w:hAnsi="Times New Roman" w:cs="Times New Roman"/>
        </w:rPr>
      </w:pPr>
    </w:p>
    <w:p w:rsidR="0092197A" w:rsidRPr="00E34832" w:rsidRDefault="00950F0D" w:rsidP="00E34832">
      <w:pPr>
        <w:pStyle w:val="aff"/>
        <w:spacing w:after="0" w:line="240" w:lineRule="auto"/>
        <w:ind w:firstLine="709"/>
        <w:jc w:val="center"/>
        <w:rPr>
          <w:rFonts w:ascii="Times New Roman" w:eastAsia="Times New Roman" w:hAnsi="Times New Roman" w:cs="Times New Roman"/>
          <w:b/>
          <w:bCs/>
        </w:rPr>
      </w:pPr>
      <w:r w:rsidRPr="00E34832">
        <w:rPr>
          <w:rFonts w:ascii="Times New Roman" w:eastAsia="Times New Roman" w:hAnsi="Times New Roman" w:cs="Times New Roman"/>
          <w:b/>
          <w:bCs/>
        </w:rPr>
        <w:t>СПИСОК ИСПОЛЬЗОВАННЫХ ИСТОЧНИКОВ</w:t>
      </w:r>
    </w:p>
    <w:p w:rsidR="0092197A" w:rsidRPr="00E34832" w:rsidRDefault="0092197A" w:rsidP="00E34832">
      <w:pPr>
        <w:pStyle w:val="aff"/>
        <w:spacing w:after="0" w:line="240" w:lineRule="auto"/>
        <w:ind w:firstLine="709"/>
        <w:jc w:val="both"/>
        <w:rPr>
          <w:rFonts w:ascii="Times New Roman" w:eastAsia="Times New Roman" w:hAnsi="Times New Roman" w:cs="Times New Roman"/>
          <w:b/>
          <w:bCs/>
        </w:rPr>
      </w:pPr>
    </w:p>
    <w:p w:rsidR="0092197A" w:rsidRPr="00E34832" w:rsidRDefault="00950F0D" w:rsidP="00E34832">
      <w:pPr>
        <w:spacing w:after="0" w:line="240" w:lineRule="auto"/>
        <w:jc w:val="both"/>
        <w:outlineLvl w:val="0"/>
        <w:rPr>
          <w:rFonts w:ascii="Times New Roman" w:eastAsia="Times New Roman" w:cs="Times New Roman"/>
          <w:sz w:val="20"/>
          <w:lang w:val="ru-RU"/>
        </w:rPr>
      </w:pPr>
      <w:bookmarkStart w:id="20" w:name="OLE_LINK9"/>
      <w:bookmarkStart w:id="21" w:name="OLE_LINK10"/>
      <w:r w:rsidRPr="00E34832">
        <w:rPr>
          <w:rFonts w:ascii="Times New Roman" w:eastAsia="Times New Roman" w:cs="Times New Roman"/>
          <w:lang w:val="ru-RU"/>
        </w:rPr>
        <w:t xml:space="preserve">1 </w:t>
      </w:r>
      <w:hyperlink r:id="rId11" w:anchor="z1" w:tooltip="http://adilet.zan.kz/rus/docs/Z000000085_#z1" w:history="1">
        <w:r w:rsidRPr="00E34832">
          <w:rPr>
            <w:rStyle w:val="ac"/>
            <w:rFonts w:ascii="Times New Roman" w:eastAsia="Times New Roman" w:cs="Times New Roman"/>
            <w:color w:val="auto"/>
            <w:sz w:val="20"/>
            <w:lang w:val="ru-RU"/>
          </w:rPr>
          <w:t>Закон</w:t>
        </w:r>
      </w:hyperlink>
      <w:r w:rsidRPr="00E34832">
        <w:rPr>
          <w:rFonts w:ascii="Times New Roman" w:eastAsia="Times New Roman" w:cs="Times New Roman"/>
          <w:sz w:val="20"/>
          <w:lang w:val="ru-RU"/>
        </w:rPr>
        <w:t xml:space="preserve"> </w:t>
      </w:r>
      <w:r w:rsidRPr="00E34832">
        <w:rPr>
          <w:rFonts w:ascii="Times New Roman" w:eastAsia="Times New Roman" w:cs="Times New Roman"/>
          <w:sz w:val="20"/>
          <w:lang w:val="ru-RU"/>
        </w:rPr>
        <w:t xml:space="preserve">Республики Казахстан от 19 октября 2000 года </w:t>
      </w:r>
      <w:r w:rsidRPr="00E34832">
        <w:rPr>
          <w:rFonts w:ascii="Times New Roman" w:eastAsia="Times New Roman" w:cs="Times New Roman"/>
          <w:lang w:val="ru-RU"/>
        </w:rPr>
        <w:t>№</w:t>
      </w:r>
      <w:r w:rsidRPr="00E34832">
        <w:rPr>
          <w:rFonts w:ascii="Times New Roman" w:eastAsia="Times New Roman" w:cs="Times New Roman"/>
          <w:lang w:val="ru-RU"/>
        </w:rPr>
        <w:t xml:space="preserve"> 85</w:t>
      </w:r>
      <w:r w:rsidRPr="00E34832">
        <w:rPr>
          <w:rFonts w:ascii="Times New Roman" w:eastAsia="Times New Roman" w:cs="Times New Roman"/>
          <w:sz w:val="20"/>
          <w:lang w:val="ru-RU"/>
        </w:rPr>
        <w:t xml:space="preserve"> «</w:t>
      </w:r>
      <w:r w:rsidRPr="00E34832">
        <w:rPr>
          <w:rFonts w:ascii="Times New Roman" w:eastAsia="Times New Roman" w:cs="Times New Roman"/>
          <w:sz w:val="20"/>
          <w:lang w:val="ru-RU"/>
        </w:rPr>
        <w:t>Об охранной деятельности</w:t>
      </w:r>
      <w:r w:rsidRPr="00E34832">
        <w:rPr>
          <w:rFonts w:ascii="Times New Roman" w:eastAsia="Times New Roman" w:cs="Times New Roman"/>
          <w:sz w:val="20"/>
          <w:lang w:val="ru-RU"/>
        </w:rPr>
        <w:t>» - Режим доступа: http://adilet.zan.kz/rus/docs/Z000000085_#z1</w:t>
      </w:r>
      <w:r w:rsidRPr="00E34832">
        <w:rPr>
          <w:rFonts w:ascii="Times New Roman" w:eastAsia="Times New Roman" w:cs="Times New Roman"/>
          <w:sz w:val="20"/>
          <w:lang w:val="ru-RU"/>
        </w:rPr>
        <w:t>.</w:t>
      </w:r>
    </w:p>
    <w:p w:rsidR="0092197A" w:rsidRPr="00E34832" w:rsidRDefault="00950F0D" w:rsidP="00E34832">
      <w:pPr>
        <w:spacing w:after="0" w:line="240" w:lineRule="auto"/>
        <w:jc w:val="both"/>
        <w:rPr>
          <w:rFonts w:ascii="Times New Roman" w:eastAsia="Times New Roman" w:cs="Times New Roman"/>
          <w:sz w:val="20"/>
          <w:lang w:val="ru-RU"/>
        </w:rPr>
      </w:pPr>
      <w:r w:rsidRPr="00E34832">
        <w:rPr>
          <w:rFonts w:ascii="Times New Roman" w:eastAsia="Times New Roman" w:cs="Times New Roman"/>
          <w:lang w:val="ru-RU"/>
        </w:rPr>
        <w:t xml:space="preserve">2 </w:t>
      </w:r>
      <w:r w:rsidRPr="00E34832">
        <w:rPr>
          <w:rFonts w:ascii="Times New Roman" w:eastAsia="Times New Roman" w:cs="Times New Roman"/>
          <w:sz w:val="20"/>
          <w:lang w:val="ru-RU"/>
        </w:rPr>
        <w:t xml:space="preserve">Постановление Правительства Республики Казахстан от 28 августа 2013 года № 876 «Об утверждении перечня объектов Республики Казахстан, уязвимых в террористическом отношении» </w:t>
      </w:r>
      <w:r w:rsidRPr="00E34832">
        <w:rPr>
          <w:rFonts w:ascii="Times New Roman" w:eastAsia="Times New Roman" w:cs="Times New Roman"/>
          <w:sz w:val="20"/>
          <w:lang w:val="ru-RU"/>
        </w:rPr>
        <w:t xml:space="preserve">- Режим доступа: </w:t>
      </w:r>
      <w:r w:rsidRPr="00E34832">
        <w:rPr>
          <w:rFonts w:ascii="Times New Roman" w:eastAsia="Times New Roman" w:cs="Times New Roman"/>
          <w:sz w:val="20"/>
        </w:rPr>
        <w:t>http</w:t>
      </w:r>
      <w:r w:rsidRPr="00E34832">
        <w:rPr>
          <w:rFonts w:ascii="Times New Roman" w:eastAsia="Times New Roman" w:cs="Times New Roman"/>
          <w:sz w:val="20"/>
          <w:lang w:val="ru-RU"/>
        </w:rPr>
        <w:t>://</w:t>
      </w:r>
      <w:r w:rsidRPr="00E34832">
        <w:rPr>
          <w:rFonts w:ascii="Times New Roman" w:eastAsia="Times New Roman" w:cs="Times New Roman"/>
          <w:sz w:val="20"/>
        </w:rPr>
        <w:t>adilet</w:t>
      </w:r>
      <w:r w:rsidRPr="00E34832">
        <w:rPr>
          <w:rFonts w:ascii="Times New Roman" w:eastAsia="Times New Roman" w:cs="Times New Roman"/>
          <w:sz w:val="20"/>
          <w:lang w:val="ru-RU"/>
        </w:rPr>
        <w:t>.</w:t>
      </w:r>
      <w:r w:rsidRPr="00E34832">
        <w:rPr>
          <w:rFonts w:ascii="Times New Roman" w:eastAsia="Times New Roman" w:cs="Times New Roman"/>
          <w:sz w:val="20"/>
        </w:rPr>
        <w:t>zan</w:t>
      </w:r>
      <w:r w:rsidRPr="00E34832">
        <w:rPr>
          <w:rFonts w:ascii="Times New Roman" w:eastAsia="Times New Roman" w:cs="Times New Roman"/>
          <w:sz w:val="20"/>
          <w:lang w:val="ru-RU"/>
        </w:rPr>
        <w:t>.</w:t>
      </w:r>
      <w:r w:rsidRPr="00E34832">
        <w:rPr>
          <w:rFonts w:ascii="Times New Roman" w:eastAsia="Times New Roman" w:cs="Times New Roman"/>
          <w:sz w:val="20"/>
        </w:rPr>
        <w:t>kz</w:t>
      </w:r>
      <w:r w:rsidRPr="00E34832">
        <w:rPr>
          <w:rFonts w:ascii="Times New Roman" w:eastAsia="Times New Roman" w:cs="Times New Roman"/>
          <w:sz w:val="20"/>
          <w:lang w:val="ru-RU"/>
        </w:rPr>
        <w:t>/</w:t>
      </w:r>
      <w:r w:rsidRPr="00E34832">
        <w:rPr>
          <w:rFonts w:ascii="Times New Roman" w:eastAsia="Times New Roman" w:cs="Times New Roman"/>
          <w:sz w:val="20"/>
        </w:rPr>
        <w:t>rus</w:t>
      </w:r>
      <w:r w:rsidRPr="00E34832">
        <w:rPr>
          <w:rFonts w:ascii="Times New Roman" w:eastAsia="Times New Roman" w:cs="Times New Roman"/>
          <w:sz w:val="20"/>
          <w:lang w:val="ru-RU"/>
        </w:rPr>
        <w:t>/</w:t>
      </w:r>
      <w:r w:rsidRPr="00E34832">
        <w:rPr>
          <w:rFonts w:ascii="Times New Roman" w:eastAsia="Times New Roman" w:cs="Times New Roman"/>
          <w:sz w:val="20"/>
        </w:rPr>
        <w:t>docs</w:t>
      </w:r>
      <w:r w:rsidRPr="00E34832">
        <w:rPr>
          <w:rFonts w:ascii="Times New Roman" w:eastAsia="Times New Roman" w:cs="Times New Roman"/>
          <w:sz w:val="20"/>
          <w:lang w:val="ru-RU"/>
        </w:rPr>
        <w:t>/</w:t>
      </w:r>
      <w:r w:rsidRPr="00E34832">
        <w:rPr>
          <w:rFonts w:ascii="Times New Roman" w:eastAsia="Times New Roman" w:cs="Times New Roman"/>
          <w:sz w:val="20"/>
        </w:rPr>
        <w:t>P</w:t>
      </w:r>
      <w:r w:rsidRPr="00E34832">
        <w:rPr>
          <w:rFonts w:ascii="Times New Roman" w:eastAsia="Times New Roman" w:cs="Times New Roman"/>
          <w:sz w:val="20"/>
          <w:lang w:val="ru-RU"/>
        </w:rPr>
        <w:t>1300000876.</w:t>
      </w:r>
    </w:p>
    <w:p w:rsidR="0092197A" w:rsidRPr="00E34832" w:rsidRDefault="00950F0D" w:rsidP="00E34832">
      <w:pPr>
        <w:pStyle w:val="aff"/>
        <w:spacing w:after="0" w:line="240" w:lineRule="auto"/>
        <w:jc w:val="both"/>
        <w:rPr>
          <w:rFonts w:ascii="Times New Roman" w:eastAsia="Times New Roman" w:hAnsi="Times New Roman" w:cs="Times New Roman"/>
        </w:rPr>
      </w:pPr>
      <w:r w:rsidRPr="00E34832">
        <w:rPr>
          <w:rFonts w:ascii="Times New Roman" w:eastAsia="Times New Roman" w:hAnsi="Times New Roman" w:cs="Times New Roman"/>
        </w:rPr>
        <w:t>3 Закон Республики Каза</w:t>
      </w:r>
      <w:r w:rsidRPr="00E34832">
        <w:rPr>
          <w:rFonts w:ascii="Times New Roman" w:eastAsia="Times New Roman" w:hAnsi="Times New Roman" w:cs="Times New Roman"/>
        </w:rPr>
        <w:t xml:space="preserve">хстан от 13 июля 1999 года № 416 «О противодействии терроризму» - </w:t>
      </w:r>
      <w:r w:rsidRPr="00E34832">
        <w:rPr>
          <w:rFonts w:ascii="Times New Roman" w:eastAsia="Times New Roman" w:hAnsi="Times New Roman" w:cs="Times New Roman"/>
        </w:rPr>
        <w:t xml:space="preserve">Режим доступа: </w:t>
      </w:r>
      <w:r w:rsidRPr="00E34832">
        <w:rPr>
          <w:rFonts w:ascii="Times New Roman" w:eastAsia="Times New Roman" w:hAnsi="Times New Roman" w:cs="Times New Roman"/>
        </w:rPr>
        <w:lastRenderedPageBreak/>
        <w:t>http://adilet.zan.kz/rus/docs/Z990000416_</w:t>
      </w:r>
      <w:r w:rsidRPr="00E34832">
        <w:rPr>
          <w:rFonts w:ascii="Times New Roman" w:eastAsia="Times New Roman" w:hAnsi="Times New Roman" w:cs="Times New Roman"/>
        </w:rPr>
        <w:t>.</w:t>
      </w:r>
    </w:p>
    <w:p w:rsidR="0092197A" w:rsidRPr="00E34832" w:rsidRDefault="00950F0D" w:rsidP="00E34832">
      <w:pPr>
        <w:pStyle w:val="aff"/>
        <w:spacing w:after="0" w:line="240" w:lineRule="auto"/>
        <w:jc w:val="both"/>
        <w:rPr>
          <w:rFonts w:ascii="Times New Roman" w:eastAsia="Times New Roman" w:hAnsi="Times New Roman" w:cs="Times New Roman"/>
        </w:rPr>
      </w:pPr>
      <w:r w:rsidRPr="00E34832">
        <w:rPr>
          <w:rFonts w:ascii="Times New Roman" w:eastAsia="Times New Roman" w:hAnsi="Times New Roman" w:cs="Times New Roman"/>
        </w:rPr>
        <w:t xml:space="preserve">4 Закон Республики Казахстан от 16 мая 2014 года № 202-V ЗРК «О разрешениях и уведомлениях» - </w:t>
      </w:r>
      <w:r w:rsidRPr="00E34832">
        <w:rPr>
          <w:rFonts w:ascii="Times New Roman" w:eastAsia="Times New Roman" w:hAnsi="Times New Roman" w:cs="Times New Roman"/>
        </w:rPr>
        <w:t>Режим доступа:</w:t>
      </w:r>
      <w:r w:rsidRPr="00E34832">
        <w:rPr>
          <w:rFonts w:ascii="Times New Roman" w:eastAsia="Times New Roman" w:hAnsi="Times New Roman" w:cs="Times New Roman"/>
        </w:rPr>
        <w:t xml:space="preserve"> http://adilet.zan.kz/ru</w:t>
      </w:r>
      <w:r w:rsidRPr="00E34832">
        <w:rPr>
          <w:rFonts w:ascii="Times New Roman" w:eastAsia="Times New Roman" w:hAnsi="Times New Roman" w:cs="Times New Roman"/>
        </w:rPr>
        <w:t>s/docs/Z1400000202</w:t>
      </w:r>
      <w:r w:rsidRPr="00E34832">
        <w:rPr>
          <w:rFonts w:ascii="Times New Roman" w:eastAsia="Times New Roman" w:hAnsi="Times New Roman" w:cs="Times New Roman"/>
        </w:rPr>
        <w:t>.</w:t>
      </w:r>
    </w:p>
    <w:bookmarkEnd w:id="20"/>
    <w:bookmarkEnd w:id="21"/>
    <w:p w:rsidR="0092197A" w:rsidRPr="00E34832" w:rsidRDefault="00950F0D" w:rsidP="00E34832">
      <w:pPr>
        <w:pStyle w:val="aff"/>
        <w:spacing w:after="0" w:line="240" w:lineRule="auto"/>
        <w:jc w:val="both"/>
        <w:rPr>
          <w:rFonts w:ascii="Times New Roman" w:eastAsia="Times New Roman" w:hAnsi="Times New Roman" w:cs="Times New Roman"/>
        </w:rPr>
      </w:pPr>
      <w:r w:rsidRPr="00E34832">
        <w:rPr>
          <w:rFonts w:ascii="Times New Roman" w:eastAsia="Times New Roman" w:hAnsi="Times New Roman" w:cs="Times New Roman"/>
        </w:rPr>
        <w:t xml:space="preserve">5 Постановление Правительства Республики Казахстан от 3 апреля 2015 года №191 «Об утверждении требований к системе антитеррористической защиты объектов, уязвимых в террористическом отношении» - </w:t>
      </w:r>
      <w:r w:rsidRPr="00E34832">
        <w:rPr>
          <w:rFonts w:ascii="Times New Roman" w:eastAsia="Times New Roman" w:hAnsi="Times New Roman" w:cs="Times New Roman"/>
        </w:rPr>
        <w:t xml:space="preserve">Режим доступа: </w:t>
      </w:r>
      <w:r w:rsidRPr="00E34832">
        <w:rPr>
          <w:rFonts w:ascii="Times New Roman" w:eastAsia="Times New Roman" w:hAnsi="Times New Roman" w:cs="Times New Roman"/>
        </w:rPr>
        <w:t>http://adilet.zan.kz/rus/do</w:t>
      </w:r>
      <w:r w:rsidRPr="00E34832">
        <w:rPr>
          <w:rFonts w:ascii="Times New Roman" w:eastAsia="Times New Roman" w:hAnsi="Times New Roman" w:cs="Times New Roman"/>
        </w:rPr>
        <w:t>cs/P1500000191</w:t>
      </w:r>
      <w:r w:rsidRPr="00E34832">
        <w:rPr>
          <w:rFonts w:ascii="Times New Roman" w:eastAsia="Times New Roman" w:hAnsi="Times New Roman" w:cs="Times New Roman"/>
        </w:rPr>
        <w:t>.</w:t>
      </w:r>
    </w:p>
    <w:p w:rsidR="0092197A" w:rsidRPr="00E34832" w:rsidRDefault="00950F0D" w:rsidP="00E34832">
      <w:pPr>
        <w:pStyle w:val="aff"/>
        <w:spacing w:after="0" w:line="240" w:lineRule="auto"/>
        <w:jc w:val="both"/>
        <w:rPr>
          <w:rFonts w:ascii="Times New Roman" w:eastAsia="Times New Roman" w:hAnsi="Times New Roman" w:cs="Times New Roman"/>
        </w:rPr>
      </w:pPr>
      <w:r w:rsidRPr="00E34832">
        <w:rPr>
          <w:rFonts w:ascii="Times New Roman" w:eastAsia="Times New Roman" w:hAnsi="Times New Roman" w:cs="Times New Roman"/>
        </w:rPr>
        <w:t xml:space="preserve">6 Постановление Правительства Республики Казахстан от 7 октября 2011 года № 1151 «Об утверждении требований по инженерно-технической укрепленности объектов, подлежащих государственной охране» - </w:t>
      </w:r>
      <w:r w:rsidRPr="00E34832">
        <w:rPr>
          <w:rFonts w:ascii="Times New Roman" w:eastAsia="Times New Roman" w:hAnsi="Times New Roman" w:cs="Times New Roman"/>
        </w:rPr>
        <w:t>Режим доступа: http://adilet.zan.kz/rus/docs/P</w:t>
      </w:r>
      <w:r w:rsidRPr="00E34832">
        <w:rPr>
          <w:rFonts w:ascii="Times New Roman" w:eastAsia="Times New Roman" w:hAnsi="Times New Roman" w:cs="Times New Roman"/>
        </w:rPr>
        <w:t>1100001151#z44</w:t>
      </w:r>
      <w:r w:rsidRPr="00E34832">
        <w:rPr>
          <w:rFonts w:ascii="Times New Roman" w:eastAsia="Times New Roman" w:hAnsi="Times New Roman" w:cs="Times New Roman"/>
        </w:rPr>
        <w:t>.</w:t>
      </w:r>
    </w:p>
    <w:p w:rsidR="0092197A" w:rsidRPr="00E34832" w:rsidRDefault="00950F0D" w:rsidP="00E34832">
      <w:pPr>
        <w:pStyle w:val="aff"/>
        <w:spacing w:after="0" w:line="240" w:lineRule="auto"/>
        <w:jc w:val="both"/>
        <w:rPr>
          <w:rFonts w:ascii="Times New Roman" w:eastAsia="Times New Roman" w:hAnsi="Times New Roman" w:cs="Times New Roman"/>
        </w:rPr>
      </w:pPr>
      <w:bookmarkStart w:id="22" w:name="OLE_LINK11"/>
      <w:bookmarkStart w:id="23" w:name="OLE_LINK12"/>
      <w:r w:rsidRPr="00E34832">
        <w:rPr>
          <w:rFonts w:ascii="Times New Roman" w:eastAsia="Times New Roman" w:hAnsi="Times New Roman" w:cs="Times New Roman"/>
        </w:rPr>
        <w:t xml:space="preserve">7 </w:t>
      </w:r>
      <w:r w:rsidRPr="00E34832">
        <w:rPr>
          <w:rFonts w:ascii="Times New Roman" w:eastAsia="Times New Roman" w:hAnsi="Times New Roman" w:cs="Times New Roman"/>
          <w:spacing w:val="2"/>
        </w:rPr>
        <w:t>Закон Республики Казахстан от 2 января 2021 года № 405-VI ЗРК</w:t>
      </w:r>
      <w:r w:rsidRPr="00E34832">
        <w:rPr>
          <w:rFonts w:ascii="Times New Roman" w:eastAsia="Times New Roman" w:hAnsi="Times New Roman" w:cs="Times New Roman"/>
          <w:spacing w:val="2"/>
        </w:rPr>
        <w:t xml:space="preserve"> «</w:t>
      </w:r>
      <w:r w:rsidRPr="00E34832">
        <w:rPr>
          <w:rFonts w:ascii="Times New Roman" w:eastAsia="Times New Roman" w:hAnsi="Times New Roman" w:cs="Times New Roman"/>
        </w:rPr>
        <w:t>О внесении изменений и дополнений в некоторые законодательные акты Республики Казахстан по вопросам охранной деятельности</w:t>
      </w:r>
      <w:r w:rsidRPr="00E34832">
        <w:rPr>
          <w:rFonts w:ascii="Times New Roman" w:eastAsia="Times New Roman" w:hAnsi="Times New Roman" w:cs="Times New Roman"/>
        </w:rPr>
        <w:t xml:space="preserve">» </w:t>
      </w:r>
      <w:r w:rsidRPr="00E34832">
        <w:rPr>
          <w:rFonts w:ascii="Times New Roman" w:eastAsia="Times New Roman" w:hAnsi="Times New Roman" w:cs="Times New Roman"/>
        </w:rPr>
        <w:t xml:space="preserve">- </w:t>
      </w:r>
      <w:r w:rsidRPr="00E34832">
        <w:rPr>
          <w:rFonts w:ascii="Times New Roman" w:eastAsia="Times New Roman" w:hAnsi="Times New Roman" w:cs="Times New Roman"/>
        </w:rPr>
        <w:t>Режим доступа: http://adilet.zan.kz/rus/docs/Z210</w:t>
      </w:r>
      <w:r w:rsidRPr="00E34832">
        <w:rPr>
          <w:rFonts w:ascii="Times New Roman" w:eastAsia="Times New Roman" w:hAnsi="Times New Roman" w:cs="Times New Roman"/>
        </w:rPr>
        <w:t>0000405</w:t>
      </w:r>
      <w:r w:rsidRPr="00E34832">
        <w:rPr>
          <w:rFonts w:ascii="Times New Roman" w:eastAsia="Times New Roman" w:hAnsi="Times New Roman" w:cs="Times New Roman"/>
        </w:rPr>
        <w:t>.</w:t>
      </w:r>
    </w:p>
    <w:p w:rsidR="0092197A" w:rsidRPr="00E34832" w:rsidRDefault="00950F0D" w:rsidP="00E34832">
      <w:pPr>
        <w:pStyle w:val="aff"/>
        <w:spacing w:after="0" w:line="240" w:lineRule="auto"/>
        <w:jc w:val="both"/>
        <w:rPr>
          <w:rFonts w:ascii="Times New Roman" w:eastAsia="Times New Roman" w:hAnsi="Times New Roman" w:cs="Times New Roman"/>
        </w:rPr>
      </w:pPr>
      <w:r w:rsidRPr="00E34832">
        <w:rPr>
          <w:rFonts w:ascii="Times New Roman" w:eastAsia="Times New Roman" w:hAnsi="Times New Roman" w:cs="Times New Roman"/>
        </w:rPr>
        <w:t xml:space="preserve">8 </w:t>
      </w:r>
      <w:r w:rsidRPr="00E34832">
        <w:rPr>
          <w:rFonts w:ascii="Times New Roman" w:eastAsia="Times New Roman" w:hAnsi="Times New Roman" w:cs="Times New Roman"/>
        </w:rPr>
        <w:t xml:space="preserve">Закон Республики Казахстан от 21 декабря 1995 года № 2710 «Об органах национальной безопасности Республики Казахстан» - </w:t>
      </w:r>
      <w:r w:rsidRPr="00E34832">
        <w:rPr>
          <w:rFonts w:ascii="Times New Roman" w:eastAsia="Times New Roman" w:hAnsi="Times New Roman" w:cs="Times New Roman"/>
        </w:rPr>
        <w:t>Режим доступа:</w:t>
      </w:r>
      <w:r w:rsidRPr="00E34832">
        <w:rPr>
          <w:rFonts w:ascii="Times New Roman" w:eastAsia="Times New Roman" w:hAnsi="Times New Roman" w:cs="Times New Roman"/>
        </w:rPr>
        <w:t xml:space="preserve"> http://adilet.zan.kz/rus/docs/Z950002710_</w:t>
      </w:r>
      <w:r w:rsidRPr="00E34832">
        <w:rPr>
          <w:rFonts w:ascii="Times New Roman" w:eastAsia="Times New Roman" w:hAnsi="Times New Roman" w:cs="Times New Roman"/>
        </w:rPr>
        <w:t>.</w:t>
      </w:r>
    </w:p>
    <w:p w:rsidR="0092197A" w:rsidRPr="00E34832" w:rsidRDefault="00950F0D" w:rsidP="00E34832">
      <w:pPr>
        <w:pStyle w:val="aff"/>
        <w:spacing w:after="0" w:line="240" w:lineRule="auto"/>
        <w:jc w:val="both"/>
        <w:rPr>
          <w:rFonts w:ascii="Times New Roman" w:eastAsia="Times New Roman" w:hAnsi="Times New Roman" w:cs="Times New Roman"/>
        </w:rPr>
      </w:pPr>
      <w:r w:rsidRPr="00E34832">
        <w:rPr>
          <w:rFonts w:ascii="Times New Roman" w:eastAsia="Times New Roman" w:hAnsi="Times New Roman" w:cs="Times New Roman"/>
        </w:rPr>
        <w:t>9 Закон Республики Казахстан от 23 апреля 2014 года № 199-V ЗРК «</w:t>
      </w:r>
      <w:r w:rsidRPr="00E34832">
        <w:rPr>
          <w:rFonts w:ascii="Times New Roman" w:eastAsia="Times New Roman" w:hAnsi="Times New Roman" w:cs="Times New Roman"/>
        </w:rPr>
        <w:t xml:space="preserve">Об органах внутренних дел Республики Казахстан» - </w:t>
      </w:r>
      <w:r w:rsidRPr="00E34832">
        <w:rPr>
          <w:rFonts w:ascii="Times New Roman" w:eastAsia="Times New Roman" w:hAnsi="Times New Roman" w:cs="Times New Roman"/>
        </w:rPr>
        <w:t>Режим доступа: http://adilet.zan.kz/rus/docs/Z1400000199</w:t>
      </w:r>
      <w:r w:rsidRPr="00E34832">
        <w:rPr>
          <w:rFonts w:ascii="Times New Roman" w:eastAsia="Times New Roman" w:hAnsi="Times New Roman" w:cs="Times New Roman"/>
        </w:rPr>
        <w:t>.</w:t>
      </w:r>
    </w:p>
    <w:p w:rsidR="0092197A" w:rsidRPr="00E34832" w:rsidRDefault="00950F0D" w:rsidP="00E34832">
      <w:pPr>
        <w:pStyle w:val="aff"/>
        <w:spacing w:after="0" w:line="240" w:lineRule="auto"/>
        <w:jc w:val="both"/>
        <w:rPr>
          <w:rFonts w:ascii="Times New Roman" w:eastAsia="Times New Roman" w:hAnsi="Times New Roman" w:cs="Times New Roman"/>
        </w:rPr>
      </w:pPr>
      <w:r w:rsidRPr="00E34832">
        <w:rPr>
          <w:rFonts w:ascii="Times New Roman" w:eastAsia="Times New Roman" w:hAnsi="Times New Roman" w:cs="Times New Roman"/>
        </w:rPr>
        <w:t xml:space="preserve">10 Закон Республики Казахстан от 16 января 2001 года № 142 «О некоммерческих организациях» - </w:t>
      </w:r>
      <w:r w:rsidRPr="00E34832">
        <w:rPr>
          <w:rFonts w:ascii="Times New Roman" w:eastAsia="Times New Roman" w:hAnsi="Times New Roman" w:cs="Times New Roman"/>
        </w:rPr>
        <w:t>Режим доступа:</w:t>
      </w:r>
      <w:r w:rsidRPr="00E34832">
        <w:rPr>
          <w:rFonts w:ascii="Times New Roman" w:eastAsia="Times New Roman" w:hAnsi="Times New Roman" w:cs="Times New Roman"/>
        </w:rPr>
        <w:t xml:space="preserve"> http://adilet.zan.kz/rus/docs/Z010000142</w:t>
      </w:r>
      <w:r w:rsidRPr="00E34832">
        <w:rPr>
          <w:rFonts w:ascii="Times New Roman" w:eastAsia="Times New Roman" w:hAnsi="Times New Roman" w:cs="Times New Roman"/>
        </w:rPr>
        <w:t>_</w:t>
      </w:r>
      <w:r w:rsidRPr="00E34832">
        <w:rPr>
          <w:rFonts w:ascii="Times New Roman" w:eastAsia="Times New Roman" w:hAnsi="Times New Roman" w:cs="Times New Roman"/>
        </w:rPr>
        <w:t>.</w:t>
      </w:r>
    </w:p>
    <w:p w:rsidR="0092197A" w:rsidRPr="00E34832" w:rsidRDefault="00950F0D" w:rsidP="00E34832">
      <w:pPr>
        <w:pStyle w:val="aff"/>
        <w:spacing w:after="0" w:line="240" w:lineRule="auto"/>
        <w:jc w:val="both"/>
        <w:rPr>
          <w:rFonts w:ascii="Times New Roman" w:eastAsia="Times New Roman" w:hAnsi="Times New Roman" w:cs="Times New Roman"/>
        </w:rPr>
      </w:pPr>
      <w:bookmarkStart w:id="24" w:name="OLE_LINK13"/>
      <w:bookmarkStart w:id="25" w:name="OLE_LINK14"/>
      <w:bookmarkEnd w:id="22"/>
      <w:bookmarkEnd w:id="23"/>
      <w:r w:rsidRPr="00E34832">
        <w:rPr>
          <w:rFonts w:ascii="Times New Roman" w:eastAsia="Times New Roman" w:hAnsi="Times New Roman" w:cs="Times New Roman"/>
        </w:rPr>
        <w:t xml:space="preserve">11 Закон Республики Казахстан от 12 ноября 2015 года № 390-V ЗРК «О саморегулировании» - </w:t>
      </w:r>
      <w:r w:rsidRPr="00E34832">
        <w:rPr>
          <w:rFonts w:ascii="Times New Roman" w:eastAsia="Times New Roman" w:hAnsi="Times New Roman" w:cs="Times New Roman"/>
        </w:rPr>
        <w:t>Режим доступа:</w:t>
      </w:r>
      <w:r w:rsidRPr="00E34832">
        <w:rPr>
          <w:rFonts w:ascii="Times New Roman" w:eastAsia="Times New Roman" w:hAnsi="Times New Roman" w:cs="Times New Roman"/>
        </w:rPr>
        <w:t xml:space="preserve"> http://adilet.zan.kz/rus/docs/Z1500000390</w:t>
      </w:r>
      <w:r w:rsidRPr="00E34832">
        <w:rPr>
          <w:rFonts w:ascii="Times New Roman" w:eastAsia="Times New Roman" w:hAnsi="Times New Roman" w:cs="Times New Roman"/>
        </w:rPr>
        <w:t>.</w:t>
      </w:r>
    </w:p>
    <w:p w:rsidR="0092197A" w:rsidRPr="00E34832" w:rsidRDefault="00950F0D" w:rsidP="00E34832">
      <w:pPr>
        <w:pStyle w:val="aff"/>
        <w:spacing w:after="0" w:line="240" w:lineRule="auto"/>
        <w:jc w:val="both"/>
        <w:rPr>
          <w:rFonts w:ascii="Times New Roman" w:eastAsia="Times New Roman" w:hAnsi="Times New Roman" w:cs="Times New Roman"/>
        </w:rPr>
      </w:pPr>
      <w:r w:rsidRPr="00E34832">
        <w:rPr>
          <w:rFonts w:ascii="Times New Roman" w:eastAsia="Times New Roman" w:hAnsi="Times New Roman" w:cs="Times New Roman"/>
        </w:rPr>
        <w:t xml:space="preserve">12 Кодекс Республики Казахстан от 29 октября 2015 года № 375-V ЗРК «Предпринимательский кодекс Республики </w:t>
      </w:r>
      <w:r w:rsidRPr="00E34832">
        <w:rPr>
          <w:rFonts w:ascii="Times New Roman" w:eastAsia="Times New Roman" w:hAnsi="Times New Roman" w:cs="Times New Roman"/>
        </w:rPr>
        <w:t>Казахстан» - Режим доступа: http://adilet.zan.kz/rus/docs/K1500000375</w:t>
      </w:r>
      <w:r w:rsidRPr="00E34832">
        <w:rPr>
          <w:rFonts w:ascii="Times New Roman" w:eastAsia="Times New Roman" w:hAnsi="Times New Roman" w:cs="Times New Roman"/>
        </w:rPr>
        <w:t>.</w:t>
      </w:r>
    </w:p>
    <w:p w:rsidR="0092197A" w:rsidRPr="00E34832" w:rsidRDefault="0092197A" w:rsidP="00E34832">
      <w:pPr>
        <w:pStyle w:val="aff"/>
        <w:spacing w:after="0" w:line="240" w:lineRule="auto"/>
        <w:ind w:firstLine="709"/>
        <w:jc w:val="both"/>
        <w:rPr>
          <w:rFonts w:ascii="Times New Roman" w:eastAsia="Times New Roman" w:hAnsi="Times New Roman" w:cs="Times New Roman"/>
        </w:rPr>
      </w:pPr>
    </w:p>
    <w:bookmarkEnd w:id="24"/>
    <w:bookmarkEnd w:id="25"/>
    <w:p w:rsidR="0092197A" w:rsidRPr="00E34832" w:rsidRDefault="0092197A" w:rsidP="00E34832">
      <w:pPr>
        <w:pStyle w:val="aff"/>
        <w:spacing w:after="0" w:line="240" w:lineRule="auto"/>
        <w:ind w:firstLine="709"/>
        <w:jc w:val="both"/>
        <w:rPr>
          <w:rFonts w:ascii="Times New Roman" w:eastAsia="Times New Roman" w:hAnsi="Times New Roman" w:cs="Times New Roman"/>
        </w:rPr>
      </w:pPr>
    </w:p>
    <w:p w:rsidR="0092197A" w:rsidRPr="00E34832" w:rsidRDefault="00950F0D" w:rsidP="00E34832">
      <w:pPr>
        <w:pStyle w:val="aff"/>
        <w:spacing w:after="0" w:line="240" w:lineRule="auto"/>
        <w:ind w:firstLine="709"/>
        <w:jc w:val="center"/>
        <w:rPr>
          <w:rFonts w:ascii="Times New Roman" w:eastAsia="Times New Roman" w:hAnsi="Times New Roman" w:cs="Times New Roman"/>
          <w:b/>
          <w:bCs/>
          <w:lang w:val="en-US"/>
        </w:rPr>
      </w:pPr>
      <w:r w:rsidRPr="00E34832">
        <w:rPr>
          <w:rFonts w:ascii="Times New Roman" w:eastAsia="Times New Roman" w:hAnsi="Times New Roman" w:cs="Times New Roman"/>
          <w:b/>
          <w:bCs/>
          <w:lang w:val="en-US"/>
        </w:rPr>
        <w:t>REFERENCE</w:t>
      </w:r>
    </w:p>
    <w:p w:rsidR="0092197A" w:rsidRPr="00E34832" w:rsidRDefault="0092197A" w:rsidP="00E34832">
      <w:pPr>
        <w:pStyle w:val="aff"/>
        <w:shd w:val="clear" w:color="FFFFFF" w:fill="FFFFFF" w:themeFill="background1"/>
        <w:spacing w:after="0" w:line="240" w:lineRule="auto"/>
        <w:ind w:firstLine="709"/>
        <w:jc w:val="center"/>
        <w:rPr>
          <w:rFonts w:ascii="Times New Roman" w:eastAsia="Times New Roman" w:hAnsi="Times New Roman" w:cs="Times New Roman"/>
          <w:b/>
          <w:bCs/>
          <w:lang w:val="en-US"/>
        </w:rPr>
      </w:pPr>
    </w:p>
    <w:p w:rsidR="0092197A" w:rsidRPr="00E34832" w:rsidRDefault="00950F0D" w:rsidP="00E34832">
      <w:pPr>
        <w:shd w:val="clear" w:color="FFFFFF" w:fill="FFFFFF" w:themeFill="background1"/>
        <w:spacing w:after="0" w:line="240" w:lineRule="auto"/>
        <w:jc w:val="both"/>
        <w:rPr>
          <w:rFonts w:ascii="Times New Roman" w:cs="Times New Roman"/>
        </w:rPr>
      </w:pPr>
      <w:r w:rsidRPr="00E34832">
        <w:rPr>
          <w:rFonts w:ascii="Times New Roman" w:eastAsia="Times New Roman" w:cs="Times New Roman"/>
        </w:rPr>
        <w:t xml:space="preserve">1 </w:t>
      </w:r>
      <w:bookmarkStart w:id="26" w:name="_GoBack"/>
      <w:r w:rsidRPr="00E34832">
        <w:rPr>
          <w:rFonts w:ascii="Times New Roman" w:eastAsia="Times New Roman" w:cs="Times New Roman"/>
        </w:rPr>
        <w:t>Zakon</w:t>
      </w:r>
      <w:bookmarkEnd w:id="26"/>
      <w:r w:rsidRPr="00E34832">
        <w:rPr>
          <w:rFonts w:ascii="Times New Roman" w:eastAsia="Times New Roman" w:cs="Times New Roman"/>
        </w:rPr>
        <w:t xml:space="preserve"> Respubliki Kazahstan ot 19 oktyabrya 2000 </w:t>
      </w:r>
      <w:r w:rsidRPr="00E34832">
        <w:rPr>
          <w:rFonts w:ascii="Times New Roman" w:cs="Times New Roman"/>
        </w:rPr>
        <w:t xml:space="preserve">goda </w:t>
      </w:r>
      <w:r w:rsidRPr="00E34832">
        <w:rPr>
          <w:rFonts w:ascii="Times New Roman" w:cs="Times New Roman"/>
        </w:rPr>
        <w:t xml:space="preserve">№ </w:t>
      </w:r>
      <w:r w:rsidRPr="00E34832">
        <w:rPr>
          <w:rFonts w:ascii="Times New Roman" w:cs="Times New Roman"/>
        </w:rPr>
        <w:t>85 «Ob ohrannoi deyatelnosti» [</w:t>
      </w:r>
      <w:r w:rsidRPr="00E34832">
        <w:rPr>
          <w:rFonts w:ascii="Times New Roman" w:cs="Times New Roman"/>
        </w:rPr>
        <w:t xml:space="preserve">Law of the Republic of Kazakhstan dated October 19, 2000 No. 85 </w:t>
      </w:r>
      <w:r w:rsidRPr="00E34832">
        <w:rPr>
          <w:rFonts w:ascii="Times New Roman" w:cs="Times New Roman"/>
        </w:rPr>
        <w:t>«</w:t>
      </w:r>
      <w:r w:rsidRPr="00E34832">
        <w:rPr>
          <w:rFonts w:ascii="Times New Roman" w:cs="Times New Roman"/>
        </w:rPr>
        <w:t>On security activit</w:t>
      </w:r>
      <w:r w:rsidRPr="00E34832">
        <w:rPr>
          <w:rFonts w:ascii="Times New Roman" w:cs="Times New Roman"/>
        </w:rPr>
        <w:t>ies</w:t>
      </w:r>
      <w:r w:rsidRPr="00E34832">
        <w:rPr>
          <w:rFonts w:ascii="Times New Roman" w:cs="Times New Roman"/>
        </w:rPr>
        <w:t>»</w:t>
      </w:r>
      <w:r w:rsidRPr="00E34832">
        <w:rPr>
          <w:rFonts w:ascii="Times New Roman" w:cs="Times New Roman"/>
        </w:rPr>
        <w:t xml:space="preserve">] </w:t>
      </w:r>
      <w:r w:rsidRPr="00E34832">
        <w:rPr>
          <w:rFonts w:ascii="Times New Roman" w:cs="Times New Roman"/>
        </w:rPr>
        <w:t>(</w:t>
      </w:r>
      <w:r w:rsidRPr="00E34832">
        <w:rPr>
          <w:rFonts w:ascii="Times New Roman" w:cs="Times New Roman"/>
        </w:rPr>
        <w:t>n.d.)</w:t>
      </w:r>
      <w:r w:rsidRPr="00E34832">
        <w:rPr>
          <w:rFonts w:ascii="Times New Roman" w:cs="Times New Roman"/>
        </w:rPr>
        <w:t xml:space="preserve"> Retrieved from </w:t>
      </w:r>
      <w:hyperlink r:id="rId12" w:anchor="z1" w:tooltip="http://adilet.zan.kz/rus/docs/Z000000085_#z1" w:history="1">
        <w:r w:rsidRPr="00E34832">
          <w:rPr>
            <w:rStyle w:val="ac"/>
            <w:rFonts w:ascii="Times New Roman" w:cs="Times New Roman"/>
            <w:color w:val="auto"/>
          </w:rPr>
          <w:t>http://adilet.zan.kz/rus/docs/Z000000085_#z1</w:t>
        </w:r>
      </w:hyperlink>
      <w:r w:rsidRPr="00E34832">
        <w:rPr>
          <w:rFonts w:ascii="Times New Roman" w:cs="Times New Roman"/>
        </w:rPr>
        <w:t xml:space="preserve"> </w:t>
      </w:r>
      <w:r w:rsidRPr="00E34832">
        <w:rPr>
          <w:rFonts w:ascii="Times New Roman" w:cs="Times New Roman"/>
        </w:rPr>
        <w:t>[in Russian]</w:t>
      </w:r>
      <w:r w:rsidRPr="00E34832">
        <w:rPr>
          <w:rFonts w:ascii="Times New Roman" w:cs="Times New Roman"/>
        </w:rPr>
        <w:t>.</w:t>
      </w:r>
    </w:p>
    <w:p w:rsidR="0092197A" w:rsidRPr="00E34832" w:rsidRDefault="00950F0D" w:rsidP="00E34832">
      <w:pPr>
        <w:shd w:val="clear" w:color="FFFFFF" w:fill="FFFFFF" w:themeFill="background1"/>
        <w:spacing w:after="0" w:line="240" w:lineRule="auto"/>
        <w:jc w:val="both"/>
        <w:rPr>
          <w:rFonts w:ascii="Times New Roman" w:eastAsia="Times New Roman" w:cs="Times New Roman"/>
        </w:rPr>
      </w:pPr>
      <w:proofErr w:type="gramStart"/>
      <w:r w:rsidRPr="00E34832">
        <w:rPr>
          <w:rFonts w:ascii="Times New Roman" w:eastAsia="Times New Roman" w:cs="Times New Roman"/>
        </w:rPr>
        <w:t>2 Postanovlenie Pravitelstva Respubliki Kazahstan ot 28 avgusta 2013 goda № 876 «Ob utverzhdenii perechnya obektov Respubliki Kazahstan, uyazvimyh v terroristicheskom otnoshenii»</w:t>
      </w:r>
      <w:r w:rsidRPr="00E34832">
        <w:rPr>
          <w:rFonts w:ascii="Times New Roman" w:eastAsia="Times New Roman" w:cs="Times New Roman"/>
        </w:rPr>
        <w:t xml:space="preserve"> </w:t>
      </w:r>
      <w:r w:rsidRPr="00E34832">
        <w:rPr>
          <w:rFonts w:ascii="Times New Roman" w:eastAsia="Times New Roman" w:cs="Times New Roman"/>
        </w:rPr>
        <w:t xml:space="preserve">[Resolution of the Government of the Republic of Kazakhstan dated August 28, </w:t>
      </w:r>
      <w:r w:rsidRPr="00E34832">
        <w:rPr>
          <w:rFonts w:ascii="Times New Roman" w:eastAsia="Times New Roman" w:cs="Times New Roman"/>
        </w:rPr>
        <w:t xml:space="preserve">2013 </w:t>
      </w:r>
      <w:r w:rsidRPr="00E34832">
        <w:rPr>
          <w:rFonts w:ascii="Times New Roman" w:cs="Times New Roman"/>
        </w:rPr>
        <w:t>No.</w:t>
      </w:r>
      <w:r w:rsidRPr="00E34832">
        <w:rPr>
          <w:rFonts w:ascii="Times New Roman" w:eastAsia="Times New Roman" w:cs="Times New Roman"/>
        </w:rPr>
        <w:t xml:space="preserve"> 876 </w:t>
      </w:r>
      <w:r w:rsidRPr="00E34832">
        <w:rPr>
          <w:rFonts w:ascii="Times New Roman" w:eastAsia="Times New Roman" w:cs="Times New Roman"/>
        </w:rPr>
        <w:t>«</w:t>
      </w:r>
      <w:r w:rsidRPr="00E34832">
        <w:rPr>
          <w:rFonts w:ascii="Times New Roman" w:eastAsia="Times New Roman" w:cs="Times New Roman"/>
        </w:rPr>
        <w:t>On approval of the list of objects of the Republic of Kazakhstan vulnerable to terrorist attacks</w:t>
      </w:r>
      <w:r w:rsidRPr="00E34832">
        <w:rPr>
          <w:rFonts w:ascii="Times New Roman" w:eastAsia="Times New Roman" w:cs="Times New Roman"/>
        </w:rPr>
        <w:t>»</w:t>
      </w:r>
      <w:r w:rsidRPr="00E34832">
        <w:rPr>
          <w:rFonts w:ascii="Times New Roman" w:eastAsia="Times New Roman" w:cs="Times New Roman"/>
        </w:rPr>
        <w:t xml:space="preserve">] </w:t>
      </w:r>
      <w:r w:rsidRPr="00E34832">
        <w:rPr>
          <w:rFonts w:ascii="Times New Roman" w:cs="Times New Roman"/>
        </w:rPr>
        <w:t>(</w:t>
      </w:r>
      <w:r w:rsidRPr="00E34832">
        <w:rPr>
          <w:rFonts w:ascii="Times New Roman" w:cs="Times New Roman"/>
        </w:rPr>
        <w:t>n.d.)</w:t>
      </w:r>
      <w:r w:rsidRPr="00E34832">
        <w:rPr>
          <w:rFonts w:ascii="Times New Roman" w:cs="Times New Roman"/>
        </w:rPr>
        <w:t xml:space="preserve"> Retrieved from</w:t>
      </w:r>
      <w:r w:rsidRPr="00E34832">
        <w:rPr>
          <w:rFonts w:ascii="Times New Roman" w:eastAsia="Times New Roman" w:cs="Times New Roman"/>
        </w:rPr>
        <w:t xml:space="preserve"> </w:t>
      </w:r>
      <w:hyperlink r:id="rId13" w:tooltip="http://adilet.zan.kz/rus/docs/P1300000876" w:history="1">
        <w:r w:rsidRPr="00E34832">
          <w:rPr>
            <w:rStyle w:val="ac"/>
            <w:rFonts w:ascii="Times New Roman" w:eastAsia="Times New Roman" w:cs="Times New Roman"/>
            <w:color w:val="auto"/>
          </w:rPr>
          <w:t>http://adilet.za</w:t>
        </w:r>
        <w:r w:rsidRPr="00E34832">
          <w:rPr>
            <w:rStyle w:val="ac"/>
            <w:rFonts w:ascii="Times New Roman" w:eastAsia="Times New Roman" w:cs="Times New Roman"/>
            <w:color w:val="auto"/>
          </w:rPr>
          <w:t>n.kz/rus/docs/P1300000876</w:t>
        </w:r>
      </w:hyperlink>
      <w:r w:rsidRPr="00E34832">
        <w:rPr>
          <w:rFonts w:ascii="Times New Roman" w:eastAsia="Times New Roman" w:cs="Times New Roman"/>
        </w:rPr>
        <w:t xml:space="preserve"> </w:t>
      </w:r>
      <w:r w:rsidRPr="00E34832">
        <w:rPr>
          <w:rFonts w:ascii="Times New Roman" w:cs="Times New Roman"/>
        </w:rPr>
        <w:t>[in Russian]</w:t>
      </w:r>
      <w:r w:rsidRPr="00E34832">
        <w:rPr>
          <w:rFonts w:ascii="Times New Roman" w:cs="Times New Roman"/>
        </w:rPr>
        <w:t>.</w:t>
      </w:r>
      <w:proofErr w:type="gramEnd"/>
    </w:p>
    <w:p w:rsidR="0092197A" w:rsidRPr="00E34832" w:rsidRDefault="00950F0D" w:rsidP="00E34832">
      <w:pPr>
        <w:pStyle w:val="aff"/>
        <w:shd w:val="clear" w:color="FFFFFF" w:fill="FFFFFF" w:themeFill="background1"/>
        <w:spacing w:after="0" w:line="240" w:lineRule="auto"/>
        <w:jc w:val="both"/>
        <w:rPr>
          <w:rFonts w:ascii="Times New Roman" w:hAnsi="Times New Roman" w:cs="Times New Roman"/>
          <w:lang w:val="en-US"/>
        </w:rPr>
      </w:pPr>
      <w:r w:rsidRPr="00E34832">
        <w:rPr>
          <w:rFonts w:ascii="Times New Roman" w:eastAsia="Times New Roman" w:hAnsi="Times New Roman" w:cs="Times New Roman"/>
          <w:lang w:val="en-US"/>
        </w:rPr>
        <w:t xml:space="preserve">3 Zakon Respubliki Kazahstan ot 13 iyulya 1999 goda № 416 «O protivodeistvii terrorizmu» [Law of the Republic of Kazakhstan dated July 13, 1999 No. 416 </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On Countering Terrorism</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 xml:space="preserve">] (n.d.) Retrieved from </w:t>
      </w:r>
      <w:hyperlink r:id="rId14" w:tooltip="http://adilet.zan.kz/rus/docs/Z990000416_" w:history="1">
        <w:r w:rsidRPr="00E34832">
          <w:rPr>
            <w:rStyle w:val="ac"/>
            <w:rFonts w:ascii="Times New Roman" w:eastAsia="Times New Roman" w:hAnsi="Times New Roman" w:cs="Times New Roman"/>
            <w:color w:val="auto"/>
            <w:lang w:val="en-US"/>
          </w:rPr>
          <w:t>http://adilet.zan.kz/rus/docs/Z990000416_</w:t>
        </w:r>
      </w:hyperlink>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[in Russian]</w:t>
      </w:r>
      <w:r w:rsidRPr="00E34832">
        <w:rPr>
          <w:rFonts w:ascii="Times New Roman" w:eastAsia="Times New Roman" w:hAnsi="Times New Roman" w:cs="Times New Roman"/>
          <w:lang w:val="en-US"/>
        </w:rPr>
        <w:t>.</w:t>
      </w:r>
    </w:p>
    <w:p w:rsidR="0092197A" w:rsidRPr="00E34832" w:rsidRDefault="00950F0D" w:rsidP="00E34832">
      <w:pPr>
        <w:pStyle w:val="aff"/>
        <w:shd w:val="clear" w:color="FFFFFF" w:fill="FFFFFF" w:themeFill="background1"/>
        <w:spacing w:after="0" w:line="240" w:lineRule="auto"/>
        <w:jc w:val="both"/>
        <w:rPr>
          <w:rFonts w:ascii="Times New Roman" w:hAnsi="Times New Roman" w:cs="Times New Roman"/>
          <w:lang w:val="en-US"/>
        </w:rPr>
      </w:pPr>
      <w:proofErr w:type="gramStart"/>
      <w:r w:rsidRPr="00E34832">
        <w:rPr>
          <w:rFonts w:ascii="Times New Roman" w:eastAsia="Times New Roman" w:hAnsi="Times New Roman" w:cs="Times New Roman"/>
          <w:lang w:val="en-US"/>
        </w:rPr>
        <w:t>4</w:t>
      </w:r>
      <w:proofErr w:type="gramEnd"/>
      <w:r w:rsidRPr="00E34832">
        <w:rPr>
          <w:rFonts w:ascii="Times New Roman" w:eastAsia="Times New Roman" w:hAnsi="Times New Roman" w:cs="Times New Roman"/>
          <w:lang w:val="en-US"/>
        </w:rPr>
        <w:t xml:space="preserve"> Zakon Respubliki Kazahstan ot 16 maya 2014 goda № 202-V ZRK «O razresheniyah i uvedomleniyah» [Law of the Re</w:t>
      </w:r>
      <w:r w:rsidRPr="00E34832">
        <w:rPr>
          <w:rFonts w:ascii="Times New Roman" w:eastAsia="Times New Roman" w:hAnsi="Times New Roman" w:cs="Times New Roman"/>
          <w:lang w:val="en-US"/>
        </w:rPr>
        <w:t xml:space="preserve">public of Kazakhstan dated May 16, 2014 № 202-V ZRK </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On permissions and notifications</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 xml:space="preserve">] (n.d.) Retrieved from </w:t>
      </w:r>
      <w:hyperlink r:id="rId15" w:tooltip="http://adilet.zan.kz/rus/docs/Z1400000202" w:history="1">
        <w:r w:rsidRPr="00E34832">
          <w:rPr>
            <w:rStyle w:val="ac"/>
            <w:rFonts w:ascii="Times New Roman" w:eastAsia="Times New Roman" w:hAnsi="Times New Roman" w:cs="Times New Roman"/>
            <w:color w:val="auto"/>
            <w:lang w:val="en-US"/>
          </w:rPr>
          <w:t>http://adilet.zan.kz/rus/docs/Z1400000202</w:t>
        </w:r>
      </w:hyperlink>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[in Russian]</w:t>
      </w:r>
      <w:r w:rsidRPr="00E34832">
        <w:rPr>
          <w:rFonts w:ascii="Times New Roman" w:eastAsia="Times New Roman" w:hAnsi="Times New Roman" w:cs="Times New Roman"/>
          <w:lang w:val="en-US"/>
        </w:rPr>
        <w:t>.</w:t>
      </w:r>
    </w:p>
    <w:p w:rsidR="0092197A" w:rsidRPr="00E34832" w:rsidRDefault="00950F0D" w:rsidP="00E34832">
      <w:pPr>
        <w:pStyle w:val="aff"/>
        <w:shd w:val="clear" w:color="FFFFFF" w:fill="FFFFFF" w:themeFill="background1"/>
        <w:spacing w:after="0" w:line="240" w:lineRule="auto"/>
        <w:jc w:val="both"/>
        <w:rPr>
          <w:rFonts w:ascii="Times New Roman" w:hAnsi="Times New Roman" w:cs="Times New Roman"/>
          <w:lang w:val="en-US"/>
        </w:rPr>
      </w:pPr>
      <w:proofErr w:type="gramStart"/>
      <w:r w:rsidRPr="00E34832">
        <w:rPr>
          <w:rFonts w:ascii="Times New Roman" w:eastAsia="Times New Roman" w:hAnsi="Times New Roman" w:cs="Times New Roman"/>
          <w:lang w:val="en-US"/>
        </w:rPr>
        <w:t xml:space="preserve">5 Postanovlenie Pravitelstva Respubliki Kazahstan ot 3 aprelya 2015 goda №191 «Ob utverzhdenii trebovanii k sisteme antiterroristicheskoi zashchity obektov, uyazvimyh v terroristicheskom otnoshenii» [Decree of the Government of the Republic </w:t>
      </w:r>
      <w:r w:rsidRPr="00E34832">
        <w:rPr>
          <w:rFonts w:ascii="Times New Roman" w:eastAsia="Times New Roman" w:hAnsi="Times New Roman" w:cs="Times New Roman"/>
          <w:lang w:val="en-US"/>
        </w:rPr>
        <w:t xml:space="preserve">of Kazakhstan dated April 3, 2015 </w:t>
      </w:r>
      <w:r w:rsidRPr="00E34832">
        <w:rPr>
          <w:rFonts w:ascii="Times New Roman" w:eastAsia="Times New Roman" w:hAnsi="Times New Roman" w:cs="Times New Roman"/>
          <w:lang w:val="en-US"/>
        </w:rPr>
        <w:t>No.</w:t>
      </w:r>
      <w:r w:rsidRPr="00E34832">
        <w:rPr>
          <w:rFonts w:ascii="Times New Roman" w:eastAsia="Times New Roman" w:hAnsi="Times New Roman" w:cs="Times New Roman"/>
          <w:lang w:val="en-US"/>
        </w:rPr>
        <w:t xml:space="preserve"> 191 </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On approval of the requirements for the anti-terrorist protection system of objects vulnerable to terrorism</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 xml:space="preserve">(n.d.) Retrieved from </w:t>
      </w:r>
      <w:hyperlink r:id="rId16" w:tooltip="http://adilet.zan.kz/rus/docs/P1500000191" w:history="1">
        <w:r w:rsidRPr="00E34832">
          <w:rPr>
            <w:rStyle w:val="ac"/>
            <w:rFonts w:ascii="Times New Roman" w:eastAsia="Times New Roman" w:hAnsi="Times New Roman" w:cs="Times New Roman"/>
            <w:color w:val="auto"/>
            <w:lang w:val="en-US"/>
          </w:rPr>
          <w:t>http://adilet.zan.kz/rus/docs/P1500000191</w:t>
        </w:r>
      </w:hyperlink>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[in Russian]</w:t>
      </w:r>
      <w:r w:rsidRPr="00E34832">
        <w:rPr>
          <w:rFonts w:ascii="Times New Roman" w:eastAsia="Times New Roman" w:hAnsi="Times New Roman" w:cs="Times New Roman"/>
          <w:lang w:val="en-US"/>
        </w:rPr>
        <w:t>.</w:t>
      </w:r>
      <w:proofErr w:type="gramEnd"/>
    </w:p>
    <w:p w:rsidR="0092197A" w:rsidRPr="00E34832" w:rsidRDefault="00950F0D" w:rsidP="00E34832">
      <w:pPr>
        <w:pStyle w:val="aff"/>
        <w:shd w:val="clear" w:color="FFFFFF" w:fill="FFFFFF" w:themeFill="background1"/>
        <w:spacing w:after="0" w:line="240" w:lineRule="auto"/>
        <w:jc w:val="both"/>
        <w:rPr>
          <w:rFonts w:ascii="Times New Roman" w:hAnsi="Times New Roman" w:cs="Times New Roman"/>
          <w:lang w:val="en-US"/>
        </w:rPr>
      </w:pPr>
      <w:proofErr w:type="gramStart"/>
      <w:r w:rsidRPr="00E34832">
        <w:rPr>
          <w:rFonts w:ascii="Times New Roman" w:eastAsia="Times New Roman" w:hAnsi="Times New Roman" w:cs="Times New Roman"/>
          <w:lang w:val="en-US"/>
        </w:rPr>
        <w:t>6 Postanovlenie Pravitelstva Respubliki Kazahstan ot 7 oktyabrya 2011 goda № 1151 «Ob utverzhdeni</w:t>
      </w:r>
      <w:r w:rsidRPr="00E34832">
        <w:rPr>
          <w:rFonts w:ascii="Times New Roman" w:eastAsia="Times New Roman" w:hAnsi="Times New Roman" w:cs="Times New Roman"/>
          <w:lang w:val="en-US"/>
        </w:rPr>
        <w:t xml:space="preserve">i trebovanii po inzhenerno-tekhnicheskoi ukreplennosti obektov, podlezhashchih gosudarstvennoi ohrane» [Resolution of the Government of the Republic of Kazakhstan dated October 7, 2011 No. 1151 </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On approval of requirements for engineering and technical str</w:t>
      </w:r>
      <w:r w:rsidRPr="00E34832">
        <w:rPr>
          <w:rFonts w:ascii="Times New Roman" w:eastAsia="Times New Roman" w:hAnsi="Times New Roman" w:cs="Times New Roman"/>
          <w:lang w:val="en-US"/>
        </w:rPr>
        <w:t>engthening of facilities subject to state protection</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 xml:space="preserve">(n.d.) Retrieved from </w:t>
      </w:r>
      <w:hyperlink r:id="rId17" w:anchor="z44" w:tooltip="http://adilet.zan.kz/rus/docs/P1100001151#z44" w:history="1">
        <w:r w:rsidRPr="00E34832">
          <w:rPr>
            <w:rStyle w:val="ac"/>
            <w:rFonts w:ascii="Times New Roman" w:eastAsia="Times New Roman" w:hAnsi="Times New Roman" w:cs="Times New Roman"/>
            <w:color w:val="auto"/>
            <w:lang w:val="en-US"/>
          </w:rPr>
          <w:t>http://adilet.zan.kz/rus/docs/P1100001151#z44</w:t>
        </w:r>
      </w:hyperlink>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[in Russian]</w:t>
      </w:r>
      <w:r w:rsidRPr="00E34832">
        <w:rPr>
          <w:rFonts w:ascii="Times New Roman" w:eastAsia="Times New Roman" w:hAnsi="Times New Roman" w:cs="Times New Roman"/>
          <w:lang w:val="en-US"/>
        </w:rPr>
        <w:t>.</w:t>
      </w:r>
      <w:proofErr w:type="gramEnd"/>
    </w:p>
    <w:p w:rsidR="0092197A" w:rsidRPr="00E34832" w:rsidRDefault="00950F0D" w:rsidP="00E34832">
      <w:pPr>
        <w:pStyle w:val="aff"/>
        <w:shd w:val="clear" w:color="FFFFFF" w:fill="FFFFFF" w:themeFill="background1"/>
        <w:spacing w:after="0" w:line="240" w:lineRule="auto"/>
        <w:jc w:val="both"/>
        <w:rPr>
          <w:rFonts w:ascii="Times New Roman" w:hAnsi="Times New Roman" w:cs="Times New Roman"/>
          <w:lang w:val="en-US"/>
        </w:rPr>
      </w:pPr>
      <w:proofErr w:type="gramStart"/>
      <w:r w:rsidRPr="00E34832">
        <w:rPr>
          <w:rFonts w:ascii="Times New Roman" w:eastAsia="Times New Roman" w:hAnsi="Times New Roman" w:cs="Times New Roman"/>
          <w:lang w:val="en-US"/>
        </w:rPr>
        <w:t>7</w:t>
      </w:r>
      <w:r w:rsidRPr="00E34832">
        <w:rPr>
          <w:rFonts w:ascii="Times New Roman" w:eastAsia="Times New Roman" w:hAnsi="Times New Roman" w:cs="Times New Roman"/>
          <w:lang w:val="en-US"/>
        </w:rPr>
        <w:t xml:space="preserve"> Zakon Respubliki Kazahstan ot 2 yanvarya 2021 goda № 405-VI ZRK «O vnesenii izmenenii i dopolnenii v nekotorye zakonodatelnye akty Respubliki Kazahstan po voprosam ohrannoi deyatelnosti» [Law of the Republic of Kazakhstan dated January 2, 2021 No. 405-VI </w:t>
      </w:r>
      <w:r w:rsidRPr="00E34832">
        <w:rPr>
          <w:rFonts w:ascii="Times New Roman" w:eastAsia="Times New Roman" w:hAnsi="Times New Roman" w:cs="Times New Roman"/>
          <w:lang w:val="en-US"/>
        </w:rPr>
        <w:t xml:space="preserve">ZRK </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On Amendments and Additions to Certain Legislative Acts of the Republic of Kazakhstan on Security Activities</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 xml:space="preserve">] (n.d.) Retrieved from </w:t>
      </w:r>
      <w:hyperlink r:id="rId18" w:tooltip="http://adilet.zan.kz/rus/docs/Z2100000405" w:history="1">
        <w:r w:rsidRPr="00E34832">
          <w:rPr>
            <w:rStyle w:val="ac"/>
            <w:rFonts w:ascii="Times New Roman" w:eastAsia="Times New Roman" w:hAnsi="Times New Roman" w:cs="Times New Roman"/>
            <w:color w:val="auto"/>
            <w:lang w:val="en-US"/>
          </w:rPr>
          <w:t>http://adilet</w:t>
        </w:r>
        <w:r w:rsidRPr="00E34832">
          <w:rPr>
            <w:rStyle w:val="ac"/>
            <w:rFonts w:ascii="Times New Roman" w:eastAsia="Times New Roman" w:hAnsi="Times New Roman" w:cs="Times New Roman"/>
            <w:color w:val="auto"/>
            <w:lang w:val="en-US"/>
          </w:rPr>
          <w:t>.zan.kz/rus/docs/Z2100000405</w:t>
        </w:r>
      </w:hyperlink>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[in Russian]</w:t>
      </w:r>
      <w:r w:rsidRPr="00E34832">
        <w:rPr>
          <w:rFonts w:ascii="Times New Roman" w:eastAsia="Times New Roman" w:hAnsi="Times New Roman" w:cs="Times New Roman"/>
          <w:lang w:val="en-US"/>
        </w:rPr>
        <w:t>.</w:t>
      </w:r>
      <w:proofErr w:type="gramEnd"/>
    </w:p>
    <w:p w:rsidR="0092197A" w:rsidRPr="00E34832" w:rsidRDefault="00950F0D" w:rsidP="00E34832">
      <w:pPr>
        <w:pStyle w:val="aff"/>
        <w:shd w:val="clear" w:color="FFFFFF" w:fill="FFFFFF" w:themeFill="background1"/>
        <w:spacing w:after="0" w:line="240" w:lineRule="auto"/>
        <w:jc w:val="both"/>
        <w:rPr>
          <w:rFonts w:ascii="Times New Roman" w:hAnsi="Times New Roman" w:cs="Times New Roman"/>
          <w:lang w:val="en-US"/>
        </w:rPr>
      </w:pPr>
      <w:r w:rsidRPr="00E34832">
        <w:rPr>
          <w:rFonts w:ascii="Times New Roman" w:eastAsia="Times New Roman" w:hAnsi="Times New Roman" w:cs="Times New Roman"/>
          <w:lang w:val="en-US"/>
        </w:rPr>
        <w:t xml:space="preserve">8 Zakon Respubliki Kazahstan ot 21 dekabrya 1995 goda </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 xml:space="preserve"> 2710 «Ob organah natsionalnoi bezopasnosti Respubliki Kazahstan» [Law of the Republic of Kazakhstan dated December 21, 1995 </w:t>
      </w:r>
      <w:r w:rsidRPr="00E34832">
        <w:rPr>
          <w:rFonts w:ascii="Times New Roman" w:eastAsia="Times New Roman" w:hAnsi="Times New Roman" w:cs="Times New Roman"/>
          <w:lang w:val="en-US"/>
        </w:rPr>
        <w:t>No.</w:t>
      </w:r>
      <w:r w:rsidRPr="00E34832">
        <w:rPr>
          <w:rFonts w:ascii="Times New Roman" w:eastAsia="Times New Roman" w:hAnsi="Times New Roman" w:cs="Times New Roman"/>
          <w:lang w:val="en-US"/>
        </w:rPr>
        <w:t xml:space="preserve"> 2710 </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On the National Securit</w:t>
      </w:r>
      <w:r w:rsidRPr="00E34832">
        <w:rPr>
          <w:rFonts w:ascii="Times New Roman" w:eastAsia="Times New Roman" w:hAnsi="Times New Roman" w:cs="Times New Roman"/>
          <w:lang w:val="en-US"/>
        </w:rPr>
        <w:t>y Bodies of the Republic of Kazakhstan</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 xml:space="preserve">(n.d.) Retrieved from </w:t>
      </w:r>
      <w:hyperlink r:id="rId19" w:tooltip="http://adilet.zan.kz/rus/docs/Z950002710_" w:history="1">
        <w:r w:rsidRPr="00E34832">
          <w:rPr>
            <w:rStyle w:val="ac"/>
            <w:rFonts w:ascii="Times New Roman" w:eastAsia="Times New Roman" w:hAnsi="Times New Roman" w:cs="Times New Roman"/>
            <w:color w:val="auto"/>
            <w:lang w:val="en-US"/>
          </w:rPr>
          <w:t>http://adilet.zan.kz/rus/docs/Z950002710_</w:t>
        </w:r>
      </w:hyperlink>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[in Russian]</w:t>
      </w:r>
      <w:r w:rsidRPr="00E34832">
        <w:rPr>
          <w:rFonts w:ascii="Times New Roman" w:eastAsia="Times New Roman" w:hAnsi="Times New Roman" w:cs="Times New Roman"/>
          <w:lang w:val="en-US"/>
        </w:rPr>
        <w:t>.</w:t>
      </w:r>
    </w:p>
    <w:p w:rsidR="0092197A" w:rsidRPr="00E34832" w:rsidRDefault="00950F0D" w:rsidP="00E34832">
      <w:pPr>
        <w:pStyle w:val="aff"/>
        <w:shd w:val="clear" w:color="FFFFFF" w:fill="FFFFFF" w:themeFill="background1"/>
        <w:spacing w:after="0" w:line="240" w:lineRule="auto"/>
        <w:jc w:val="both"/>
        <w:rPr>
          <w:rFonts w:ascii="Times New Roman" w:hAnsi="Times New Roman" w:cs="Times New Roman"/>
          <w:lang w:val="en-US"/>
        </w:rPr>
      </w:pPr>
      <w:r w:rsidRPr="00E34832">
        <w:rPr>
          <w:rFonts w:ascii="Times New Roman" w:eastAsia="Times New Roman" w:hAnsi="Times New Roman" w:cs="Times New Roman"/>
          <w:lang w:val="en-US"/>
        </w:rPr>
        <w:t xml:space="preserve">9 Zakon Respubliki Kazahstan ot </w:t>
      </w:r>
      <w:r w:rsidRPr="00E34832">
        <w:rPr>
          <w:rFonts w:ascii="Times New Roman" w:eastAsia="Times New Roman" w:hAnsi="Times New Roman" w:cs="Times New Roman"/>
          <w:lang w:val="en-US"/>
        </w:rPr>
        <w:t xml:space="preserve">23 aprelya 2014 goda № 199-V ZRK «Ob organakh vnutrennikh del Respubliki Kazahstan» [Law of the Republic of Kazakhstan dated April 23, 2014 No. 199-V ZRK </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On the Internal Affairs Bodies of the Republic of Kazakhstan</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 xml:space="preserve">(n.d.) Retrieved from </w:t>
      </w:r>
      <w:hyperlink r:id="rId20" w:tooltip="http://adilet.zan.kz/rus/docs/Z1400000199" w:history="1">
        <w:r w:rsidRPr="00E34832">
          <w:rPr>
            <w:rStyle w:val="ac"/>
            <w:rFonts w:ascii="Times New Roman" w:eastAsia="Times New Roman" w:hAnsi="Times New Roman" w:cs="Times New Roman"/>
            <w:color w:val="auto"/>
            <w:lang w:val="en-US"/>
          </w:rPr>
          <w:t>http://adilet.zan.kz/rus/docs/Z1400000199</w:t>
        </w:r>
      </w:hyperlink>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[in Russian]</w:t>
      </w:r>
      <w:r w:rsidRPr="00E34832">
        <w:rPr>
          <w:rFonts w:ascii="Times New Roman" w:eastAsia="Times New Roman" w:hAnsi="Times New Roman" w:cs="Times New Roman"/>
          <w:lang w:val="en-US"/>
        </w:rPr>
        <w:t>.</w:t>
      </w:r>
    </w:p>
    <w:p w:rsidR="0092197A" w:rsidRPr="00E34832" w:rsidRDefault="00950F0D" w:rsidP="00E34832">
      <w:pPr>
        <w:pStyle w:val="aff"/>
        <w:shd w:val="clear" w:color="FFFFFF" w:fill="FFFFFF" w:themeFill="background1"/>
        <w:spacing w:after="0" w:line="240" w:lineRule="auto"/>
        <w:jc w:val="both"/>
        <w:rPr>
          <w:rFonts w:ascii="Times New Roman" w:hAnsi="Times New Roman" w:cs="Times New Roman"/>
          <w:lang w:val="en-US"/>
        </w:rPr>
      </w:pPr>
      <w:r w:rsidRPr="00E34832">
        <w:rPr>
          <w:rFonts w:ascii="Times New Roman" w:eastAsia="Times New Roman" w:hAnsi="Times New Roman" w:cs="Times New Roman"/>
          <w:lang w:val="en-US"/>
        </w:rPr>
        <w:t>10 Zakon Respubliki Kazahstan ot 16 yanvarya 2001 goda № 142 «O nekommercheskikh organizatsiyakh»</w:t>
      </w:r>
      <w:r w:rsidRPr="00E34832">
        <w:rPr>
          <w:rFonts w:ascii="Times New Roman" w:eastAsia="Times New Roman" w:hAnsi="Times New Roman" w:cs="Times New Roman"/>
          <w:lang w:val="en-US"/>
        </w:rPr>
        <w:t xml:space="preserve"> [Law of the </w:t>
      </w:r>
      <w:r w:rsidRPr="00E34832">
        <w:rPr>
          <w:rFonts w:ascii="Times New Roman" w:eastAsia="Times New Roman" w:hAnsi="Times New Roman" w:cs="Times New Roman"/>
          <w:lang w:val="en-US"/>
        </w:rPr>
        <w:lastRenderedPageBreak/>
        <w:t>Republic of Kazakhstan dated January 16, 2001</w:t>
      </w:r>
      <w:r w:rsidRPr="00E34832">
        <w:rPr>
          <w:rFonts w:ascii="Times New Roman" w:eastAsia="Times New Roman" w:hAnsi="Times New Roman" w:cs="Times New Roman"/>
          <w:lang w:val="en-US"/>
        </w:rPr>
        <w:t xml:space="preserve"> No.</w:t>
      </w:r>
      <w:r w:rsidRPr="00E34832">
        <w:rPr>
          <w:rFonts w:ascii="Times New Roman" w:eastAsia="Times New Roman" w:hAnsi="Times New Roman" w:cs="Times New Roman"/>
          <w:lang w:val="en-US"/>
        </w:rPr>
        <w:t xml:space="preserve"> 142 </w:t>
      </w:r>
      <w:r w:rsidRPr="00E34832">
        <w:rPr>
          <w:rFonts w:ascii="Times New Roman" w:eastAsia="Times New Roman" w:hAnsi="Times New Roman" w:cs="Times New Roman"/>
          <w:lang w:val="en-US"/>
        </w:rPr>
        <w:t>«On Noncommercial Organizations»</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 xml:space="preserve">(n.d.) Retrieved from </w:t>
      </w:r>
      <w:hyperlink r:id="rId21" w:tooltip="http://adilet.zan.kz/rus/docs/Z010000142_" w:history="1">
        <w:r w:rsidRPr="00E34832">
          <w:rPr>
            <w:rStyle w:val="ac"/>
            <w:rFonts w:ascii="Times New Roman" w:eastAsia="Times New Roman" w:hAnsi="Times New Roman" w:cs="Times New Roman"/>
            <w:color w:val="auto"/>
            <w:lang w:val="en-US"/>
          </w:rPr>
          <w:t>http://adilet.zan.kz/rus/doc</w:t>
        </w:r>
        <w:r w:rsidRPr="00E34832">
          <w:rPr>
            <w:rStyle w:val="ac"/>
            <w:rFonts w:ascii="Times New Roman" w:eastAsia="Times New Roman" w:hAnsi="Times New Roman" w:cs="Times New Roman"/>
            <w:color w:val="auto"/>
            <w:lang w:val="en-US"/>
          </w:rPr>
          <w:t>s/Z010000142_</w:t>
        </w:r>
      </w:hyperlink>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[in Russian]</w:t>
      </w:r>
      <w:r w:rsidRPr="00E34832">
        <w:rPr>
          <w:rFonts w:ascii="Times New Roman" w:eastAsia="Times New Roman" w:hAnsi="Times New Roman" w:cs="Times New Roman"/>
          <w:lang w:val="en-US"/>
        </w:rPr>
        <w:t>.</w:t>
      </w:r>
    </w:p>
    <w:p w:rsidR="0092197A" w:rsidRPr="00E34832" w:rsidRDefault="00950F0D" w:rsidP="00E34832">
      <w:pPr>
        <w:pStyle w:val="aff"/>
        <w:shd w:val="clear" w:color="FFFFFF" w:fill="FFFFFF" w:themeFill="background1"/>
        <w:spacing w:after="0" w:line="240" w:lineRule="auto"/>
        <w:jc w:val="both"/>
        <w:rPr>
          <w:rFonts w:ascii="Times New Roman" w:hAnsi="Times New Roman" w:cs="Times New Roman"/>
          <w:lang w:val="en-US"/>
        </w:rPr>
      </w:pPr>
      <w:r w:rsidRPr="00E34832">
        <w:rPr>
          <w:rFonts w:ascii="Times New Roman" w:eastAsia="Times New Roman" w:hAnsi="Times New Roman" w:cs="Times New Roman"/>
          <w:lang w:val="en-US"/>
        </w:rPr>
        <w:t xml:space="preserve">11 Zakon Respubliki Kazahstan ot 12 noyabrya 2015 goda № 390-V ZRK «O samoregulirovanii» [Law of the Republic of Kazakhstan dated November 12, 2015 No. 390-V ZRK </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On self-regulation</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 xml:space="preserve">] (n.d.) Retrieved from </w:t>
      </w:r>
      <w:hyperlink r:id="rId22" w:tooltip="http://adilet.zan.kz/rus/docs/Z1500000390" w:history="1">
        <w:r w:rsidRPr="00E34832">
          <w:rPr>
            <w:rStyle w:val="ac"/>
            <w:rFonts w:ascii="Times New Roman" w:eastAsia="Times New Roman" w:hAnsi="Times New Roman" w:cs="Times New Roman"/>
            <w:color w:val="auto"/>
            <w:lang w:val="en-US"/>
          </w:rPr>
          <w:t>http://adilet.zan.kz/rus/docs/Z1500000390</w:t>
        </w:r>
      </w:hyperlink>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[in Russian]</w:t>
      </w:r>
      <w:r w:rsidRPr="00E34832">
        <w:rPr>
          <w:rFonts w:ascii="Times New Roman" w:eastAsia="Times New Roman" w:hAnsi="Times New Roman" w:cs="Times New Roman"/>
          <w:lang w:val="en-US"/>
        </w:rPr>
        <w:t>.</w:t>
      </w:r>
    </w:p>
    <w:p w:rsidR="0092197A" w:rsidRPr="00E34832" w:rsidRDefault="00950F0D" w:rsidP="00E34832">
      <w:pPr>
        <w:pStyle w:val="aff"/>
        <w:shd w:val="clear" w:color="FFFFFF" w:fill="FFFFFF" w:themeFill="background1"/>
        <w:spacing w:after="0" w:line="240" w:lineRule="auto"/>
        <w:jc w:val="both"/>
        <w:rPr>
          <w:rFonts w:ascii="Times New Roman" w:eastAsia="Times New Roman" w:hAnsi="Times New Roman" w:cs="Times New Roman"/>
          <w:lang w:val="en-US"/>
        </w:rPr>
      </w:pPr>
      <w:r w:rsidRPr="00E34832">
        <w:rPr>
          <w:rFonts w:ascii="Times New Roman" w:eastAsia="Times New Roman" w:hAnsi="Times New Roman" w:cs="Times New Roman"/>
          <w:lang w:val="en-US"/>
        </w:rPr>
        <w:t>12 Kodeks Respubliki Kazahstan ot 29 oktyabrya 2015 goda № 375-V ZRK «Predprinimatelskii kodeks Respubliki Kazahstan»</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 xml:space="preserve">[Code of the Republic of Kazakhstan dated October 29, 2015 No. 375-V ZRK </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Entrepreneurial Code of the Republic of Kazakhstan</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 xml:space="preserve">](n.d.) Retrieved from </w:t>
      </w:r>
      <w:hyperlink r:id="rId23" w:tooltip="http://adilet.zan.kz/rus/docs/K1500000375" w:history="1">
        <w:r w:rsidRPr="00E34832">
          <w:rPr>
            <w:rStyle w:val="ac"/>
            <w:rFonts w:ascii="Times New Roman" w:eastAsia="Times New Roman" w:hAnsi="Times New Roman" w:cs="Times New Roman"/>
            <w:color w:val="auto"/>
            <w:lang w:val="en-US"/>
          </w:rPr>
          <w:t>ht</w:t>
        </w:r>
        <w:r w:rsidRPr="00E34832">
          <w:rPr>
            <w:rStyle w:val="ac"/>
            <w:rFonts w:ascii="Times New Roman" w:eastAsia="Times New Roman" w:hAnsi="Times New Roman" w:cs="Times New Roman"/>
            <w:color w:val="auto"/>
            <w:lang w:val="en-US"/>
          </w:rPr>
          <w:t>tp://adilet.zan.kz/rus/docs/K1500000375</w:t>
        </w:r>
      </w:hyperlink>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[in Russian]</w:t>
      </w:r>
      <w:r w:rsidRPr="00E34832">
        <w:rPr>
          <w:rFonts w:ascii="Times New Roman" w:eastAsia="Times New Roman" w:hAnsi="Times New Roman" w:cs="Times New Roman"/>
          <w:lang w:val="en-US"/>
        </w:rPr>
        <w:t>.</w:t>
      </w:r>
    </w:p>
    <w:p w:rsidR="0092197A" w:rsidRPr="00E34832" w:rsidRDefault="0092197A" w:rsidP="00E34832">
      <w:pPr>
        <w:pStyle w:val="aff"/>
        <w:spacing w:after="0" w:line="240" w:lineRule="auto"/>
        <w:jc w:val="both"/>
        <w:rPr>
          <w:rFonts w:ascii="Times New Roman" w:eastAsia="Times New Roman" w:hAnsi="Times New Roman" w:cs="Times New Roman"/>
          <w:lang w:val="en-US"/>
        </w:rPr>
      </w:pPr>
    </w:p>
    <w:p w:rsidR="0092197A" w:rsidRPr="00E34832" w:rsidRDefault="00950F0D" w:rsidP="00E34832">
      <w:pPr>
        <w:pStyle w:val="aff"/>
        <w:spacing w:after="0" w:line="240" w:lineRule="auto"/>
        <w:ind w:firstLine="709"/>
        <w:jc w:val="center"/>
        <w:rPr>
          <w:rFonts w:ascii="Times New Roman" w:eastAsia="Times New Roman" w:hAnsi="Times New Roman" w:cs="Times New Roman"/>
          <w:b/>
          <w:bCs/>
          <w:lang w:val="en-US"/>
        </w:rPr>
      </w:pPr>
      <w:r w:rsidRPr="00E34832">
        <w:rPr>
          <w:rFonts w:ascii="Times New Roman" w:eastAsia="Times New Roman" w:hAnsi="Times New Roman" w:cs="Times New Roman"/>
          <w:b/>
          <w:bCs/>
        </w:rPr>
        <w:t>А</w:t>
      </w:r>
      <w:r w:rsidRPr="00E34832">
        <w:rPr>
          <w:rFonts w:ascii="Times New Roman" w:eastAsia="Times New Roman" w:hAnsi="Times New Roman" w:cs="Times New Roman"/>
          <w:b/>
          <w:bCs/>
          <w:lang w:val="en-US"/>
        </w:rPr>
        <w:t>.</w:t>
      </w:r>
      <w:r w:rsidRPr="00E34832">
        <w:rPr>
          <w:rFonts w:ascii="Times New Roman" w:eastAsia="Times New Roman" w:hAnsi="Times New Roman" w:cs="Times New Roman"/>
          <w:b/>
          <w:bCs/>
        </w:rPr>
        <w:t>П</w:t>
      </w:r>
      <w:r w:rsidRPr="00E34832">
        <w:rPr>
          <w:rFonts w:ascii="Times New Roman" w:eastAsia="Times New Roman" w:hAnsi="Times New Roman" w:cs="Times New Roman"/>
          <w:b/>
          <w:bCs/>
          <w:lang w:val="en-US"/>
        </w:rPr>
        <w:t>.</w:t>
      </w:r>
      <w:r w:rsidRPr="00E34832">
        <w:rPr>
          <w:rFonts w:ascii="Times New Roman" w:eastAsia="Times New Roman" w:hAnsi="Times New Roman" w:cs="Times New Roman"/>
          <w:b/>
          <w:bCs/>
        </w:rPr>
        <w:t>Кучер</w:t>
      </w:r>
      <w:r w:rsidRPr="00E34832">
        <w:rPr>
          <w:rFonts w:ascii="Times New Roman" w:eastAsia="Times New Roman" w:hAnsi="Times New Roman" w:cs="Times New Roman"/>
          <w:b/>
          <w:bCs/>
          <w:vertAlign w:val="superscript"/>
          <w:lang w:val="en-US"/>
        </w:rPr>
        <w:t>1</w:t>
      </w:r>
      <w:r w:rsidRPr="00E34832">
        <w:rPr>
          <w:rFonts w:ascii="Times New Roman" w:eastAsia="Times New Roman" w:hAnsi="Times New Roman" w:cs="Times New Roman"/>
          <w:b/>
          <w:bCs/>
          <w:lang w:val="en-US"/>
        </w:rPr>
        <w:t xml:space="preserve">, </w:t>
      </w:r>
      <w:r w:rsidRPr="00E34832">
        <w:rPr>
          <w:rFonts w:ascii="Times New Roman" w:eastAsia="Times New Roman" w:hAnsi="Times New Roman" w:cs="Times New Roman"/>
          <w:b/>
          <w:bCs/>
        </w:rPr>
        <w:t>А</w:t>
      </w:r>
      <w:r w:rsidRPr="00E34832">
        <w:rPr>
          <w:rFonts w:ascii="Times New Roman" w:eastAsia="Times New Roman" w:hAnsi="Times New Roman" w:cs="Times New Roman"/>
          <w:b/>
          <w:bCs/>
          <w:lang w:val="en-US"/>
        </w:rPr>
        <w:t>.</w:t>
      </w:r>
      <w:r w:rsidRPr="00E34832">
        <w:rPr>
          <w:rFonts w:ascii="Times New Roman" w:eastAsia="Times New Roman" w:hAnsi="Times New Roman" w:cs="Times New Roman"/>
          <w:b/>
          <w:bCs/>
        </w:rPr>
        <w:t>В</w:t>
      </w:r>
      <w:r w:rsidRPr="00E34832">
        <w:rPr>
          <w:rFonts w:ascii="Times New Roman" w:eastAsia="Times New Roman" w:hAnsi="Times New Roman" w:cs="Times New Roman"/>
          <w:b/>
          <w:bCs/>
          <w:lang w:val="en-US"/>
        </w:rPr>
        <w:t>.</w:t>
      </w:r>
      <w:r w:rsidRPr="00E34832">
        <w:rPr>
          <w:rFonts w:ascii="Times New Roman" w:eastAsia="Times New Roman" w:hAnsi="Times New Roman" w:cs="Times New Roman"/>
          <w:b/>
          <w:bCs/>
        </w:rPr>
        <w:t>Черновол</w:t>
      </w:r>
      <w:r w:rsidRPr="00E34832">
        <w:rPr>
          <w:rFonts w:ascii="Times New Roman" w:eastAsia="Times New Roman" w:hAnsi="Times New Roman" w:cs="Times New Roman"/>
          <w:b/>
          <w:bCs/>
          <w:vertAlign w:val="superscript"/>
          <w:lang w:val="en-US"/>
        </w:rPr>
        <w:t>1</w:t>
      </w:r>
      <w:r w:rsidRPr="00E34832">
        <w:rPr>
          <w:rFonts w:ascii="Times New Roman" w:eastAsia="Times New Roman" w:hAnsi="Times New Roman" w:cs="Times New Roman"/>
          <w:b/>
          <w:bCs/>
          <w:lang w:val="en-US"/>
        </w:rPr>
        <w:t xml:space="preserve">, </w:t>
      </w:r>
      <w:r w:rsidRPr="00E34832">
        <w:rPr>
          <w:rFonts w:ascii="Times New Roman" w:eastAsia="Times New Roman" w:hAnsi="Times New Roman" w:cs="Times New Roman"/>
          <w:b/>
          <w:bCs/>
        </w:rPr>
        <w:t>М</w:t>
      </w:r>
      <w:r w:rsidRPr="00E34832">
        <w:rPr>
          <w:rFonts w:ascii="Times New Roman" w:eastAsia="Times New Roman" w:hAnsi="Times New Roman" w:cs="Times New Roman"/>
          <w:b/>
          <w:bCs/>
          <w:lang w:val="en-US"/>
        </w:rPr>
        <w:t>.</w:t>
      </w:r>
      <w:r w:rsidRPr="00E34832">
        <w:rPr>
          <w:rFonts w:ascii="Times New Roman" w:eastAsia="Times New Roman" w:hAnsi="Times New Roman" w:cs="Times New Roman"/>
          <w:b/>
          <w:bCs/>
        </w:rPr>
        <w:t>В</w:t>
      </w:r>
      <w:r w:rsidRPr="00E34832">
        <w:rPr>
          <w:rFonts w:ascii="Times New Roman" w:eastAsia="Times New Roman" w:hAnsi="Times New Roman" w:cs="Times New Roman"/>
          <w:b/>
          <w:bCs/>
          <w:lang w:val="en-US"/>
        </w:rPr>
        <w:t>.</w:t>
      </w:r>
      <w:r w:rsidRPr="00E34832">
        <w:rPr>
          <w:rFonts w:ascii="Times New Roman" w:eastAsia="Times New Roman" w:hAnsi="Times New Roman" w:cs="Times New Roman"/>
          <w:b/>
          <w:bCs/>
        </w:rPr>
        <w:t>Темербаева</w:t>
      </w:r>
      <w:r w:rsidRPr="00E34832">
        <w:rPr>
          <w:rFonts w:ascii="Times New Roman" w:eastAsia="Times New Roman" w:hAnsi="Times New Roman" w:cs="Times New Roman"/>
          <w:b/>
          <w:bCs/>
          <w:vertAlign w:val="superscript"/>
          <w:lang w:val="en-US"/>
        </w:rPr>
        <w:t>1</w:t>
      </w:r>
    </w:p>
    <w:p w:rsidR="0092197A" w:rsidRPr="00E34832" w:rsidRDefault="00950F0D" w:rsidP="00E34832">
      <w:pPr>
        <w:pStyle w:val="aff"/>
        <w:spacing w:after="0" w:line="240" w:lineRule="auto"/>
        <w:ind w:firstLine="709"/>
        <w:jc w:val="center"/>
        <w:rPr>
          <w:rFonts w:ascii="Times New Roman" w:eastAsia="Times New Roman" w:hAnsi="Times New Roman" w:cs="Times New Roman"/>
          <w:sz w:val="16"/>
          <w:szCs w:val="16"/>
          <w:lang w:val="en-US"/>
        </w:rPr>
      </w:pPr>
      <w:bookmarkStart w:id="27" w:name="OLE_LINK30"/>
      <w:bookmarkStart w:id="28" w:name="OLE_LINK31"/>
      <w:r w:rsidRPr="00E34832">
        <w:rPr>
          <w:rFonts w:ascii="Times New Roman" w:eastAsia="Times New Roman" w:hAnsi="Times New Roman" w:cs="Times New Roman"/>
          <w:sz w:val="16"/>
          <w:szCs w:val="16"/>
          <w:vertAlign w:val="superscript"/>
          <w:lang w:val="en-US"/>
        </w:rPr>
        <w:t>1</w:t>
      </w:r>
      <w:r w:rsidRPr="00E34832">
        <w:rPr>
          <w:rFonts w:ascii="Times New Roman" w:eastAsia="Times New Roman" w:hAnsi="Times New Roman" w:cs="Times New Roman"/>
          <w:sz w:val="16"/>
          <w:szCs w:val="16"/>
        </w:rPr>
        <w:t>Инновациялық</w:t>
      </w:r>
      <w:r w:rsidRPr="00E34832">
        <w:rPr>
          <w:rFonts w:ascii="Times New Roman" w:eastAsia="Times New Roman" w:hAnsi="Times New Roman" w:cs="Times New Roman"/>
          <w:sz w:val="16"/>
          <w:szCs w:val="16"/>
          <w:lang w:val="en-US"/>
        </w:rPr>
        <w:t xml:space="preserve"> </w:t>
      </w:r>
      <w:r w:rsidRPr="00E34832">
        <w:rPr>
          <w:rFonts w:ascii="Times New Roman" w:eastAsia="Times New Roman" w:hAnsi="Times New Roman" w:cs="Times New Roman"/>
          <w:sz w:val="16"/>
          <w:szCs w:val="16"/>
        </w:rPr>
        <w:t>Еуразия</w:t>
      </w:r>
      <w:r w:rsidRPr="00E34832">
        <w:rPr>
          <w:rFonts w:ascii="Times New Roman" w:eastAsia="Times New Roman" w:hAnsi="Times New Roman" w:cs="Times New Roman"/>
          <w:sz w:val="16"/>
          <w:szCs w:val="16"/>
          <w:lang w:val="en-US"/>
        </w:rPr>
        <w:t xml:space="preserve"> </w:t>
      </w:r>
      <w:r w:rsidRPr="00E34832">
        <w:rPr>
          <w:rFonts w:ascii="Times New Roman" w:eastAsia="Times New Roman" w:hAnsi="Times New Roman" w:cs="Times New Roman"/>
          <w:sz w:val="16"/>
          <w:szCs w:val="16"/>
        </w:rPr>
        <w:t>университе</w:t>
      </w:r>
      <w:r w:rsidRPr="00E34832">
        <w:rPr>
          <w:rFonts w:ascii="Times New Roman" w:eastAsia="Times New Roman" w:hAnsi="Times New Roman" w:cs="Times New Roman"/>
          <w:sz w:val="16"/>
          <w:szCs w:val="16"/>
          <w:lang w:val="kk-KZ"/>
        </w:rPr>
        <w:t>ті</w:t>
      </w:r>
      <w:bookmarkEnd w:id="27"/>
      <w:bookmarkEnd w:id="28"/>
      <w:r w:rsidRPr="00E34832">
        <w:rPr>
          <w:rFonts w:ascii="Times New Roman" w:eastAsia="Times New Roman" w:hAnsi="Times New Roman" w:cs="Times New Roman"/>
          <w:sz w:val="16"/>
          <w:szCs w:val="16"/>
          <w:lang w:val="en-US"/>
        </w:rPr>
        <w:t xml:space="preserve">, </w:t>
      </w:r>
      <w:r w:rsidRPr="00E34832">
        <w:rPr>
          <w:rFonts w:ascii="Times New Roman" w:eastAsia="Times New Roman" w:hAnsi="Times New Roman" w:cs="Times New Roman"/>
          <w:sz w:val="16"/>
          <w:szCs w:val="16"/>
        </w:rPr>
        <w:t>Қазақстан</w:t>
      </w:r>
    </w:p>
    <w:p w:rsidR="0092197A" w:rsidRPr="00E34832" w:rsidRDefault="0092197A" w:rsidP="00E34832">
      <w:pPr>
        <w:pStyle w:val="aff"/>
        <w:spacing w:after="0" w:line="240" w:lineRule="auto"/>
        <w:ind w:firstLine="709"/>
        <w:jc w:val="both"/>
        <w:rPr>
          <w:rFonts w:ascii="Times New Roman" w:eastAsia="Times New Roman" w:hAnsi="Times New Roman" w:cs="Times New Roman"/>
          <w:lang w:val="en-US"/>
        </w:rPr>
      </w:pPr>
    </w:p>
    <w:p w:rsidR="0092197A" w:rsidRPr="00E34832" w:rsidRDefault="00950F0D" w:rsidP="00E34832">
      <w:pPr>
        <w:pStyle w:val="aff"/>
        <w:spacing w:after="0" w:line="240" w:lineRule="auto"/>
        <w:ind w:firstLine="709"/>
        <w:jc w:val="center"/>
        <w:rPr>
          <w:rFonts w:ascii="Times New Roman" w:eastAsia="Times New Roman" w:hAnsi="Times New Roman" w:cs="Times New Roman"/>
          <w:b/>
          <w:bCs/>
          <w:lang w:val="en-US"/>
        </w:rPr>
      </w:pPr>
      <w:r w:rsidRPr="00E34832">
        <w:rPr>
          <w:rFonts w:ascii="Times New Roman" w:eastAsia="Times New Roman" w:hAnsi="Times New Roman" w:cs="Times New Roman"/>
          <w:b/>
          <w:bCs/>
        </w:rPr>
        <w:t>Қазақстандағы</w:t>
      </w:r>
      <w:r w:rsidRPr="00E34832">
        <w:rPr>
          <w:rFonts w:ascii="Times New Roman" w:eastAsia="Times New Roman" w:hAnsi="Times New Roman" w:cs="Times New Roman"/>
          <w:b/>
          <w:bCs/>
          <w:lang w:val="en-US"/>
        </w:rPr>
        <w:t xml:space="preserve"> </w:t>
      </w:r>
      <w:r w:rsidRPr="00E34832">
        <w:rPr>
          <w:rFonts w:ascii="Times New Roman" w:eastAsia="Times New Roman" w:hAnsi="Times New Roman" w:cs="Times New Roman"/>
          <w:b/>
          <w:bCs/>
        </w:rPr>
        <w:t>мемлекеттік</w:t>
      </w:r>
      <w:r w:rsidRPr="00E34832">
        <w:rPr>
          <w:rFonts w:ascii="Times New Roman" w:eastAsia="Times New Roman" w:hAnsi="Times New Roman" w:cs="Times New Roman"/>
          <w:b/>
          <w:bCs/>
          <w:lang w:val="en-US"/>
        </w:rPr>
        <w:t xml:space="preserve"> </w:t>
      </w:r>
      <w:r w:rsidRPr="00E34832">
        <w:rPr>
          <w:rFonts w:ascii="Times New Roman" w:eastAsia="Times New Roman" w:hAnsi="Times New Roman" w:cs="Times New Roman"/>
          <w:b/>
          <w:bCs/>
        </w:rPr>
        <w:t>басқарудың</w:t>
      </w:r>
      <w:r w:rsidRPr="00E34832">
        <w:rPr>
          <w:rFonts w:ascii="Times New Roman" w:eastAsia="Times New Roman" w:hAnsi="Times New Roman" w:cs="Times New Roman"/>
          <w:b/>
          <w:bCs/>
          <w:lang w:val="en-US"/>
        </w:rPr>
        <w:t xml:space="preserve"> </w:t>
      </w:r>
      <w:r w:rsidRPr="00E34832">
        <w:rPr>
          <w:rFonts w:ascii="Times New Roman" w:eastAsia="Times New Roman" w:hAnsi="Times New Roman" w:cs="Times New Roman"/>
          <w:b/>
          <w:bCs/>
        </w:rPr>
        <w:t>жаңа</w:t>
      </w:r>
      <w:r w:rsidRPr="00E34832">
        <w:rPr>
          <w:rFonts w:ascii="Times New Roman" w:eastAsia="Times New Roman" w:hAnsi="Times New Roman" w:cs="Times New Roman"/>
          <w:b/>
          <w:bCs/>
          <w:lang w:val="en-US"/>
        </w:rPr>
        <w:t xml:space="preserve"> </w:t>
      </w:r>
      <w:r w:rsidRPr="00E34832">
        <w:rPr>
          <w:rFonts w:ascii="Times New Roman" w:eastAsia="Times New Roman" w:hAnsi="Times New Roman" w:cs="Times New Roman"/>
          <w:b/>
          <w:bCs/>
        </w:rPr>
        <w:t>жағдайындағы</w:t>
      </w:r>
      <w:r w:rsidRPr="00E34832">
        <w:rPr>
          <w:rFonts w:ascii="Times New Roman" w:eastAsia="Times New Roman" w:hAnsi="Times New Roman" w:cs="Times New Roman"/>
          <w:b/>
          <w:bCs/>
          <w:lang w:val="en-US"/>
        </w:rPr>
        <w:t xml:space="preserve"> </w:t>
      </w:r>
      <w:r w:rsidRPr="00E34832">
        <w:rPr>
          <w:rFonts w:ascii="Times New Roman" w:eastAsia="Times New Roman" w:hAnsi="Times New Roman" w:cs="Times New Roman"/>
          <w:b/>
          <w:bCs/>
        </w:rPr>
        <w:t>объектілерді</w:t>
      </w:r>
      <w:r w:rsidRPr="00E34832">
        <w:rPr>
          <w:rFonts w:ascii="Times New Roman" w:eastAsia="Times New Roman" w:hAnsi="Times New Roman" w:cs="Times New Roman"/>
          <w:b/>
          <w:bCs/>
          <w:lang w:val="en-US"/>
        </w:rPr>
        <w:t xml:space="preserve"> </w:t>
      </w:r>
      <w:r w:rsidRPr="00E34832">
        <w:rPr>
          <w:rFonts w:ascii="Times New Roman" w:eastAsia="Times New Roman" w:hAnsi="Times New Roman" w:cs="Times New Roman"/>
          <w:b/>
          <w:bCs/>
        </w:rPr>
        <w:t>физикалық</w:t>
      </w:r>
      <w:r w:rsidRPr="00E34832">
        <w:rPr>
          <w:rFonts w:ascii="Times New Roman" w:eastAsia="Times New Roman" w:hAnsi="Times New Roman" w:cs="Times New Roman"/>
          <w:b/>
          <w:bCs/>
          <w:lang w:val="en-US"/>
        </w:rPr>
        <w:t xml:space="preserve"> </w:t>
      </w:r>
      <w:r w:rsidRPr="00E34832">
        <w:rPr>
          <w:rFonts w:ascii="Times New Roman" w:eastAsia="Times New Roman" w:hAnsi="Times New Roman" w:cs="Times New Roman"/>
          <w:b/>
          <w:bCs/>
        </w:rPr>
        <w:t>қорғау</w:t>
      </w:r>
      <w:r w:rsidRPr="00E34832">
        <w:rPr>
          <w:rFonts w:ascii="Times New Roman" w:eastAsia="Times New Roman" w:hAnsi="Times New Roman" w:cs="Times New Roman"/>
          <w:b/>
          <w:bCs/>
          <w:lang w:val="en-US"/>
        </w:rPr>
        <w:t xml:space="preserve"> </w:t>
      </w:r>
      <w:r w:rsidRPr="00E34832">
        <w:rPr>
          <w:rFonts w:ascii="Times New Roman" w:eastAsia="Times New Roman" w:hAnsi="Times New Roman" w:cs="Times New Roman"/>
          <w:b/>
          <w:bCs/>
        </w:rPr>
        <w:t>саласы</w:t>
      </w:r>
    </w:p>
    <w:p w:rsidR="0092197A" w:rsidRPr="00E34832" w:rsidRDefault="0092197A" w:rsidP="00E34832">
      <w:pPr>
        <w:pStyle w:val="aff"/>
        <w:spacing w:after="0" w:line="240" w:lineRule="auto"/>
        <w:ind w:firstLine="709"/>
        <w:jc w:val="both"/>
        <w:rPr>
          <w:rFonts w:ascii="Times New Roman" w:eastAsia="Times New Roman" w:hAnsi="Times New Roman" w:cs="Times New Roman"/>
          <w:lang w:val="en-US"/>
        </w:rPr>
      </w:pP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r w:rsidRPr="00E34832">
        <w:rPr>
          <w:rFonts w:ascii="Times New Roman" w:eastAsia="Times New Roman" w:hAnsi="Times New Roman" w:cs="Times New Roman"/>
        </w:rPr>
        <w:t>Негізгі</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проблема</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Мақалада</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ұлттық</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қауіпсіздікті</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қамтамасыз</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ету</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үшін</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ерекше</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маңызы</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бар</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объектілер</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ретінде</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терроризмге</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осал</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объектілерді</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физикалық</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қорғау</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саласындағы</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қызметтерді</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ұсыну</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нарығында</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қалыптасқан</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жағдай</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талданады</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Саланың</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дамуына</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кедергі</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болатын</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не</w:t>
      </w:r>
      <w:r w:rsidRPr="00E34832">
        <w:rPr>
          <w:rFonts w:ascii="Times New Roman" w:eastAsia="Times New Roman" w:hAnsi="Times New Roman" w:cs="Times New Roman"/>
        </w:rPr>
        <w:t>гізгі</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проблемалар</w:t>
      </w:r>
      <w:r w:rsidRPr="00E34832">
        <w:rPr>
          <w:rFonts w:ascii="Times New Roman" w:eastAsia="Times New Roman" w:hAnsi="Times New Roman" w:cs="Times New Roman"/>
          <w:lang w:val="en-US"/>
        </w:rPr>
        <w:t>:</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r w:rsidRPr="00E34832">
        <w:rPr>
          <w:rFonts w:ascii="Times New Roman" w:eastAsia="Times New Roman" w:hAnsi="Times New Roman" w:cs="Times New Roman"/>
        </w:rPr>
        <w:t>өмірлік</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циклдің</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барлық</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кезеңдерінде</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жобадан</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бастап</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пайдаланудан</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шығаруға</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дейінгі</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тәуекелді</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бағалауды</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ескере</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отырып</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физикалық</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қорғаныс</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жүйелерін</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пайдаланудың</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барлық</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аспектілеріне</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қойылатын</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талаптарды</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белгілейтін</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кешенді</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нормативтік</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баз</w:t>
      </w:r>
      <w:r w:rsidRPr="00E34832">
        <w:rPr>
          <w:rFonts w:ascii="Times New Roman" w:eastAsia="Times New Roman" w:hAnsi="Times New Roman" w:cs="Times New Roman"/>
        </w:rPr>
        <w:t>аның</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болмауы</w:t>
      </w:r>
      <w:r w:rsidRPr="00E34832">
        <w:rPr>
          <w:rFonts w:ascii="Times New Roman" w:eastAsia="Times New Roman" w:hAnsi="Times New Roman" w:cs="Times New Roman"/>
          <w:lang w:val="en-US"/>
        </w:rPr>
        <w:t>;</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proofErr w:type="gramStart"/>
      <w:r w:rsidRPr="00E34832">
        <w:rPr>
          <w:rFonts w:ascii="Times New Roman" w:eastAsia="Times New Roman" w:hAnsi="Times New Roman" w:cs="Times New Roman"/>
          <w:lang w:val="en-US"/>
        </w:rPr>
        <w:t>сектораралық</w:t>
      </w:r>
      <w:proofErr w:type="gramEnd"/>
      <w:r w:rsidRPr="00E34832">
        <w:rPr>
          <w:rFonts w:ascii="Times New Roman" w:eastAsia="Times New Roman" w:hAnsi="Times New Roman" w:cs="Times New Roman"/>
          <w:lang w:val="en-US"/>
        </w:rPr>
        <w:t xml:space="preserve"> өзара іс-қимылдың барлық аспектілері ескерілмейтін бақылау рәсімдерінің формальды сипаты;</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proofErr w:type="gramStart"/>
      <w:r w:rsidRPr="00E34832">
        <w:rPr>
          <w:rFonts w:ascii="Times New Roman" w:eastAsia="Times New Roman" w:hAnsi="Times New Roman" w:cs="Times New Roman"/>
          <w:lang w:val="en-US"/>
        </w:rPr>
        <w:t>саланы</w:t>
      </w:r>
      <w:proofErr w:type="gramEnd"/>
      <w:r w:rsidRPr="00E34832">
        <w:rPr>
          <w:rFonts w:ascii="Times New Roman" w:eastAsia="Times New Roman" w:hAnsi="Times New Roman" w:cs="Times New Roman"/>
          <w:lang w:val="en-US"/>
        </w:rPr>
        <w:t xml:space="preserve"> тиімді реттеуді қамтамасыз ететін тәсілдерді әзірлеу процесіне білікті мамандардың аз тартылуы.</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r w:rsidRPr="00E34832">
        <w:rPr>
          <w:rFonts w:ascii="Times New Roman" w:eastAsia="Times New Roman" w:hAnsi="Times New Roman" w:cs="Times New Roman"/>
          <w:lang w:val="en-US"/>
        </w:rPr>
        <w:t>Техникалық құралдардың дамуы мен күр</w:t>
      </w:r>
      <w:r w:rsidRPr="00E34832">
        <w:rPr>
          <w:rFonts w:ascii="Times New Roman" w:eastAsia="Times New Roman" w:hAnsi="Times New Roman" w:cs="Times New Roman"/>
          <w:lang w:val="en-US"/>
        </w:rPr>
        <w:t>деленуімен қауіпсіздікті практика тұрғысынан шындықтың басты критерийі ретінде қарастырған жөн. Физикалық қорғау жүйелері, басқа күрделі жүйелер сияқты, іске асырылған кезде тиімді тәсілдерді қажет етеді.</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r w:rsidRPr="00E34832">
        <w:rPr>
          <w:rFonts w:ascii="Times New Roman" w:eastAsia="Times New Roman" w:hAnsi="Times New Roman" w:cs="Times New Roman"/>
          <w:lang w:val="en-US"/>
        </w:rPr>
        <w:t>Мақсаты: Қазіргі жағдайдағы басты мақсат - террорис</w:t>
      </w:r>
      <w:r w:rsidRPr="00E34832">
        <w:rPr>
          <w:rFonts w:ascii="Times New Roman" w:eastAsia="Times New Roman" w:hAnsi="Times New Roman" w:cs="Times New Roman"/>
          <w:lang w:val="en-US"/>
        </w:rPr>
        <w:t xml:space="preserve">тік тұрғыдан осал объектілерді (бұдан әрі - </w:t>
      </w:r>
      <w:bookmarkStart w:id="29" w:name="OLE_LINK46"/>
      <w:r w:rsidRPr="00E34832">
        <w:rPr>
          <w:rFonts w:ascii="Times New Roman" w:eastAsia="Times New Roman" w:hAnsi="Times New Roman" w:cs="Times New Roman"/>
        </w:rPr>
        <w:t>ТТОО</w:t>
      </w:r>
      <w:bookmarkEnd w:id="29"/>
      <w:r w:rsidRPr="00E34832">
        <w:rPr>
          <w:rFonts w:ascii="Times New Roman" w:eastAsia="Times New Roman" w:hAnsi="Times New Roman" w:cs="Times New Roman"/>
          <w:lang w:val="en-US"/>
        </w:rPr>
        <w:t xml:space="preserve">) қорғау саласындағы қызмет субъектілері арасындағы қатынастарды тиімді реттейтін мемлекеттік органдар мен кәсіби қоғамдастықтың өзара әрекеттесу моделін құру. </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r w:rsidRPr="00E34832">
        <w:rPr>
          <w:rFonts w:ascii="Times New Roman" w:eastAsia="Times New Roman" w:hAnsi="Times New Roman" w:cs="Times New Roman"/>
          <w:lang w:val="en-US"/>
        </w:rPr>
        <w:t>Әдістері: Мақала авторлары нормативтік құқықтық</w:t>
      </w:r>
      <w:r w:rsidRPr="00E34832">
        <w:rPr>
          <w:rFonts w:ascii="Times New Roman" w:eastAsia="Times New Roman" w:hAnsi="Times New Roman" w:cs="Times New Roman"/>
          <w:lang w:val="en-US"/>
        </w:rPr>
        <w:t xml:space="preserve"> базаны талдады. Саланың дамуына кедергі болатын жағдайлар анықталды. Мемлекеттік басқару жүйесін дамыту бағыттары бойынша Қазақстан Президентінің жолдауы да зерделенді. </w:t>
      </w:r>
      <w:r w:rsidRPr="00E34832">
        <w:rPr>
          <w:rFonts w:ascii="Times New Roman" w:eastAsia="Times New Roman" w:hAnsi="Times New Roman" w:cs="Times New Roman"/>
        </w:rPr>
        <w:t>ТТОО</w:t>
      </w:r>
      <w:r w:rsidRPr="00E34832">
        <w:rPr>
          <w:rFonts w:ascii="Times New Roman" w:eastAsia="Times New Roman" w:hAnsi="Times New Roman" w:cs="Times New Roman"/>
          <w:lang w:val="en-US"/>
        </w:rPr>
        <w:t xml:space="preserve"> қорғау саласындағы қызмет субъектілері арасындағы процестер мен байланыстарды мод</w:t>
      </w:r>
      <w:r w:rsidRPr="00E34832">
        <w:rPr>
          <w:rFonts w:ascii="Times New Roman" w:eastAsia="Times New Roman" w:hAnsi="Times New Roman" w:cs="Times New Roman"/>
          <w:lang w:val="en-US"/>
        </w:rPr>
        <w:t>ельдеу жүзеге асырылды.</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r w:rsidRPr="00E34832">
        <w:rPr>
          <w:rFonts w:ascii="Times New Roman" w:eastAsia="Times New Roman" w:hAnsi="Times New Roman" w:cs="Times New Roman"/>
          <w:lang w:val="en-US"/>
        </w:rPr>
        <w:t>Нәтижелер және олардың маңыздылығы: Қорғаныс жүйесін сапа көрсеткіштері бойынша бағалау критерийлерінің болмауына байланысты жеткіліксіз қорғаныс деңгейінің басты себебі ашылды. Бұған жүйелерге қойылатын талаптарды әзірлейтін және с</w:t>
      </w:r>
      <w:r w:rsidRPr="00E34832">
        <w:rPr>
          <w:rFonts w:ascii="Times New Roman" w:eastAsia="Times New Roman" w:hAnsi="Times New Roman" w:cs="Times New Roman"/>
          <w:lang w:val="en-US"/>
        </w:rPr>
        <w:t xml:space="preserve">тандарттарды қолдануды ескермейтін техникалық мамандардың жеткіліксіз құзыреттілігі, сондай-ақ нарық субъектілерінің қызметін бақылауға кәсіби қоғамдастықтың жеткіліксіз араласуы ықпал етеді. Мақала авторлары </w:t>
      </w:r>
      <w:r w:rsidRPr="00E34832">
        <w:rPr>
          <w:rFonts w:ascii="Times New Roman" w:eastAsia="Times New Roman" w:hAnsi="Times New Roman" w:cs="Times New Roman"/>
        </w:rPr>
        <w:t>ТТОО</w:t>
      </w:r>
      <w:r w:rsidRPr="00E34832">
        <w:rPr>
          <w:rFonts w:ascii="Times New Roman" w:eastAsia="Times New Roman" w:hAnsi="Times New Roman" w:cs="Times New Roman"/>
          <w:lang w:val="en-US"/>
        </w:rPr>
        <w:t xml:space="preserve"> қорғаудың басқару жүйесінің моделін ұсынад</w:t>
      </w:r>
      <w:r w:rsidRPr="00E34832">
        <w:rPr>
          <w:rFonts w:ascii="Times New Roman" w:eastAsia="Times New Roman" w:hAnsi="Times New Roman" w:cs="Times New Roman"/>
          <w:lang w:val="en-US"/>
        </w:rPr>
        <w:t xml:space="preserve">ы, бұл процестердің сапасын жақсартады және кәсіби қоғамдастықты қосымша тарту және нормативтік құжаттарды әзірлеу арқылы нәтижені қамтамасыз етеді. Сонымен қатар, модель ел басшылығы белгілейтін мемлекеттік басқару жүйесінің даму барысына сәйкес келеді. </w:t>
      </w:r>
      <w:r w:rsidRPr="00E34832">
        <w:rPr>
          <w:rFonts w:ascii="Times New Roman" w:eastAsia="Times New Roman" w:hAnsi="Times New Roman" w:cs="Times New Roman"/>
        </w:rPr>
        <w:t>Т</w:t>
      </w:r>
      <w:r w:rsidRPr="00E34832">
        <w:rPr>
          <w:rFonts w:ascii="Times New Roman" w:eastAsia="Times New Roman" w:hAnsi="Times New Roman" w:cs="Times New Roman"/>
        </w:rPr>
        <w:t>ТОО</w:t>
      </w:r>
      <w:r w:rsidRPr="00E34832">
        <w:rPr>
          <w:rFonts w:ascii="Times New Roman" w:eastAsia="Times New Roman" w:hAnsi="Times New Roman" w:cs="Times New Roman"/>
          <w:lang w:val="en-US"/>
        </w:rPr>
        <w:t xml:space="preserve"> қорғауды басқару жүйесінің жаңа моделін енгізу бойынша бірқатар ұсыныстар жасалды. Модель мемлекеттік органдар мен кәсіби қоғамдастықтың өзара әрекеттесуін сипаттайды.</w:t>
      </w:r>
    </w:p>
    <w:p w:rsidR="0092197A" w:rsidRPr="00E34832" w:rsidRDefault="0092197A" w:rsidP="00E34832">
      <w:pPr>
        <w:pStyle w:val="aff"/>
        <w:spacing w:after="0" w:line="240" w:lineRule="auto"/>
        <w:ind w:firstLine="709"/>
        <w:jc w:val="both"/>
        <w:rPr>
          <w:rFonts w:ascii="Times New Roman" w:eastAsia="Times New Roman" w:hAnsi="Times New Roman" w:cs="Times New Roman"/>
          <w:lang w:val="en-US"/>
        </w:rPr>
      </w:pP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r w:rsidRPr="00E34832">
        <w:rPr>
          <w:rFonts w:ascii="Times New Roman" w:eastAsia="Times New Roman" w:hAnsi="Times New Roman" w:cs="Times New Roman"/>
          <w:lang w:val="en-US"/>
        </w:rPr>
        <w:t>Түйінді сөздер</w:t>
      </w:r>
      <w:r w:rsidRPr="00E34832">
        <w:rPr>
          <w:rFonts w:ascii="Times New Roman" w:eastAsia="Times New Roman" w:hAnsi="Times New Roman" w:cs="Times New Roman"/>
          <w:i/>
          <w:iCs/>
          <w:lang w:val="en-US"/>
        </w:rPr>
        <w:t>:</w:t>
      </w:r>
      <w:r w:rsidRPr="00E34832">
        <w:rPr>
          <w:rFonts w:ascii="Times New Roman" w:eastAsia="Times New Roman" w:hAnsi="Times New Roman" w:cs="Times New Roman"/>
          <w:lang w:val="en-US"/>
        </w:rPr>
        <w:t xml:space="preserve"> қауіпсіздік, бейнебақылау, жүйе, қауіпсіздік, қорғау, дабыл.</w:t>
      </w:r>
    </w:p>
    <w:p w:rsidR="0092197A" w:rsidRPr="00E34832" w:rsidRDefault="0092197A" w:rsidP="00E34832">
      <w:pPr>
        <w:pStyle w:val="aff"/>
        <w:spacing w:after="0" w:line="240" w:lineRule="auto"/>
        <w:ind w:firstLine="709"/>
        <w:jc w:val="both"/>
        <w:rPr>
          <w:rFonts w:ascii="Times New Roman" w:eastAsia="Times New Roman" w:hAnsi="Times New Roman" w:cs="Times New Roman"/>
          <w:lang w:val="en-US"/>
        </w:rPr>
      </w:pPr>
    </w:p>
    <w:p w:rsidR="0092197A" w:rsidRPr="00E34832" w:rsidRDefault="0092197A" w:rsidP="00E34832">
      <w:pPr>
        <w:pStyle w:val="aff"/>
        <w:spacing w:after="0" w:line="240" w:lineRule="auto"/>
        <w:ind w:firstLine="709"/>
        <w:jc w:val="both"/>
        <w:rPr>
          <w:rFonts w:ascii="Times New Roman" w:eastAsia="Times New Roman" w:hAnsi="Times New Roman" w:cs="Times New Roman"/>
          <w:lang w:val="en-US"/>
        </w:rPr>
      </w:pPr>
    </w:p>
    <w:p w:rsidR="0092197A" w:rsidRPr="00E34832" w:rsidRDefault="00950F0D" w:rsidP="00E34832">
      <w:pPr>
        <w:pStyle w:val="18"/>
        <w:spacing w:after="0" w:line="240" w:lineRule="auto"/>
        <w:ind w:firstLine="709"/>
        <w:jc w:val="center"/>
        <w:rPr>
          <w:rFonts w:ascii="Times New Roman" w:eastAsia="Times New Roman" w:cs="Times New Roman"/>
          <w:b/>
          <w:bCs/>
          <w:sz w:val="20"/>
          <w:szCs w:val="20"/>
          <w:vertAlign w:val="superscript"/>
          <w:lang w:val="en-US"/>
        </w:rPr>
      </w:pPr>
      <w:r w:rsidRPr="00E34832">
        <w:rPr>
          <w:rFonts w:ascii="Times New Roman" w:eastAsia="Times New Roman" w:cs="Times New Roman"/>
          <w:b/>
          <w:bCs/>
          <w:sz w:val="20"/>
          <w:szCs w:val="20"/>
          <w:lang w:val="en-US"/>
        </w:rPr>
        <w:t>A.P.</w:t>
      </w:r>
      <w:r w:rsidRPr="00E34832">
        <w:rPr>
          <w:rFonts w:ascii="Times New Roman" w:eastAsia="Times New Roman" w:cs="Times New Roman"/>
          <w:b/>
          <w:bCs/>
          <w:sz w:val="20"/>
          <w:szCs w:val="20"/>
          <w:lang w:val="en-US"/>
        </w:rPr>
        <w:t>Kucher</w:t>
      </w:r>
      <w:r w:rsidRPr="00E34832">
        <w:rPr>
          <w:rFonts w:ascii="Times New Roman" w:eastAsia="Times New Roman" w:cs="Times New Roman"/>
          <w:b/>
          <w:bCs/>
          <w:sz w:val="20"/>
          <w:szCs w:val="20"/>
          <w:vertAlign w:val="superscript"/>
          <w:lang w:val="en-US"/>
        </w:rPr>
        <w:t>1</w:t>
      </w:r>
      <w:r w:rsidRPr="00E34832">
        <w:rPr>
          <w:rFonts w:ascii="Times New Roman" w:eastAsia="Times New Roman" w:cs="Times New Roman"/>
          <w:b/>
          <w:bCs/>
          <w:sz w:val="20"/>
          <w:szCs w:val="20"/>
          <w:lang w:val="en-US"/>
        </w:rPr>
        <w:t>, A.V.Chernovol</w:t>
      </w:r>
      <w:r w:rsidRPr="00E34832">
        <w:rPr>
          <w:rFonts w:ascii="Times New Roman" w:eastAsia="Times New Roman" w:cs="Times New Roman"/>
          <w:b/>
          <w:bCs/>
          <w:sz w:val="20"/>
          <w:szCs w:val="20"/>
          <w:vertAlign w:val="superscript"/>
          <w:lang w:val="en-US"/>
        </w:rPr>
        <w:t>1</w:t>
      </w:r>
      <w:r w:rsidRPr="00E34832">
        <w:rPr>
          <w:rFonts w:ascii="Times New Roman" w:eastAsia="Times New Roman" w:cs="Times New Roman"/>
          <w:b/>
          <w:bCs/>
          <w:sz w:val="20"/>
          <w:szCs w:val="20"/>
          <w:lang w:val="en-US"/>
        </w:rPr>
        <w:t xml:space="preserve">, </w:t>
      </w:r>
      <w:r w:rsidRPr="00E34832">
        <w:rPr>
          <w:rFonts w:ascii="Times New Roman" w:eastAsia="Times New Roman" w:cs="Times New Roman"/>
          <w:b/>
          <w:bCs/>
          <w:sz w:val="20"/>
          <w:lang w:val="en-US"/>
        </w:rPr>
        <w:t>M.V.</w:t>
      </w:r>
      <w:r w:rsidRPr="00E34832">
        <w:rPr>
          <w:rFonts w:ascii="Times New Roman" w:eastAsia="Times New Roman" w:cs="Times New Roman"/>
          <w:b/>
          <w:sz w:val="20"/>
          <w:lang w:val="en-US"/>
        </w:rPr>
        <w:t>Temerbayeva</w:t>
      </w:r>
      <w:r w:rsidRPr="00E34832">
        <w:rPr>
          <w:rFonts w:ascii="Times New Roman" w:eastAsia="Times New Roman" w:cs="Times New Roman"/>
          <w:b/>
          <w:bCs/>
          <w:sz w:val="20"/>
          <w:szCs w:val="20"/>
          <w:vertAlign w:val="superscript"/>
          <w:lang w:val="en-US"/>
        </w:rPr>
        <w:t>1</w:t>
      </w:r>
    </w:p>
    <w:p w:rsidR="0092197A" w:rsidRPr="00E34832" w:rsidRDefault="00950F0D" w:rsidP="00E34832">
      <w:pPr>
        <w:pStyle w:val="18"/>
        <w:spacing w:after="0" w:line="240" w:lineRule="auto"/>
        <w:ind w:firstLine="709"/>
        <w:jc w:val="center"/>
        <w:rPr>
          <w:rFonts w:ascii="Times New Roman" w:eastAsia="Times New Roman" w:cs="Times New Roman"/>
          <w:iCs/>
          <w:sz w:val="16"/>
          <w:szCs w:val="16"/>
          <w:lang w:val="en-US"/>
        </w:rPr>
      </w:pPr>
      <w:r w:rsidRPr="00E34832">
        <w:rPr>
          <w:rFonts w:ascii="Times New Roman" w:eastAsia="Times New Roman" w:cs="Times New Roman"/>
          <w:iCs/>
          <w:sz w:val="16"/>
          <w:szCs w:val="16"/>
          <w:vertAlign w:val="superscript"/>
          <w:lang w:val="en-US"/>
        </w:rPr>
        <w:t>1</w:t>
      </w:r>
      <w:r w:rsidRPr="00E34832">
        <w:rPr>
          <w:rFonts w:ascii="Times New Roman" w:cs="Times New Roman"/>
          <w:sz w:val="16"/>
          <w:szCs w:val="16"/>
          <w:lang w:val="en-US"/>
        </w:rPr>
        <w:t>Innovativee University of Eurasia, Kazakhstan</w:t>
      </w:r>
    </w:p>
    <w:p w:rsidR="0092197A" w:rsidRPr="00E34832" w:rsidRDefault="0092197A" w:rsidP="00E34832">
      <w:pPr>
        <w:pStyle w:val="aff"/>
        <w:spacing w:after="0" w:line="240" w:lineRule="auto"/>
        <w:ind w:firstLine="709"/>
        <w:jc w:val="center"/>
        <w:rPr>
          <w:rFonts w:ascii="Times New Roman" w:eastAsia="Times New Roman" w:hAnsi="Times New Roman" w:cs="Times New Roman"/>
          <w:b/>
          <w:bCs/>
          <w:lang w:val="en-US"/>
        </w:rPr>
      </w:pPr>
    </w:p>
    <w:p w:rsidR="0092197A" w:rsidRPr="00E34832" w:rsidRDefault="00950F0D" w:rsidP="00E34832">
      <w:pPr>
        <w:pStyle w:val="aff"/>
        <w:spacing w:after="0" w:line="240" w:lineRule="auto"/>
        <w:ind w:firstLine="709"/>
        <w:jc w:val="center"/>
        <w:rPr>
          <w:rFonts w:ascii="Times New Roman" w:eastAsia="Times New Roman" w:hAnsi="Times New Roman" w:cs="Times New Roman"/>
          <w:b/>
          <w:bCs/>
          <w:lang w:val="en-US"/>
        </w:rPr>
      </w:pPr>
      <w:r w:rsidRPr="00E34832">
        <w:rPr>
          <w:rFonts w:ascii="Times New Roman" w:eastAsia="Times New Roman" w:hAnsi="Times New Roman" w:cs="Times New Roman"/>
          <w:b/>
          <w:bCs/>
          <w:lang w:val="en-US"/>
        </w:rPr>
        <w:t>The sphere of physical protection of objects in the new conditions of public administration in Kazakhstan</w:t>
      </w:r>
    </w:p>
    <w:p w:rsidR="0092197A" w:rsidRPr="00E34832" w:rsidRDefault="0092197A" w:rsidP="00E34832">
      <w:pPr>
        <w:pStyle w:val="aff"/>
        <w:spacing w:after="0" w:line="240" w:lineRule="auto"/>
        <w:ind w:firstLine="709"/>
        <w:jc w:val="center"/>
        <w:rPr>
          <w:rFonts w:ascii="Times New Roman" w:eastAsia="Times New Roman" w:hAnsi="Times New Roman" w:cs="Times New Roman"/>
          <w:b/>
          <w:bCs/>
          <w:lang w:val="en-US"/>
        </w:rPr>
      </w:pP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r w:rsidRPr="00E34832">
        <w:rPr>
          <w:rFonts w:ascii="Times New Roman" w:eastAsia="Times New Roman" w:hAnsi="Times New Roman" w:cs="Times New Roman"/>
          <w:lang w:val="en-US"/>
        </w:rPr>
        <w:t xml:space="preserve">The main problem: The article analyzes the situation </w:t>
      </w:r>
      <w:r w:rsidRPr="00E34832">
        <w:rPr>
          <w:rFonts w:ascii="Times New Roman" w:eastAsia="Times New Roman" w:hAnsi="Times New Roman" w:cs="Times New Roman"/>
          <w:lang w:val="en-US"/>
        </w:rPr>
        <w:t>that has developed in the market for the provision of services in the field of physical protection of objects vulnerable to terrorism, as objects of special importance for ensuring national security. The main problems hindering the development of the indus</w:t>
      </w:r>
      <w:r w:rsidRPr="00E34832">
        <w:rPr>
          <w:rFonts w:ascii="Times New Roman" w:eastAsia="Times New Roman" w:hAnsi="Times New Roman" w:cs="Times New Roman"/>
          <w:lang w:val="en-US"/>
        </w:rPr>
        <w:t>try are:</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proofErr w:type="gramStart"/>
      <w:r w:rsidRPr="00E34832">
        <w:rPr>
          <w:rFonts w:ascii="Times New Roman" w:eastAsia="Times New Roman" w:hAnsi="Times New Roman" w:cs="Times New Roman"/>
          <w:lang w:val="en-US"/>
        </w:rPr>
        <w:t>lack</w:t>
      </w:r>
      <w:proofErr w:type="gramEnd"/>
      <w:r w:rsidRPr="00E34832">
        <w:rPr>
          <w:rFonts w:ascii="Times New Roman" w:eastAsia="Times New Roman" w:hAnsi="Times New Roman" w:cs="Times New Roman"/>
          <w:lang w:val="en-US"/>
        </w:rPr>
        <w:t xml:space="preserve"> of a comprehensive regulatory framework that establishes requirements for all aspects of the use of physical protection systems at all stages of the life cycle, from design to decommissioning, taking into account risk assessment;</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proofErr w:type="gramStart"/>
      <w:r w:rsidRPr="00E34832">
        <w:rPr>
          <w:rFonts w:ascii="Times New Roman" w:eastAsia="Times New Roman" w:hAnsi="Times New Roman" w:cs="Times New Roman"/>
          <w:lang w:val="en-US"/>
        </w:rPr>
        <w:t>the</w:t>
      </w:r>
      <w:proofErr w:type="gramEnd"/>
      <w:r w:rsidRPr="00E34832">
        <w:rPr>
          <w:rFonts w:ascii="Times New Roman" w:eastAsia="Times New Roman" w:hAnsi="Times New Roman" w:cs="Times New Roman"/>
          <w:lang w:val="en-US"/>
        </w:rPr>
        <w:t xml:space="preserve"> formal n</w:t>
      </w:r>
      <w:r w:rsidRPr="00E34832">
        <w:rPr>
          <w:rFonts w:ascii="Times New Roman" w:eastAsia="Times New Roman" w:hAnsi="Times New Roman" w:cs="Times New Roman"/>
          <w:lang w:val="en-US"/>
        </w:rPr>
        <w:t>ature of control procedures, which does not take into account all aspects of intersectoral interaction;</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proofErr w:type="gramStart"/>
      <w:r w:rsidRPr="00E34832">
        <w:rPr>
          <w:rFonts w:ascii="Times New Roman" w:eastAsia="Times New Roman" w:hAnsi="Times New Roman" w:cs="Times New Roman"/>
          <w:lang w:val="en-US"/>
        </w:rPr>
        <w:lastRenderedPageBreak/>
        <w:t>low</w:t>
      </w:r>
      <w:proofErr w:type="gramEnd"/>
      <w:r w:rsidRPr="00E34832">
        <w:rPr>
          <w:rFonts w:ascii="Times New Roman" w:eastAsia="Times New Roman" w:hAnsi="Times New Roman" w:cs="Times New Roman"/>
          <w:lang w:val="en-US"/>
        </w:rPr>
        <w:t xml:space="preserve"> involvement of qualified specialists in the process of developing approaches that ensure effective regulation of the industry.</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r w:rsidRPr="00E34832">
        <w:rPr>
          <w:rFonts w:ascii="Times New Roman" w:eastAsia="Times New Roman" w:hAnsi="Times New Roman" w:cs="Times New Roman"/>
          <w:lang w:val="en-US"/>
        </w:rPr>
        <w:t xml:space="preserve">With the development </w:t>
      </w:r>
      <w:r w:rsidRPr="00E34832">
        <w:rPr>
          <w:rFonts w:ascii="Times New Roman" w:eastAsia="Times New Roman" w:hAnsi="Times New Roman" w:cs="Times New Roman"/>
          <w:lang w:val="en-US"/>
        </w:rPr>
        <w:t xml:space="preserve">and complication of technical means, safety </w:t>
      </w:r>
      <w:proofErr w:type="gramStart"/>
      <w:r w:rsidRPr="00E34832">
        <w:rPr>
          <w:rFonts w:ascii="Times New Roman" w:eastAsia="Times New Roman" w:hAnsi="Times New Roman" w:cs="Times New Roman"/>
          <w:lang w:val="en-US"/>
        </w:rPr>
        <w:t>should be considered</w:t>
      </w:r>
      <w:proofErr w:type="gramEnd"/>
      <w:r w:rsidRPr="00E34832">
        <w:rPr>
          <w:rFonts w:ascii="Times New Roman" w:eastAsia="Times New Roman" w:hAnsi="Times New Roman" w:cs="Times New Roman"/>
          <w:lang w:val="en-US"/>
        </w:rPr>
        <w:t xml:space="preserve"> from the standpoint of practice as the main criterion of truth. Physical protection systems, like other complex systems, require effective approaches when implemented.</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r w:rsidRPr="00E34832">
        <w:rPr>
          <w:rFonts w:ascii="Times New Roman" w:eastAsia="Times New Roman" w:hAnsi="Times New Roman" w:cs="Times New Roman"/>
          <w:lang w:val="en-US"/>
        </w:rPr>
        <w:t xml:space="preserve">Purpose: The main goal </w:t>
      </w:r>
      <w:r w:rsidRPr="00E34832">
        <w:rPr>
          <w:rFonts w:ascii="Times New Roman" w:eastAsia="Times New Roman" w:hAnsi="Times New Roman" w:cs="Times New Roman"/>
          <w:lang w:val="en-US"/>
        </w:rPr>
        <w:t>in the current conditions is to develop a model of interaction between state bodies and the professional community, which will effectively regulate the relations between the subjects of activity in the field of protecting objects vulnerable to terrorism (h</w:t>
      </w:r>
      <w:r w:rsidRPr="00E34832">
        <w:rPr>
          <w:rFonts w:ascii="Times New Roman" w:eastAsia="Times New Roman" w:hAnsi="Times New Roman" w:cs="Times New Roman"/>
          <w:lang w:val="en-US"/>
        </w:rPr>
        <w:t xml:space="preserve">ere in after </w:t>
      </w:r>
      <w:bookmarkStart w:id="30" w:name="OLE_LINK42"/>
      <w:bookmarkStart w:id="31" w:name="OLE_LINK43"/>
      <w:r w:rsidRPr="00E34832">
        <w:rPr>
          <w:rFonts w:ascii="Times New Roman" w:eastAsia="Times New Roman" w:hAnsi="Times New Roman" w:cs="Times New Roman"/>
          <w:lang w:val="en-US"/>
        </w:rPr>
        <w:t>OVTT</w:t>
      </w:r>
      <w:bookmarkEnd w:id="30"/>
      <w:bookmarkEnd w:id="31"/>
      <w:r w:rsidRPr="00E34832">
        <w:rPr>
          <w:rFonts w:ascii="Times New Roman" w:eastAsia="Times New Roman" w:hAnsi="Times New Roman" w:cs="Times New Roman"/>
          <w:lang w:val="en-US"/>
        </w:rPr>
        <w:t>).</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r w:rsidRPr="00E34832">
        <w:rPr>
          <w:rFonts w:ascii="Times New Roman" w:eastAsia="Times New Roman" w:hAnsi="Times New Roman" w:cs="Times New Roman"/>
          <w:lang w:val="en-US"/>
        </w:rPr>
        <w:t xml:space="preserve">Methods: The authors of the article analyzed the regulatory legal framework. The conditions that impede the development of the industry </w:t>
      </w:r>
      <w:proofErr w:type="gramStart"/>
      <w:r w:rsidRPr="00E34832">
        <w:rPr>
          <w:rFonts w:ascii="Times New Roman" w:eastAsia="Times New Roman" w:hAnsi="Times New Roman" w:cs="Times New Roman"/>
          <w:lang w:val="en-US"/>
        </w:rPr>
        <w:t>have been identified</w:t>
      </w:r>
      <w:proofErr w:type="gramEnd"/>
      <w:r w:rsidRPr="00E34832">
        <w:rPr>
          <w:rFonts w:ascii="Times New Roman" w:eastAsia="Times New Roman" w:hAnsi="Times New Roman" w:cs="Times New Roman"/>
          <w:lang w:val="en-US"/>
        </w:rPr>
        <w:t>. The message of the President of Kazakhstan in terms of directions for the deve</w:t>
      </w:r>
      <w:r w:rsidRPr="00E34832">
        <w:rPr>
          <w:rFonts w:ascii="Times New Roman" w:eastAsia="Times New Roman" w:hAnsi="Times New Roman" w:cs="Times New Roman"/>
          <w:lang w:val="en-US"/>
        </w:rPr>
        <w:t xml:space="preserve">lopment of the public administration system </w:t>
      </w:r>
      <w:proofErr w:type="gramStart"/>
      <w:r w:rsidRPr="00E34832">
        <w:rPr>
          <w:rFonts w:ascii="Times New Roman" w:eastAsia="Times New Roman" w:hAnsi="Times New Roman" w:cs="Times New Roman"/>
          <w:lang w:val="en-US"/>
        </w:rPr>
        <w:t>was also studied</w:t>
      </w:r>
      <w:proofErr w:type="gramEnd"/>
      <w:r w:rsidRPr="00E34832">
        <w:rPr>
          <w:rFonts w:ascii="Times New Roman" w:eastAsia="Times New Roman" w:hAnsi="Times New Roman" w:cs="Times New Roman"/>
          <w:lang w:val="en-US"/>
        </w:rPr>
        <w:t xml:space="preserve">. The modeling of the processes and connections between the subjects of activity in the field of protection of the </w:t>
      </w:r>
      <w:bookmarkStart w:id="32" w:name="OLE_LINK44"/>
      <w:bookmarkStart w:id="33" w:name="OLE_LINK45"/>
      <w:r w:rsidRPr="00E34832">
        <w:rPr>
          <w:rFonts w:ascii="Times New Roman" w:eastAsia="Times New Roman" w:hAnsi="Times New Roman" w:cs="Times New Roman"/>
          <w:lang w:val="en-US"/>
        </w:rPr>
        <w:t>OVTT</w:t>
      </w:r>
      <w:bookmarkEnd w:id="32"/>
      <w:bookmarkEnd w:id="33"/>
      <w:r w:rsidRPr="00E34832">
        <w:rPr>
          <w:rFonts w:ascii="Times New Roman" w:eastAsia="Times New Roman" w:hAnsi="Times New Roman" w:cs="Times New Roman"/>
          <w:lang w:val="en-US"/>
        </w:rPr>
        <w:t xml:space="preserve"> </w:t>
      </w:r>
      <w:proofErr w:type="gramStart"/>
      <w:r w:rsidRPr="00E34832">
        <w:rPr>
          <w:rFonts w:ascii="Times New Roman" w:eastAsia="Times New Roman" w:hAnsi="Times New Roman" w:cs="Times New Roman"/>
          <w:lang w:val="en-US"/>
        </w:rPr>
        <w:t>has been carried out</w:t>
      </w:r>
      <w:proofErr w:type="gramEnd"/>
      <w:r w:rsidRPr="00E34832">
        <w:rPr>
          <w:rFonts w:ascii="Times New Roman" w:eastAsia="Times New Roman" w:hAnsi="Times New Roman" w:cs="Times New Roman"/>
          <w:lang w:val="en-US"/>
        </w:rPr>
        <w:t>.</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r w:rsidRPr="00E34832">
        <w:rPr>
          <w:rFonts w:ascii="Times New Roman" w:eastAsia="Times New Roman" w:hAnsi="Times New Roman" w:cs="Times New Roman"/>
          <w:lang w:val="en-US"/>
        </w:rPr>
        <w:t>Results and their significance: The main reason for th</w:t>
      </w:r>
      <w:r w:rsidRPr="00E34832">
        <w:rPr>
          <w:rFonts w:ascii="Times New Roman" w:eastAsia="Times New Roman" w:hAnsi="Times New Roman" w:cs="Times New Roman"/>
          <w:lang w:val="en-US"/>
        </w:rPr>
        <w:t xml:space="preserve">e insufficient level of protection </w:t>
      </w:r>
      <w:proofErr w:type="gramStart"/>
      <w:r w:rsidRPr="00E34832">
        <w:rPr>
          <w:rFonts w:ascii="Times New Roman" w:eastAsia="Times New Roman" w:hAnsi="Times New Roman" w:cs="Times New Roman"/>
          <w:lang w:val="en-US"/>
        </w:rPr>
        <w:t>was revealed</w:t>
      </w:r>
      <w:proofErr w:type="gramEnd"/>
      <w:r w:rsidRPr="00E34832">
        <w:rPr>
          <w:rFonts w:ascii="Times New Roman" w:eastAsia="Times New Roman" w:hAnsi="Times New Roman" w:cs="Times New Roman"/>
          <w:lang w:val="en-US"/>
        </w:rPr>
        <w:t xml:space="preserve">, which boils down to the absence of criteria for assessing protection systems in terms of quality indicators. This </w:t>
      </w:r>
      <w:proofErr w:type="gramStart"/>
      <w:r w:rsidRPr="00E34832">
        <w:rPr>
          <w:rFonts w:ascii="Times New Roman" w:eastAsia="Times New Roman" w:hAnsi="Times New Roman" w:cs="Times New Roman"/>
          <w:lang w:val="en-US"/>
        </w:rPr>
        <w:t>is facilitated</w:t>
      </w:r>
      <w:proofErr w:type="gramEnd"/>
      <w:r w:rsidRPr="00E34832">
        <w:rPr>
          <w:rFonts w:ascii="Times New Roman" w:eastAsia="Times New Roman" w:hAnsi="Times New Roman" w:cs="Times New Roman"/>
          <w:lang w:val="en-US"/>
        </w:rPr>
        <w:t xml:space="preserve"> by the insufficient competence of technical specialists developing requirement</w:t>
      </w:r>
      <w:r w:rsidRPr="00E34832">
        <w:rPr>
          <w:rFonts w:ascii="Times New Roman" w:eastAsia="Times New Roman" w:hAnsi="Times New Roman" w:cs="Times New Roman"/>
          <w:lang w:val="en-US"/>
        </w:rPr>
        <w:t>s for systems and ignoring the application of standards, as well as insufficient involvement of the professional community in control over the activities of market entities. The authors of the article proposed a model of a management system for the protect</w:t>
      </w:r>
      <w:r w:rsidRPr="00E34832">
        <w:rPr>
          <w:rFonts w:ascii="Times New Roman" w:eastAsia="Times New Roman" w:hAnsi="Times New Roman" w:cs="Times New Roman"/>
          <w:lang w:val="en-US"/>
        </w:rPr>
        <w:t>ion of OVTT, which will improve the quality of processes and ensure the result due to the additional involvement of the professional community and the development of regulatory documents. In addition, the model corresponds to the course of development of t</w:t>
      </w:r>
      <w:r w:rsidRPr="00E34832">
        <w:rPr>
          <w:rFonts w:ascii="Times New Roman" w:eastAsia="Times New Roman" w:hAnsi="Times New Roman" w:cs="Times New Roman"/>
          <w:lang w:val="en-US"/>
        </w:rPr>
        <w:t xml:space="preserve">he public administration system, which </w:t>
      </w:r>
      <w:proofErr w:type="gramStart"/>
      <w:r w:rsidRPr="00E34832">
        <w:rPr>
          <w:rFonts w:ascii="Times New Roman" w:eastAsia="Times New Roman" w:hAnsi="Times New Roman" w:cs="Times New Roman"/>
          <w:lang w:val="en-US"/>
        </w:rPr>
        <w:t>is set</w:t>
      </w:r>
      <w:proofErr w:type="gramEnd"/>
      <w:r w:rsidRPr="00E34832">
        <w:rPr>
          <w:rFonts w:ascii="Times New Roman" w:eastAsia="Times New Roman" w:hAnsi="Times New Roman" w:cs="Times New Roman"/>
          <w:lang w:val="en-US"/>
        </w:rPr>
        <w:t xml:space="preserve"> by the country's leadership. A number of proposals </w:t>
      </w:r>
      <w:proofErr w:type="gramStart"/>
      <w:r w:rsidRPr="00E34832">
        <w:rPr>
          <w:rFonts w:ascii="Times New Roman" w:eastAsia="Times New Roman" w:hAnsi="Times New Roman" w:cs="Times New Roman"/>
          <w:lang w:val="en-US"/>
        </w:rPr>
        <w:t>have been formulated</w:t>
      </w:r>
      <w:proofErr w:type="gramEnd"/>
      <w:r w:rsidRPr="00E34832">
        <w:rPr>
          <w:rFonts w:ascii="Times New Roman" w:eastAsia="Times New Roman" w:hAnsi="Times New Roman" w:cs="Times New Roman"/>
          <w:lang w:val="en-US"/>
        </w:rPr>
        <w:t xml:space="preserve"> for the implementation of a new model of the OVTT protection management system. The model describes the interaction of government agencies</w:t>
      </w:r>
      <w:r w:rsidRPr="00E34832">
        <w:rPr>
          <w:rFonts w:ascii="Times New Roman" w:eastAsia="Times New Roman" w:hAnsi="Times New Roman" w:cs="Times New Roman"/>
          <w:lang w:val="en-US"/>
        </w:rPr>
        <w:t xml:space="preserve"> and the professional community.</w:t>
      </w:r>
    </w:p>
    <w:p w:rsidR="0092197A" w:rsidRPr="00E34832" w:rsidRDefault="0092197A" w:rsidP="00E34832">
      <w:pPr>
        <w:pStyle w:val="aff"/>
        <w:spacing w:after="0" w:line="240" w:lineRule="auto"/>
        <w:ind w:firstLine="709"/>
        <w:jc w:val="both"/>
        <w:rPr>
          <w:rFonts w:ascii="Times New Roman" w:eastAsia="Times New Roman" w:hAnsi="Times New Roman" w:cs="Times New Roman"/>
          <w:lang w:val="en-US"/>
        </w:rPr>
      </w:pPr>
    </w:p>
    <w:p w:rsidR="0092197A" w:rsidRPr="00E34832" w:rsidRDefault="00950F0D" w:rsidP="00E34832">
      <w:pPr>
        <w:pStyle w:val="aff"/>
        <w:spacing w:after="0" w:line="240" w:lineRule="auto"/>
        <w:ind w:firstLine="709"/>
        <w:jc w:val="both"/>
        <w:rPr>
          <w:rFonts w:ascii="Times New Roman" w:eastAsia="Times New Roman" w:hAnsi="Times New Roman" w:cs="Times New Roman"/>
          <w:b/>
          <w:bCs/>
          <w:lang w:val="en-US"/>
        </w:rPr>
      </w:pPr>
      <w:r w:rsidRPr="00E34832">
        <w:rPr>
          <w:rFonts w:ascii="Times New Roman" w:eastAsia="Times New Roman" w:hAnsi="Times New Roman" w:cs="Times New Roman"/>
          <w:lang w:val="en-US"/>
        </w:rPr>
        <w:t>Key words: safeness, video surveillance, system, security, protection, alarm.</w:t>
      </w:r>
    </w:p>
    <w:p w:rsidR="0092197A" w:rsidRPr="00E34832" w:rsidRDefault="0092197A" w:rsidP="00E34832">
      <w:pPr>
        <w:pStyle w:val="aff"/>
        <w:spacing w:after="0" w:line="240" w:lineRule="auto"/>
        <w:ind w:firstLine="709"/>
        <w:jc w:val="center"/>
        <w:rPr>
          <w:rFonts w:ascii="Times New Roman" w:eastAsia="Times New Roman" w:hAnsi="Times New Roman" w:cs="Times New Roman"/>
          <w:b/>
          <w:bCs/>
          <w:lang w:val="en-US"/>
        </w:rPr>
      </w:pPr>
    </w:p>
    <w:p w:rsidR="0092197A" w:rsidRPr="00E34832" w:rsidRDefault="00950F0D" w:rsidP="00E34832">
      <w:pPr>
        <w:pStyle w:val="aff"/>
        <w:spacing w:after="0" w:line="240" w:lineRule="auto"/>
        <w:ind w:firstLine="709"/>
        <w:jc w:val="both"/>
        <w:rPr>
          <w:rFonts w:ascii="Times New Roman" w:eastAsia="Times New Roman" w:hAnsi="Times New Roman" w:cs="Times New Roman"/>
          <w:b/>
          <w:bCs/>
        </w:rPr>
      </w:pPr>
      <w:r w:rsidRPr="00E34832">
        <w:rPr>
          <w:rFonts w:ascii="Times New Roman" w:eastAsia="Times New Roman" w:hAnsi="Times New Roman" w:cs="Times New Roman"/>
          <w:b/>
          <w:bCs/>
        </w:rPr>
        <w:t>Сведения об авторах:</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b/>
          <w:bCs/>
        </w:rPr>
        <w:t xml:space="preserve">А.П. Кучер - </w:t>
      </w:r>
      <w:bookmarkStart w:id="34" w:name="OLE_LINK40"/>
      <w:bookmarkStart w:id="35" w:name="OLE_LINK41"/>
      <w:r w:rsidRPr="00E34832">
        <w:rPr>
          <w:rFonts w:ascii="Times New Roman" w:hAnsi="Times New Roman" w:cs="Times New Roman"/>
        </w:rPr>
        <w:t>Инновациялық Еуразия университет</w:t>
      </w:r>
      <w:r w:rsidRPr="00E34832">
        <w:rPr>
          <w:rFonts w:ascii="Times New Roman" w:hAnsi="Times New Roman" w:cs="Times New Roman"/>
          <w:lang w:val="kk-KZ"/>
        </w:rPr>
        <w:t>ін</w:t>
      </w:r>
      <w:r w:rsidRPr="00E34832">
        <w:rPr>
          <w:rFonts w:ascii="Times New Roman" w:hAnsi="Times New Roman" w:cs="Times New Roman"/>
        </w:rPr>
        <w:t>і</w:t>
      </w:r>
      <w:r w:rsidRPr="00E34832">
        <w:rPr>
          <w:rFonts w:ascii="Times New Roman" w:hAnsi="Times New Roman" w:cs="Times New Roman"/>
          <w:lang w:val="kk-KZ"/>
        </w:rPr>
        <w:t>ң</w:t>
      </w:r>
      <w:r w:rsidRPr="00E34832">
        <w:rPr>
          <w:rFonts w:ascii="Times New Roman" w:hAnsi="Times New Roman" w:cs="Times New Roman"/>
          <w:lang w:val="kk-KZ"/>
        </w:rPr>
        <w:t xml:space="preserve"> </w:t>
      </w:r>
      <w:r w:rsidRPr="00E34832">
        <w:rPr>
          <w:rFonts w:ascii="Times New Roman" w:eastAsia="Times New Roman" w:hAnsi="Times New Roman" w:cs="Times New Roman"/>
        </w:rPr>
        <w:t>магистрант</w:t>
      </w:r>
      <w:r w:rsidRPr="00E34832">
        <w:rPr>
          <w:rFonts w:ascii="Times New Roman" w:eastAsia="Times New Roman" w:hAnsi="Times New Roman" w:cs="Times New Roman"/>
          <w:lang w:val="kk-KZ"/>
        </w:rPr>
        <w:t>ы</w:t>
      </w:r>
      <w:bookmarkEnd w:id="34"/>
      <w:bookmarkEnd w:id="35"/>
      <w:r w:rsidRPr="00E34832">
        <w:rPr>
          <w:rFonts w:ascii="Times New Roman" w:hAnsi="Times New Roman" w:cs="Times New Roman"/>
        </w:rPr>
        <w:t xml:space="preserve">, Павлодар </w:t>
      </w:r>
      <w:r w:rsidRPr="00E34832">
        <w:rPr>
          <w:rFonts w:ascii="Times New Roman" w:hAnsi="Times New Roman" w:cs="Times New Roman"/>
          <w:lang w:val="kk-KZ"/>
        </w:rPr>
        <w:t>қ</w:t>
      </w:r>
      <w:r w:rsidRPr="00E34832">
        <w:rPr>
          <w:rFonts w:ascii="Times New Roman" w:hAnsi="Times New Roman" w:cs="Times New Roman"/>
        </w:rPr>
        <w:t>., Қазақстан Республикасы.</w:t>
      </w:r>
      <w:r w:rsidRPr="00E34832">
        <w:rPr>
          <w:rFonts w:ascii="Times New Roman" w:hAnsi="Times New Roman" w:cs="Times New Roman"/>
          <w:b/>
          <w:bCs/>
        </w:rPr>
        <w:t xml:space="preserve"> Кучер А.П. - </w:t>
      </w:r>
      <w:r w:rsidRPr="00E34832">
        <w:rPr>
          <w:rFonts w:ascii="Times New Roman" w:hAnsi="Times New Roman" w:cs="Times New Roman"/>
        </w:rPr>
        <w:t>магистран</w:t>
      </w:r>
      <w:r w:rsidRPr="00E34832">
        <w:rPr>
          <w:rFonts w:ascii="Times New Roman" w:hAnsi="Times New Roman" w:cs="Times New Roman"/>
        </w:rPr>
        <w:t>т</w:t>
      </w:r>
      <w:r w:rsidRPr="00E34832">
        <w:rPr>
          <w:rFonts w:ascii="Times New Roman" w:hAnsi="Times New Roman" w:cs="Times New Roman"/>
          <w:b/>
          <w:bCs/>
        </w:rPr>
        <w:t xml:space="preserve"> </w:t>
      </w:r>
      <w:r w:rsidRPr="00E34832">
        <w:rPr>
          <w:rFonts w:ascii="Times New Roman" w:eastAsia="Times New Roman" w:hAnsi="Times New Roman" w:cs="Times New Roman"/>
        </w:rPr>
        <w:t>Инновационного Евразийского Университета, г.Павлодар, Республика Казахстан.</w:t>
      </w:r>
      <w:r w:rsidRPr="00E34832">
        <w:rPr>
          <w:rFonts w:ascii="Times New Roman" w:eastAsia="Times New Roman" w:hAnsi="Times New Roman" w:cs="Times New Roman"/>
          <w:b/>
          <w:bCs/>
        </w:rPr>
        <w:t xml:space="preserve"> </w:t>
      </w:r>
      <w:r w:rsidRPr="00E34832">
        <w:rPr>
          <w:rFonts w:ascii="Times New Roman" w:eastAsia="Times New Roman" w:hAnsi="Times New Roman" w:cs="Times New Roman"/>
          <w:b/>
          <w:bCs/>
          <w:lang w:val="en-US"/>
        </w:rPr>
        <w:t>A.P. Kucher</w:t>
      </w:r>
      <w:r w:rsidRPr="00E34832">
        <w:rPr>
          <w:rFonts w:ascii="Times New Roman" w:eastAsia="Times New Roman" w:hAnsi="Times New Roman" w:cs="Times New Roman"/>
          <w:lang w:val="en-US"/>
        </w:rPr>
        <w:t xml:space="preserve"> -</w:t>
      </w:r>
      <w:r w:rsidRPr="00E34832">
        <w:rPr>
          <w:rFonts w:ascii="Times New Roman" w:hAnsi="Times New Roman" w:cs="Times New Roman"/>
          <w:lang w:val="en-US"/>
        </w:rPr>
        <w:t xml:space="preserve"> </w:t>
      </w:r>
      <w:r w:rsidRPr="00E34832">
        <w:rPr>
          <w:rFonts w:ascii="Times New Roman" w:hAnsi="Times New Roman" w:cs="Times New Roman"/>
          <w:iCs/>
          <w:lang w:val="en-US"/>
        </w:rPr>
        <w:t>master student</w:t>
      </w:r>
      <w:r w:rsidRPr="00E34832">
        <w:rPr>
          <w:rFonts w:ascii="Times New Roman" w:hAnsi="Times New Roman" w:cs="Times New Roman"/>
          <w:i/>
          <w:lang w:val="kk-KZ"/>
        </w:rPr>
        <w:t xml:space="preserve"> </w:t>
      </w:r>
      <w:r w:rsidRPr="00E34832">
        <w:rPr>
          <w:rFonts w:ascii="Times New Roman" w:hAnsi="Times New Roman" w:cs="Times New Roman"/>
          <w:lang w:val="en-US"/>
        </w:rPr>
        <w:t>of Innovative University of Eurasia,</w:t>
      </w:r>
      <w:r w:rsidRPr="00E34832">
        <w:rPr>
          <w:rFonts w:ascii="Times New Roman" w:hAnsi="Times New Roman" w:cs="Times New Roman"/>
          <w:lang w:val="en-US"/>
        </w:rPr>
        <w:t xml:space="preserve"> Pavlodar c., Republic of Kazakhstan</w:t>
      </w:r>
      <w:r w:rsidRPr="00E34832">
        <w:rPr>
          <w:rFonts w:ascii="Times New Roman" w:eastAsia="Times New Roman" w:hAnsi="Times New Roman" w:cs="Times New Roman"/>
          <w:lang w:val="en-US"/>
        </w:rPr>
        <w:t xml:space="preserve"> . E</w:t>
      </w:r>
      <w:r w:rsidRPr="00E34832">
        <w:rPr>
          <w:rFonts w:ascii="Times New Roman" w:eastAsia="Times New Roman" w:hAnsi="Times New Roman" w:cs="Times New Roman"/>
        </w:rPr>
        <w:t>-</w:t>
      </w:r>
      <w:r w:rsidRPr="00E34832">
        <w:rPr>
          <w:rFonts w:ascii="Times New Roman" w:eastAsia="Times New Roman" w:hAnsi="Times New Roman" w:cs="Times New Roman"/>
          <w:lang w:val="en-US"/>
        </w:rPr>
        <w:t>mail</w:t>
      </w:r>
      <w:r w:rsidRPr="00E34832">
        <w:rPr>
          <w:rFonts w:ascii="Times New Roman" w:eastAsia="Times New Roman" w:hAnsi="Times New Roman" w:cs="Times New Roman"/>
        </w:rPr>
        <w:t xml:space="preserve">: </w:t>
      </w:r>
      <w:r w:rsidRPr="00E34832">
        <w:rPr>
          <w:rFonts w:ascii="Times New Roman" w:eastAsia="Times New Roman" w:hAnsi="Times New Roman" w:cs="Times New Roman"/>
          <w:lang w:val="en-US"/>
        </w:rPr>
        <w:t>a</w:t>
      </w:r>
      <w:r w:rsidRPr="00E34832">
        <w:rPr>
          <w:rFonts w:ascii="Times New Roman" w:eastAsia="Times New Roman" w:hAnsi="Times New Roman" w:cs="Times New Roman"/>
        </w:rPr>
        <w:t>-</w:t>
      </w:r>
      <w:r w:rsidRPr="00E34832">
        <w:rPr>
          <w:rFonts w:ascii="Times New Roman" w:eastAsia="Times New Roman" w:hAnsi="Times New Roman" w:cs="Times New Roman"/>
          <w:lang w:val="en-US"/>
        </w:rPr>
        <w:t>sandra</w:t>
      </w:r>
      <w:r w:rsidRPr="00E34832">
        <w:rPr>
          <w:rFonts w:ascii="Times New Roman" w:eastAsia="Times New Roman" w:hAnsi="Times New Roman" w:cs="Times New Roman"/>
        </w:rPr>
        <w:t>-</w:t>
      </w:r>
      <w:r w:rsidRPr="00E34832">
        <w:rPr>
          <w:rFonts w:ascii="Times New Roman" w:eastAsia="Times New Roman" w:hAnsi="Times New Roman" w:cs="Times New Roman"/>
          <w:lang w:val="en-US"/>
        </w:rPr>
        <w:t>k</w:t>
      </w:r>
      <w:r w:rsidRPr="00E34832">
        <w:rPr>
          <w:rFonts w:ascii="Times New Roman" w:eastAsia="Times New Roman" w:hAnsi="Times New Roman" w:cs="Times New Roman"/>
        </w:rPr>
        <w:t>@</w:t>
      </w:r>
      <w:r w:rsidRPr="00E34832">
        <w:rPr>
          <w:rFonts w:ascii="Times New Roman" w:eastAsia="Times New Roman" w:hAnsi="Times New Roman" w:cs="Times New Roman"/>
          <w:lang w:val="en-US"/>
        </w:rPr>
        <w:t>mail</w:t>
      </w:r>
      <w:r w:rsidRPr="00E34832">
        <w:rPr>
          <w:rFonts w:ascii="Times New Roman" w:eastAsia="Times New Roman" w:hAnsi="Times New Roman" w:cs="Times New Roman"/>
        </w:rPr>
        <w:t>.</w:t>
      </w:r>
      <w:r w:rsidRPr="00E34832">
        <w:rPr>
          <w:rFonts w:ascii="Times New Roman" w:eastAsia="Times New Roman" w:hAnsi="Times New Roman" w:cs="Times New Roman"/>
          <w:lang w:val="en-US"/>
        </w:rPr>
        <w:t>ru</w:t>
      </w:r>
    </w:p>
    <w:p w:rsidR="0092197A" w:rsidRPr="00E34832" w:rsidRDefault="00950F0D" w:rsidP="00E34832">
      <w:pPr>
        <w:pStyle w:val="aff"/>
        <w:spacing w:after="0" w:line="240" w:lineRule="auto"/>
        <w:ind w:firstLine="709"/>
        <w:jc w:val="both"/>
        <w:rPr>
          <w:rFonts w:ascii="Times New Roman" w:eastAsia="Times New Roman" w:hAnsi="Times New Roman" w:cs="Times New Roman"/>
          <w:lang w:val="en-US"/>
        </w:rPr>
      </w:pPr>
      <w:r w:rsidRPr="00E34832">
        <w:rPr>
          <w:rFonts w:ascii="Times New Roman" w:eastAsia="Times New Roman" w:hAnsi="Times New Roman" w:cs="Times New Roman"/>
          <w:b/>
          <w:bCs/>
        </w:rPr>
        <w:t xml:space="preserve">А.В. Черновол - </w:t>
      </w:r>
      <w:r w:rsidRPr="00E34832">
        <w:rPr>
          <w:rFonts w:ascii="Times New Roman" w:hAnsi="Times New Roman" w:cs="Times New Roman"/>
        </w:rPr>
        <w:t>Инновациялық Еуразия университ</w:t>
      </w:r>
      <w:r w:rsidRPr="00E34832">
        <w:rPr>
          <w:rFonts w:ascii="Times New Roman" w:hAnsi="Times New Roman" w:cs="Times New Roman"/>
        </w:rPr>
        <w:t>ет</w:t>
      </w:r>
      <w:r w:rsidRPr="00E34832">
        <w:rPr>
          <w:rFonts w:ascii="Times New Roman" w:hAnsi="Times New Roman" w:cs="Times New Roman"/>
          <w:lang w:val="kk-KZ"/>
        </w:rPr>
        <w:t>ін</w:t>
      </w:r>
      <w:r w:rsidRPr="00E34832">
        <w:rPr>
          <w:rFonts w:ascii="Times New Roman" w:hAnsi="Times New Roman" w:cs="Times New Roman"/>
        </w:rPr>
        <w:t>і</w:t>
      </w:r>
      <w:r w:rsidRPr="00E34832">
        <w:rPr>
          <w:rFonts w:ascii="Times New Roman" w:hAnsi="Times New Roman" w:cs="Times New Roman"/>
          <w:lang w:val="kk-KZ"/>
        </w:rPr>
        <w:t>ң</w:t>
      </w:r>
      <w:r w:rsidRPr="00E34832">
        <w:rPr>
          <w:rFonts w:ascii="Times New Roman" w:hAnsi="Times New Roman" w:cs="Times New Roman"/>
          <w:lang w:val="kk-KZ"/>
        </w:rPr>
        <w:t xml:space="preserve"> </w:t>
      </w:r>
      <w:r w:rsidRPr="00E34832">
        <w:rPr>
          <w:rFonts w:ascii="Times New Roman" w:eastAsia="Times New Roman" w:hAnsi="Times New Roman" w:cs="Times New Roman"/>
        </w:rPr>
        <w:t>магистрант</w:t>
      </w:r>
      <w:r w:rsidRPr="00E34832">
        <w:rPr>
          <w:rFonts w:ascii="Times New Roman" w:eastAsia="Times New Roman" w:hAnsi="Times New Roman" w:cs="Times New Roman"/>
          <w:lang w:val="kk-KZ"/>
        </w:rPr>
        <w:t>ы</w:t>
      </w:r>
      <w:r w:rsidRPr="00E34832">
        <w:rPr>
          <w:rFonts w:ascii="Times New Roman" w:hAnsi="Times New Roman" w:cs="Times New Roman"/>
        </w:rPr>
        <w:t xml:space="preserve">, Павлодар </w:t>
      </w:r>
      <w:r w:rsidRPr="00E34832">
        <w:rPr>
          <w:rFonts w:ascii="Times New Roman" w:hAnsi="Times New Roman" w:cs="Times New Roman"/>
          <w:lang w:val="kk-KZ"/>
        </w:rPr>
        <w:t>қ</w:t>
      </w:r>
      <w:r w:rsidRPr="00E34832">
        <w:rPr>
          <w:rFonts w:ascii="Times New Roman" w:hAnsi="Times New Roman" w:cs="Times New Roman"/>
        </w:rPr>
        <w:t>., Қазақстан Республикасы.</w:t>
      </w:r>
      <w:r w:rsidRPr="00E34832">
        <w:rPr>
          <w:rFonts w:ascii="Times New Roman" w:hAnsi="Times New Roman" w:cs="Times New Roman"/>
          <w:b/>
          <w:bCs/>
        </w:rPr>
        <w:t xml:space="preserve"> Черновол А.В. - </w:t>
      </w:r>
      <w:r w:rsidRPr="00E34832">
        <w:rPr>
          <w:rFonts w:ascii="Times New Roman" w:hAnsi="Times New Roman" w:cs="Times New Roman"/>
        </w:rPr>
        <w:t>магистрант</w:t>
      </w:r>
      <w:r w:rsidRPr="00E34832">
        <w:rPr>
          <w:rFonts w:ascii="Times New Roman" w:hAnsi="Times New Roman" w:cs="Times New Roman"/>
          <w:b/>
          <w:bCs/>
        </w:rPr>
        <w:t xml:space="preserve"> </w:t>
      </w:r>
      <w:r w:rsidRPr="00E34832">
        <w:rPr>
          <w:rFonts w:ascii="Times New Roman" w:eastAsia="Times New Roman" w:hAnsi="Times New Roman" w:cs="Times New Roman"/>
        </w:rPr>
        <w:t>Инновационного Евразийского Университета, г.Павлодар, Республика Казахстан.</w:t>
      </w:r>
      <w:r w:rsidRPr="00E34832">
        <w:rPr>
          <w:rFonts w:ascii="Times New Roman" w:eastAsia="Times New Roman" w:hAnsi="Times New Roman" w:cs="Times New Roman"/>
          <w:b/>
          <w:bCs/>
        </w:rPr>
        <w:t xml:space="preserve">  </w:t>
      </w:r>
      <w:r w:rsidRPr="00E34832">
        <w:rPr>
          <w:rFonts w:ascii="Times New Roman" w:eastAsia="Times New Roman" w:hAnsi="Times New Roman" w:cs="Times New Roman"/>
          <w:b/>
          <w:bCs/>
          <w:lang w:val="en-US"/>
        </w:rPr>
        <w:t>A.V. Chernovol</w:t>
      </w:r>
      <w:r w:rsidRPr="00E34832">
        <w:rPr>
          <w:rFonts w:ascii="Times New Roman" w:eastAsia="Times New Roman" w:hAnsi="Times New Roman" w:cs="Times New Roman"/>
          <w:lang w:val="en-US"/>
        </w:rPr>
        <w:t xml:space="preserve"> -</w:t>
      </w:r>
      <w:r w:rsidRPr="00E34832">
        <w:rPr>
          <w:rFonts w:ascii="Times New Roman" w:hAnsi="Times New Roman" w:cs="Times New Roman"/>
          <w:lang w:val="en-US"/>
        </w:rPr>
        <w:t xml:space="preserve"> </w:t>
      </w:r>
      <w:bookmarkStart w:id="36" w:name="OLE_LINK17"/>
      <w:bookmarkStart w:id="37" w:name="OLE_LINK18"/>
      <w:r w:rsidRPr="00E34832">
        <w:rPr>
          <w:rFonts w:ascii="Times New Roman" w:hAnsi="Times New Roman" w:cs="Times New Roman"/>
          <w:iCs/>
          <w:lang w:val="en-US"/>
        </w:rPr>
        <w:t>master student</w:t>
      </w:r>
      <w:r w:rsidRPr="00E34832">
        <w:rPr>
          <w:rFonts w:ascii="Times New Roman" w:hAnsi="Times New Roman" w:cs="Times New Roman"/>
          <w:i/>
          <w:lang w:val="kk-KZ"/>
        </w:rPr>
        <w:t xml:space="preserve"> </w:t>
      </w:r>
      <w:bookmarkEnd w:id="36"/>
      <w:bookmarkEnd w:id="37"/>
      <w:r w:rsidRPr="00E34832">
        <w:rPr>
          <w:rFonts w:ascii="Times New Roman" w:hAnsi="Times New Roman" w:cs="Times New Roman"/>
          <w:lang w:val="en-US"/>
        </w:rPr>
        <w:t>of Innovative University of Eurasia,</w:t>
      </w:r>
      <w:r w:rsidRPr="00E34832">
        <w:rPr>
          <w:rFonts w:ascii="Times New Roman" w:hAnsi="Times New Roman" w:cs="Times New Roman"/>
          <w:lang w:val="en-US"/>
        </w:rPr>
        <w:t xml:space="preserve"> Pavlodar c., Republic of </w:t>
      </w:r>
      <w:proofErr w:type="gramStart"/>
      <w:r w:rsidRPr="00E34832">
        <w:rPr>
          <w:rFonts w:ascii="Times New Roman" w:hAnsi="Times New Roman" w:cs="Times New Roman"/>
          <w:lang w:val="en-US"/>
        </w:rPr>
        <w:t>Kazakhstan</w:t>
      </w:r>
      <w:r w:rsidRPr="00E34832">
        <w:rPr>
          <w:rFonts w:ascii="Times New Roman" w:eastAsia="Times New Roman" w:hAnsi="Times New Roman" w:cs="Times New Roman"/>
          <w:lang w:val="en-US"/>
        </w:rPr>
        <w:t xml:space="preserve"> .</w:t>
      </w:r>
      <w:proofErr w:type="gramEnd"/>
      <w:r w:rsidRPr="00E34832">
        <w:rPr>
          <w:rFonts w:ascii="Times New Roman" w:eastAsia="Times New Roman" w:hAnsi="Times New Roman" w:cs="Times New Roman"/>
          <w:lang w:val="en-US"/>
        </w:rPr>
        <w:t xml:space="preserve"> E</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mail</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lang w:val="en-US"/>
        </w:rPr>
        <w:t>blaq</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mail</w:t>
      </w:r>
      <w:r w:rsidRPr="00E34832">
        <w:rPr>
          <w:rFonts w:ascii="Times New Roman" w:eastAsia="Times New Roman" w:hAnsi="Times New Roman" w:cs="Times New Roman"/>
          <w:lang w:val="en-US"/>
        </w:rPr>
        <w:t>.</w:t>
      </w:r>
      <w:r w:rsidRPr="00E34832">
        <w:rPr>
          <w:rFonts w:ascii="Times New Roman" w:eastAsia="Times New Roman" w:hAnsi="Times New Roman" w:cs="Times New Roman"/>
          <w:lang w:val="en-US"/>
        </w:rPr>
        <w:t>ru</w:t>
      </w: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b/>
          <w:bCs/>
        </w:rPr>
        <w:t>М</w:t>
      </w:r>
      <w:r w:rsidRPr="00E34832">
        <w:rPr>
          <w:rFonts w:ascii="Times New Roman" w:eastAsia="Times New Roman" w:hAnsi="Times New Roman" w:cs="Times New Roman"/>
          <w:b/>
          <w:bCs/>
          <w:lang w:val="en-US"/>
        </w:rPr>
        <w:t>.</w:t>
      </w:r>
      <w:r w:rsidRPr="00E34832">
        <w:rPr>
          <w:rFonts w:ascii="Times New Roman" w:eastAsia="Times New Roman" w:hAnsi="Times New Roman" w:cs="Times New Roman"/>
          <w:b/>
          <w:bCs/>
        </w:rPr>
        <w:t>В</w:t>
      </w:r>
      <w:r w:rsidRPr="00E34832">
        <w:rPr>
          <w:rFonts w:ascii="Times New Roman" w:eastAsia="Times New Roman" w:hAnsi="Times New Roman" w:cs="Times New Roman"/>
          <w:b/>
          <w:bCs/>
          <w:lang w:val="en-US"/>
        </w:rPr>
        <w:t xml:space="preserve">. </w:t>
      </w:r>
      <w:r w:rsidRPr="00E34832">
        <w:rPr>
          <w:rFonts w:ascii="Times New Roman" w:eastAsia="Times New Roman" w:hAnsi="Times New Roman" w:cs="Times New Roman"/>
          <w:b/>
          <w:bCs/>
        </w:rPr>
        <w:t>Темербаева</w:t>
      </w:r>
      <w:r w:rsidRPr="00E34832">
        <w:rPr>
          <w:rFonts w:ascii="Times New Roman" w:eastAsia="Times New Roman" w:hAnsi="Times New Roman" w:cs="Times New Roman"/>
          <w:b/>
          <w:bCs/>
          <w:lang w:val="en-US"/>
        </w:rPr>
        <w:t xml:space="preserve"> - </w:t>
      </w:r>
      <w:r w:rsidRPr="00E34832">
        <w:rPr>
          <w:rFonts w:ascii="Times New Roman" w:hAnsi="Times New Roman" w:cs="Times New Roman"/>
        </w:rPr>
        <w:t>Инновациялық</w:t>
      </w:r>
      <w:r w:rsidRPr="00E34832">
        <w:rPr>
          <w:rFonts w:ascii="Times New Roman" w:hAnsi="Times New Roman" w:cs="Times New Roman"/>
          <w:lang w:val="en-US"/>
        </w:rPr>
        <w:t xml:space="preserve"> </w:t>
      </w:r>
      <w:r w:rsidRPr="00E34832">
        <w:rPr>
          <w:rFonts w:ascii="Times New Roman" w:hAnsi="Times New Roman" w:cs="Times New Roman"/>
        </w:rPr>
        <w:t>Еуразия</w:t>
      </w:r>
      <w:r w:rsidRPr="00E34832">
        <w:rPr>
          <w:rFonts w:ascii="Times New Roman" w:hAnsi="Times New Roman" w:cs="Times New Roman"/>
          <w:lang w:val="en-US"/>
        </w:rPr>
        <w:t xml:space="preserve"> </w:t>
      </w:r>
      <w:r w:rsidRPr="00E34832">
        <w:rPr>
          <w:rFonts w:ascii="Times New Roman" w:hAnsi="Times New Roman" w:cs="Times New Roman"/>
        </w:rPr>
        <w:t>университеті</w:t>
      </w:r>
      <w:r w:rsidRPr="00E34832">
        <w:rPr>
          <w:rFonts w:ascii="Times New Roman" w:hAnsi="Times New Roman" w:cs="Times New Roman"/>
          <w:lang w:val="kk-KZ"/>
        </w:rPr>
        <w:t>нің</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техника</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ғылымдары</w:t>
      </w:r>
      <w:r w:rsidRPr="00E34832">
        <w:rPr>
          <w:rFonts w:ascii="Times New Roman" w:eastAsia="Times New Roman" w:hAnsi="Times New Roman" w:cs="Times New Roman"/>
          <w:lang w:val="kk-KZ"/>
        </w:rPr>
        <w:t>ның</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кандидаты</w:t>
      </w:r>
      <w:r w:rsidRPr="00E34832">
        <w:rPr>
          <w:rFonts w:ascii="Times New Roman" w:eastAsia="Times New Roman" w:hAnsi="Times New Roman" w:cs="Times New Roman"/>
          <w:lang w:val="en-US"/>
        </w:rPr>
        <w:t xml:space="preserve">, </w:t>
      </w:r>
      <w:r w:rsidRPr="00E34832">
        <w:rPr>
          <w:rFonts w:ascii="Times New Roman" w:eastAsia="Times New Roman" w:hAnsi="Times New Roman" w:cs="Times New Roman"/>
        </w:rPr>
        <w:t>доцент</w:t>
      </w:r>
      <w:r w:rsidRPr="00E34832">
        <w:rPr>
          <w:rFonts w:ascii="Times New Roman" w:hAnsi="Times New Roman" w:cs="Times New Roman"/>
          <w:lang w:val="en-US"/>
        </w:rPr>
        <w:t xml:space="preserve">, </w:t>
      </w:r>
      <w:r w:rsidRPr="00E34832">
        <w:rPr>
          <w:rFonts w:ascii="Times New Roman" w:hAnsi="Times New Roman" w:cs="Times New Roman"/>
        </w:rPr>
        <w:t>Павлодар</w:t>
      </w:r>
      <w:r w:rsidRPr="00E34832">
        <w:rPr>
          <w:rFonts w:ascii="Times New Roman" w:hAnsi="Times New Roman" w:cs="Times New Roman"/>
          <w:lang w:val="en-US"/>
        </w:rPr>
        <w:t xml:space="preserve"> </w:t>
      </w:r>
      <w:r w:rsidRPr="00E34832">
        <w:rPr>
          <w:rFonts w:ascii="Times New Roman" w:hAnsi="Times New Roman" w:cs="Times New Roman"/>
          <w:lang w:val="kk-KZ"/>
        </w:rPr>
        <w:t>қ</w:t>
      </w:r>
      <w:r w:rsidRPr="00E34832">
        <w:rPr>
          <w:rFonts w:ascii="Times New Roman" w:hAnsi="Times New Roman" w:cs="Times New Roman"/>
          <w:lang w:val="en-US"/>
        </w:rPr>
        <w:t xml:space="preserve">., </w:t>
      </w:r>
      <w:r w:rsidRPr="00E34832">
        <w:rPr>
          <w:rFonts w:ascii="Times New Roman" w:hAnsi="Times New Roman" w:cs="Times New Roman"/>
        </w:rPr>
        <w:t>Қазақстан</w:t>
      </w:r>
      <w:r w:rsidRPr="00E34832">
        <w:rPr>
          <w:rFonts w:ascii="Times New Roman" w:hAnsi="Times New Roman" w:cs="Times New Roman"/>
          <w:lang w:val="en-US"/>
        </w:rPr>
        <w:t xml:space="preserve"> </w:t>
      </w:r>
      <w:r w:rsidRPr="00E34832">
        <w:rPr>
          <w:rFonts w:ascii="Times New Roman" w:hAnsi="Times New Roman" w:cs="Times New Roman"/>
        </w:rPr>
        <w:t>Республикасы</w:t>
      </w:r>
      <w:r w:rsidRPr="00E34832">
        <w:rPr>
          <w:rFonts w:ascii="Times New Roman" w:hAnsi="Times New Roman" w:cs="Times New Roman"/>
          <w:lang w:val="en-US"/>
        </w:rPr>
        <w:t>.</w:t>
      </w:r>
      <w:r w:rsidRPr="00E34832">
        <w:rPr>
          <w:rFonts w:ascii="Times New Roman" w:hAnsi="Times New Roman" w:cs="Times New Roman"/>
          <w:b/>
          <w:bCs/>
          <w:lang w:val="en-US"/>
        </w:rPr>
        <w:t xml:space="preserve"> </w:t>
      </w:r>
      <w:r w:rsidRPr="00E34832">
        <w:rPr>
          <w:rFonts w:ascii="Times New Roman" w:eastAsia="Times New Roman" w:hAnsi="Times New Roman" w:cs="Times New Roman"/>
          <w:b/>
          <w:bCs/>
        </w:rPr>
        <w:t>Темербаева</w:t>
      </w:r>
      <w:r w:rsidRPr="00E34832">
        <w:rPr>
          <w:rFonts w:ascii="Times New Roman" w:eastAsia="Times New Roman" w:hAnsi="Times New Roman" w:cs="Times New Roman"/>
          <w:b/>
          <w:bCs/>
        </w:rPr>
        <w:t xml:space="preserve"> М.В. </w:t>
      </w:r>
      <w:r w:rsidRPr="00E34832">
        <w:rPr>
          <w:rFonts w:ascii="Times New Roman" w:hAnsi="Times New Roman" w:cs="Times New Roman"/>
          <w:b/>
          <w:bCs/>
        </w:rPr>
        <w:t xml:space="preserve">- </w:t>
      </w:r>
      <w:r w:rsidRPr="00E34832">
        <w:rPr>
          <w:rFonts w:ascii="Times New Roman" w:eastAsia="Times New Roman" w:hAnsi="Times New Roman" w:cs="Times New Roman"/>
        </w:rPr>
        <w:t>кандидат технических наук, доцент</w:t>
      </w:r>
      <w:r w:rsidRPr="00E34832">
        <w:rPr>
          <w:rFonts w:ascii="Times New Roman" w:hAnsi="Times New Roman" w:cs="Times New Roman"/>
          <w:b/>
          <w:bCs/>
        </w:rPr>
        <w:t xml:space="preserve"> </w:t>
      </w:r>
      <w:r w:rsidRPr="00E34832">
        <w:rPr>
          <w:rFonts w:ascii="Times New Roman" w:eastAsia="Times New Roman" w:hAnsi="Times New Roman" w:cs="Times New Roman"/>
        </w:rPr>
        <w:t>Инновационного Евразийского Университе</w:t>
      </w:r>
      <w:r w:rsidRPr="00E34832">
        <w:rPr>
          <w:rFonts w:ascii="Times New Roman" w:eastAsia="Times New Roman" w:hAnsi="Times New Roman" w:cs="Times New Roman"/>
        </w:rPr>
        <w:t>та, г.</w:t>
      </w:r>
      <w:r w:rsidRPr="00E34832">
        <w:rPr>
          <w:rFonts w:ascii="Times New Roman" w:eastAsia="Times New Roman" w:hAnsi="Times New Roman" w:cs="Times New Roman"/>
          <w:lang w:val="kk-KZ"/>
        </w:rPr>
        <w:t xml:space="preserve"> </w:t>
      </w:r>
      <w:r w:rsidRPr="00E34832">
        <w:rPr>
          <w:rFonts w:ascii="Times New Roman" w:eastAsia="Times New Roman" w:hAnsi="Times New Roman" w:cs="Times New Roman"/>
        </w:rPr>
        <w:t>Павлодар, Республика Казахстан.</w:t>
      </w:r>
      <w:r w:rsidRPr="00E34832">
        <w:rPr>
          <w:rFonts w:ascii="Times New Roman" w:eastAsia="Times New Roman" w:hAnsi="Times New Roman" w:cs="Times New Roman"/>
          <w:b/>
          <w:bCs/>
        </w:rPr>
        <w:t xml:space="preserve"> </w:t>
      </w:r>
      <w:r w:rsidRPr="00E34832">
        <w:rPr>
          <w:rFonts w:ascii="Times New Roman" w:eastAsia="Times New Roman" w:hAnsi="Times New Roman" w:cs="Times New Roman"/>
          <w:b/>
          <w:lang w:val="en-US"/>
        </w:rPr>
        <w:t xml:space="preserve">Temerbayeva </w:t>
      </w:r>
      <w:r w:rsidRPr="00E34832">
        <w:rPr>
          <w:rFonts w:ascii="Times New Roman" w:eastAsia="Times New Roman" w:hAnsi="Times New Roman" w:cs="Times New Roman"/>
          <w:b/>
          <w:bCs/>
          <w:lang w:val="en-US"/>
        </w:rPr>
        <w:t>M</w:t>
      </w:r>
      <w:r w:rsidRPr="00E34832">
        <w:rPr>
          <w:rFonts w:ascii="Times New Roman" w:eastAsia="Times New Roman" w:hAnsi="Times New Roman" w:cs="Times New Roman"/>
          <w:b/>
          <w:bCs/>
          <w:lang w:val="en-US"/>
        </w:rPr>
        <w:t xml:space="preserve">. </w:t>
      </w:r>
      <w:r w:rsidRPr="00E34832">
        <w:rPr>
          <w:rFonts w:ascii="Times New Roman" w:eastAsia="Times New Roman" w:hAnsi="Times New Roman" w:cs="Times New Roman"/>
          <w:lang w:val="en-US"/>
        </w:rPr>
        <w:t>-</w:t>
      </w:r>
      <w:r w:rsidRPr="00E34832">
        <w:rPr>
          <w:rFonts w:ascii="Times New Roman" w:hAnsi="Times New Roman" w:cs="Times New Roman"/>
          <w:lang w:val="en-US"/>
        </w:rPr>
        <w:t xml:space="preserve"> </w:t>
      </w:r>
      <w:r w:rsidRPr="00E34832">
        <w:rPr>
          <w:rFonts w:ascii="Times New Roman" w:hAnsi="Times New Roman" w:cs="Times New Roman"/>
          <w:iCs/>
          <w:lang w:val="en-US"/>
        </w:rPr>
        <w:t xml:space="preserve">candidate of technical sciences, associate professor, Innovative University of Eurasia, </w:t>
      </w:r>
      <w:r w:rsidRPr="00E34832">
        <w:rPr>
          <w:rFonts w:ascii="Times New Roman" w:hAnsi="Times New Roman" w:cs="Times New Roman"/>
          <w:lang w:val="en-US"/>
        </w:rPr>
        <w:t>Pavlodar c., Republic of Kazakhstan</w:t>
      </w:r>
      <w:r w:rsidRPr="00E34832">
        <w:rPr>
          <w:rFonts w:ascii="Times New Roman" w:eastAsia="Times New Roman" w:hAnsi="Times New Roman" w:cs="Times New Roman"/>
          <w:lang w:val="en-US"/>
        </w:rPr>
        <w:t>. E</w:t>
      </w:r>
      <w:r w:rsidRPr="00E34832">
        <w:rPr>
          <w:rFonts w:ascii="Times New Roman" w:eastAsia="Times New Roman" w:hAnsi="Times New Roman" w:cs="Times New Roman"/>
        </w:rPr>
        <w:t>-</w:t>
      </w:r>
      <w:r w:rsidRPr="00E34832">
        <w:rPr>
          <w:rFonts w:ascii="Times New Roman" w:eastAsia="Times New Roman" w:hAnsi="Times New Roman" w:cs="Times New Roman"/>
          <w:lang w:val="en-US"/>
        </w:rPr>
        <w:t>mail</w:t>
      </w:r>
      <w:r w:rsidRPr="00E34832">
        <w:rPr>
          <w:rFonts w:ascii="Times New Roman" w:eastAsia="Times New Roman" w:hAnsi="Times New Roman" w:cs="Times New Roman"/>
        </w:rPr>
        <w:t xml:space="preserve">: </w:t>
      </w:r>
      <w:r w:rsidRPr="00E34832">
        <w:rPr>
          <w:rFonts w:ascii="Times New Roman" w:eastAsia="Times New Roman" w:hAnsi="Times New Roman" w:cs="Times New Roman"/>
          <w:lang w:val="en-US"/>
        </w:rPr>
        <w:t>marvik</w:t>
      </w:r>
      <w:r w:rsidRPr="00E34832">
        <w:rPr>
          <w:rFonts w:ascii="Times New Roman" w:eastAsia="Times New Roman" w:hAnsi="Times New Roman" w:cs="Times New Roman"/>
        </w:rPr>
        <w:t>75@</w:t>
      </w:r>
      <w:r w:rsidRPr="00E34832">
        <w:rPr>
          <w:rFonts w:ascii="Times New Roman" w:eastAsia="Times New Roman" w:hAnsi="Times New Roman" w:cs="Times New Roman"/>
          <w:lang w:val="en-US"/>
        </w:rPr>
        <w:t>yandex</w:t>
      </w:r>
      <w:r w:rsidRPr="00E34832">
        <w:rPr>
          <w:rFonts w:ascii="Times New Roman" w:eastAsia="Times New Roman" w:hAnsi="Times New Roman" w:cs="Times New Roman"/>
        </w:rPr>
        <w:t>.</w:t>
      </w:r>
      <w:r w:rsidRPr="00E34832">
        <w:rPr>
          <w:rFonts w:ascii="Times New Roman" w:eastAsia="Times New Roman" w:hAnsi="Times New Roman" w:cs="Times New Roman"/>
          <w:lang w:val="en-US"/>
        </w:rPr>
        <w:t>ru</w:t>
      </w:r>
    </w:p>
    <w:p w:rsidR="0092197A" w:rsidRPr="00E34832" w:rsidRDefault="0092197A" w:rsidP="00E34832">
      <w:pPr>
        <w:pStyle w:val="aff"/>
        <w:spacing w:after="0" w:line="240" w:lineRule="auto"/>
        <w:ind w:firstLine="709"/>
        <w:jc w:val="both"/>
        <w:rPr>
          <w:rFonts w:ascii="Times New Roman" w:eastAsia="Times New Roman" w:hAnsi="Times New Roman" w:cs="Times New Roman"/>
        </w:rPr>
      </w:pPr>
    </w:p>
    <w:p w:rsidR="0092197A" w:rsidRPr="00E34832" w:rsidRDefault="00950F0D" w:rsidP="00E34832">
      <w:pPr>
        <w:pStyle w:val="aff"/>
        <w:spacing w:after="0" w:line="240" w:lineRule="auto"/>
        <w:ind w:firstLine="709"/>
        <w:jc w:val="both"/>
        <w:rPr>
          <w:rFonts w:ascii="Times New Roman" w:eastAsia="Times New Roman" w:hAnsi="Times New Roman" w:cs="Times New Roman"/>
        </w:rPr>
      </w:pPr>
      <w:r w:rsidRPr="00E34832">
        <w:rPr>
          <w:rFonts w:ascii="Times New Roman" w:eastAsia="Times New Roman" w:hAnsi="Times New Roman" w:cs="Times New Roman"/>
        </w:rPr>
        <w:t>Дата поступления рукописи в редакцию:</w:t>
      </w:r>
    </w:p>
    <w:sectPr w:rsidR="0092197A" w:rsidRPr="00E34832">
      <w:footnotePr>
        <w:pos w:val="beneathText"/>
      </w:footnotePr>
      <w:pgSz w:w="11906" w:h="16838"/>
      <w:pgMar w:top="1134" w:right="1134" w:bottom="1134" w:left="1134" w:header="720" w:footer="369"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97A" w:rsidRDefault="00950F0D">
      <w:pPr>
        <w:spacing w:after="0" w:line="240" w:lineRule="auto"/>
      </w:pPr>
      <w:r>
        <w:separator/>
      </w:r>
    </w:p>
  </w:endnote>
  <w:endnote w:type="continuationSeparator" w:id="0">
    <w:p w:rsidR="0092197A" w:rsidRDefault="0095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97A" w:rsidRDefault="00950F0D">
      <w:pPr>
        <w:spacing w:after="0" w:line="240" w:lineRule="auto"/>
      </w:pPr>
      <w:r>
        <w:separator/>
      </w:r>
    </w:p>
  </w:footnote>
  <w:footnote w:type="continuationSeparator" w:id="0">
    <w:p w:rsidR="0092197A" w:rsidRDefault="00950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4128"/>
    <w:multiLevelType w:val="hybridMultilevel"/>
    <w:tmpl w:val="DFB6F3AE"/>
    <w:lvl w:ilvl="0" w:tplc="EC5648D6">
      <w:start w:val="1"/>
      <w:numFmt w:val="decimal"/>
      <w:pStyle w:val="11"/>
      <w:suff w:val="nothing"/>
      <w:lvlText w:val=""/>
      <w:lvlJc w:val="left"/>
      <w:pPr>
        <w:tabs>
          <w:tab w:val="num" w:pos="0"/>
        </w:tabs>
        <w:ind w:left="0" w:firstLine="0"/>
      </w:pPr>
    </w:lvl>
    <w:lvl w:ilvl="1" w:tplc="BDCCE208">
      <w:start w:val="1"/>
      <w:numFmt w:val="decimal"/>
      <w:pStyle w:val="21"/>
      <w:suff w:val="nothing"/>
      <w:lvlText w:val=""/>
      <w:lvlJc w:val="left"/>
      <w:pPr>
        <w:tabs>
          <w:tab w:val="num" w:pos="0"/>
        </w:tabs>
        <w:ind w:left="0" w:firstLine="0"/>
      </w:pPr>
    </w:lvl>
    <w:lvl w:ilvl="2" w:tplc="FD40474E">
      <w:start w:val="1"/>
      <w:numFmt w:val="decimal"/>
      <w:pStyle w:val="31"/>
      <w:suff w:val="nothing"/>
      <w:lvlText w:val=""/>
      <w:lvlJc w:val="left"/>
      <w:pPr>
        <w:tabs>
          <w:tab w:val="num" w:pos="0"/>
        </w:tabs>
        <w:ind w:left="0" w:firstLine="0"/>
      </w:pPr>
    </w:lvl>
    <w:lvl w:ilvl="3" w:tplc="FA96FD5E">
      <w:start w:val="1"/>
      <w:numFmt w:val="decimal"/>
      <w:pStyle w:val="41"/>
      <w:suff w:val="nothing"/>
      <w:lvlText w:val=""/>
      <w:lvlJc w:val="left"/>
      <w:pPr>
        <w:tabs>
          <w:tab w:val="num" w:pos="0"/>
        </w:tabs>
        <w:ind w:left="0" w:firstLine="0"/>
      </w:pPr>
    </w:lvl>
    <w:lvl w:ilvl="4" w:tplc="B08423A4">
      <w:start w:val="1"/>
      <w:numFmt w:val="decimal"/>
      <w:pStyle w:val="51"/>
      <w:suff w:val="nothing"/>
      <w:lvlText w:val=""/>
      <w:lvlJc w:val="left"/>
      <w:pPr>
        <w:tabs>
          <w:tab w:val="num" w:pos="0"/>
        </w:tabs>
        <w:ind w:left="0" w:firstLine="0"/>
      </w:pPr>
    </w:lvl>
    <w:lvl w:ilvl="5" w:tplc="B2D075C6">
      <w:start w:val="1"/>
      <w:numFmt w:val="decimal"/>
      <w:pStyle w:val="61"/>
      <w:suff w:val="nothing"/>
      <w:lvlText w:val=""/>
      <w:lvlJc w:val="left"/>
      <w:pPr>
        <w:tabs>
          <w:tab w:val="num" w:pos="0"/>
        </w:tabs>
        <w:ind w:left="0" w:firstLine="0"/>
      </w:pPr>
    </w:lvl>
    <w:lvl w:ilvl="6" w:tplc="940ADCD8">
      <w:start w:val="1"/>
      <w:numFmt w:val="decimal"/>
      <w:pStyle w:val="71"/>
      <w:suff w:val="nothing"/>
      <w:lvlText w:val=""/>
      <w:lvlJc w:val="left"/>
      <w:pPr>
        <w:tabs>
          <w:tab w:val="num" w:pos="0"/>
        </w:tabs>
        <w:ind w:left="0" w:firstLine="0"/>
      </w:pPr>
    </w:lvl>
    <w:lvl w:ilvl="7" w:tplc="D428BF56">
      <w:start w:val="1"/>
      <w:numFmt w:val="decimal"/>
      <w:pStyle w:val="81"/>
      <w:suff w:val="nothing"/>
      <w:lvlText w:val=""/>
      <w:lvlJc w:val="left"/>
      <w:pPr>
        <w:tabs>
          <w:tab w:val="num" w:pos="0"/>
        </w:tabs>
        <w:ind w:left="0" w:firstLine="0"/>
      </w:pPr>
    </w:lvl>
    <w:lvl w:ilvl="8" w:tplc="B882E166">
      <w:start w:val="1"/>
      <w:numFmt w:val="decimal"/>
      <w:pStyle w:val="91"/>
      <w:suff w:val="nothing"/>
      <w:lvlText w:val=""/>
      <w:lvlJc w:val="left"/>
      <w:pPr>
        <w:tabs>
          <w:tab w:val="num" w:pos="0"/>
        </w:tabs>
        <w:ind w:left="0" w:firstLine="0"/>
      </w:pPr>
    </w:lvl>
  </w:abstractNum>
  <w:abstractNum w:abstractNumId="1" w15:restartNumberingAfterBreak="0">
    <w:nsid w:val="15BE441C"/>
    <w:multiLevelType w:val="hybridMultilevel"/>
    <w:tmpl w:val="4B324936"/>
    <w:lvl w:ilvl="0" w:tplc="EC7E4F46">
      <w:start w:val="1"/>
      <w:numFmt w:val="decimal"/>
      <w:lvlText w:val="%1)"/>
      <w:lvlJc w:val="left"/>
      <w:pPr>
        <w:tabs>
          <w:tab w:val="num" w:pos="425"/>
        </w:tabs>
        <w:ind w:left="425" w:hanging="425"/>
      </w:pPr>
    </w:lvl>
    <w:lvl w:ilvl="1" w:tplc="98A6B902">
      <w:start w:val="1"/>
      <w:numFmt w:val="bullet"/>
      <w:lvlText w:val="o"/>
      <w:lvlJc w:val="left"/>
      <w:pPr>
        <w:ind w:left="1440" w:hanging="360"/>
      </w:pPr>
      <w:rPr>
        <w:rFonts w:ascii="Courier New" w:eastAsia="Courier New" w:hAnsi="Courier New"/>
      </w:rPr>
    </w:lvl>
    <w:lvl w:ilvl="2" w:tplc="276E2B68">
      <w:start w:val="1"/>
      <w:numFmt w:val="bullet"/>
      <w:lvlText w:val="§"/>
      <w:lvlJc w:val="left"/>
      <w:pPr>
        <w:ind w:left="2160" w:hanging="360"/>
      </w:pPr>
      <w:rPr>
        <w:rFonts w:ascii="Wingdings" w:eastAsia="Wingdings" w:hAnsi="Wingdings"/>
      </w:rPr>
    </w:lvl>
    <w:lvl w:ilvl="3" w:tplc="7EA030BC">
      <w:start w:val="1"/>
      <w:numFmt w:val="bullet"/>
      <w:lvlText w:val="·"/>
      <w:lvlJc w:val="left"/>
      <w:pPr>
        <w:ind w:left="2880" w:hanging="360"/>
      </w:pPr>
      <w:rPr>
        <w:rFonts w:ascii="Symbol" w:eastAsia="Symbol" w:hAnsi="Symbol"/>
      </w:rPr>
    </w:lvl>
    <w:lvl w:ilvl="4" w:tplc="089A3516">
      <w:start w:val="1"/>
      <w:numFmt w:val="bullet"/>
      <w:lvlText w:val="o"/>
      <w:lvlJc w:val="left"/>
      <w:pPr>
        <w:ind w:left="3600" w:hanging="360"/>
      </w:pPr>
      <w:rPr>
        <w:rFonts w:ascii="Courier New" w:eastAsia="Courier New" w:hAnsi="Courier New"/>
      </w:rPr>
    </w:lvl>
    <w:lvl w:ilvl="5" w:tplc="DD1863D2">
      <w:start w:val="1"/>
      <w:numFmt w:val="bullet"/>
      <w:lvlText w:val="§"/>
      <w:lvlJc w:val="left"/>
      <w:pPr>
        <w:ind w:left="4320" w:hanging="360"/>
      </w:pPr>
      <w:rPr>
        <w:rFonts w:ascii="Wingdings" w:eastAsia="Wingdings" w:hAnsi="Wingdings"/>
      </w:rPr>
    </w:lvl>
    <w:lvl w:ilvl="6" w:tplc="086802CA">
      <w:start w:val="1"/>
      <w:numFmt w:val="bullet"/>
      <w:lvlText w:val="·"/>
      <w:lvlJc w:val="left"/>
      <w:pPr>
        <w:ind w:left="5040" w:hanging="360"/>
      </w:pPr>
      <w:rPr>
        <w:rFonts w:ascii="Symbol" w:eastAsia="Symbol" w:hAnsi="Symbol"/>
      </w:rPr>
    </w:lvl>
    <w:lvl w:ilvl="7" w:tplc="61740AA4">
      <w:start w:val="1"/>
      <w:numFmt w:val="bullet"/>
      <w:lvlText w:val="o"/>
      <w:lvlJc w:val="left"/>
      <w:pPr>
        <w:ind w:left="5760" w:hanging="360"/>
      </w:pPr>
      <w:rPr>
        <w:rFonts w:ascii="Courier New" w:eastAsia="Courier New" w:hAnsi="Courier New"/>
      </w:rPr>
    </w:lvl>
    <w:lvl w:ilvl="8" w:tplc="7F9E7260">
      <w:start w:val="1"/>
      <w:numFmt w:val="bullet"/>
      <w:lvlText w:val="§"/>
      <w:lvlJc w:val="left"/>
      <w:pPr>
        <w:ind w:left="6480" w:hanging="360"/>
      </w:pPr>
      <w:rPr>
        <w:rFonts w:ascii="Wingdings" w:eastAsia="Wingdings" w:hAnsi="Wingdings"/>
      </w:rPr>
    </w:lvl>
  </w:abstractNum>
  <w:abstractNum w:abstractNumId="2" w15:restartNumberingAfterBreak="0">
    <w:nsid w:val="31C34A81"/>
    <w:multiLevelType w:val="hybridMultilevel"/>
    <w:tmpl w:val="18167148"/>
    <w:lvl w:ilvl="0" w:tplc="6A1631A4">
      <w:start w:val="1"/>
      <w:numFmt w:val="bullet"/>
      <w:lvlText w:val=""/>
      <w:lvlJc w:val="left"/>
      <w:pPr>
        <w:tabs>
          <w:tab w:val="num" w:pos="227"/>
        </w:tabs>
        <w:ind w:left="227" w:hanging="227"/>
      </w:pPr>
      <w:rPr>
        <w:rFonts w:ascii="Symbol" w:hAnsi="Symbol"/>
      </w:rPr>
    </w:lvl>
    <w:lvl w:ilvl="1" w:tplc="B830B6EE">
      <w:start w:val="1"/>
      <w:numFmt w:val="bullet"/>
      <w:lvlText w:val=""/>
      <w:lvlJc w:val="left"/>
      <w:pPr>
        <w:tabs>
          <w:tab w:val="num" w:pos="454"/>
        </w:tabs>
        <w:ind w:left="454" w:hanging="227"/>
      </w:pPr>
      <w:rPr>
        <w:rFonts w:ascii="Symbol" w:hAnsi="Symbol"/>
      </w:rPr>
    </w:lvl>
    <w:lvl w:ilvl="2" w:tplc="4BE649B0">
      <w:start w:val="1"/>
      <w:numFmt w:val="bullet"/>
      <w:lvlText w:val=""/>
      <w:lvlJc w:val="left"/>
      <w:pPr>
        <w:tabs>
          <w:tab w:val="num" w:pos="680"/>
        </w:tabs>
        <w:ind w:left="680" w:hanging="227"/>
      </w:pPr>
      <w:rPr>
        <w:rFonts w:ascii="Symbol" w:hAnsi="Symbol"/>
      </w:rPr>
    </w:lvl>
    <w:lvl w:ilvl="3" w:tplc="42BC74C4">
      <w:start w:val="1"/>
      <w:numFmt w:val="bullet"/>
      <w:lvlText w:val=""/>
      <w:lvlJc w:val="left"/>
      <w:pPr>
        <w:tabs>
          <w:tab w:val="num" w:pos="907"/>
        </w:tabs>
        <w:ind w:left="907" w:hanging="227"/>
      </w:pPr>
      <w:rPr>
        <w:rFonts w:ascii="Symbol" w:hAnsi="Symbol"/>
      </w:rPr>
    </w:lvl>
    <w:lvl w:ilvl="4" w:tplc="EBBC3C10">
      <w:start w:val="1"/>
      <w:numFmt w:val="bullet"/>
      <w:lvlText w:val=""/>
      <w:lvlJc w:val="left"/>
      <w:pPr>
        <w:tabs>
          <w:tab w:val="num" w:pos="1134"/>
        </w:tabs>
        <w:ind w:left="1134" w:hanging="227"/>
      </w:pPr>
      <w:rPr>
        <w:rFonts w:ascii="Symbol" w:hAnsi="Symbol"/>
      </w:rPr>
    </w:lvl>
    <w:lvl w:ilvl="5" w:tplc="9BFA3C52">
      <w:start w:val="1"/>
      <w:numFmt w:val="bullet"/>
      <w:lvlText w:val=""/>
      <w:lvlJc w:val="left"/>
      <w:pPr>
        <w:tabs>
          <w:tab w:val="num" w:pos="1361"/>
        </w:tabs>
        <w:ind w:left="1361" w:hanging="227"/>
      </w:pPr>
      <w:rPr>
        <w:rFonts w:ascii="Symbol" w:hAnsi="Symbol"/>
      </w:rPr>
    </w:lvl>
    <w:lvl w:ilvl="6" w:tplc="8F80AB06">
      <w:start w:val="1"/>
      <w:numFmt w:val="bullet"/>
      <w:lvlText w:val=""/>
      <w:lvlJc w:val="left"/>
      <w:pPr>
        <w:tabs>
          <w:tab w:val="num" w:pos="1587"/>
        </w:tabs>
        <w:ind w:left="1587" w:hanging="227"/>
      </w:pPr>
      <w:rPr>
        <w:rFonts w:ascii="Symbol" w:hAnsi="Symbol"/>
      </w:rPr>
    </w:lvl>
    <w:lvl w:ilvl="7" w:tplc="AC42E432">
      <w:start w:val="1"/>
      <w:numFmt w:val="bullet"/>
      <w:lvlText w:val=""/>
      <w:lvlJc w:val="left"/>
      <w:pPr>
        <w:tabs>
          <w:tab w:val="num" w:pos="1814"/>
        </w:tabs>
        <w:ind w:left="1814" w:hanging="227"/>
      </w:pPr>
      <w:rPr>
        <w:rFonts w:ascii="Symbol" w:hAnsi="Symbol"/>
      </w:rPr>
    </w:lvl>
    <w:lvl w:ilvl="8" w:tplc="FA5A06C4">
      <w:start w:val="1"/>
      <w:numFmt w:val="bullet"/>
      <w:lvlText w:val=""/>
      <w:lvlJc w:val="left"/>
      <w:pPr>
        <w:tabs>
          <w:tab w:val="num" w:pos="2041"/>
        </w:tabs>
        <w:ind w:left="2041" w:hanging="227"/>
      </w:pPr>
      <w:rPr>
        <w:rFonts w:ascii="Symbol" w:hAnsi="Symbol"/>
      </w:rPr>
    </w:lvl>
  </w:abstractNum>
  <w:abstractNum w:abstractNumId="3" w15:restartNumberingAfterBreak="0">
    <w:nsid w:val="395D645B"/>
    <w:multiLevelType w:val="hybridMultilevel"/>
    <w:tmpl w:val="A3463174"/>
    <w:lvl w:ilvl="0" w:tplc="7AC42426">
      <w:start w:val="1"/>
      <w:numFmt w:val="bullet"/>
      <w:lvlText w:val=""/>
      <w:lvlJc w:val="left"/>
      <w:pPr>
        <w:ind w:left="1429" w:hanging="360"/>
      </w:pPr>
      <w:rPr>
        <w:rFonts w:ascii="Symbol" w:hAnsi="Symbol"/>
      </w:rPr>
    </w:lvl>
    <w:lvl w:ilvl="1" w:tplc="48C649DE">
      <w:start w:val="1"/>
      <w:numFmt w:val="bullet"/>
      <w:lvlText w:val="o"/>
      <w:lvlJc w:val="left"/>
      <w:pPr>
        <w:ind w:left="2149" w:hanging="360"/>
      </w:pPr>
      <w:rPr>
        <w:rFonts w:ascii="Courier New" w:hAnsi="Courier New"/>
      </w:rPr>
    </w:lvl>
    <w:lvl w:ilvl="2" w:tplc="380CA64E">
      <w:start w:val="1"/>
      <w:numFmt w:val="bullet"/>
      <w:lvlText w:val=""/>
      <w:lvlJc w:val="left"/>
      <w:pPr>
        <w:ind w:left="2869" w:hanging="360"/>
      </w:pPr>
      <w:rPr>
        <w:rFonts w:ascii="Wingdings" w:hAnsi="Wingdings"/>
      </w:rPr>
    </w:lvl>
    <w:lvl w:ilvl="3" w:tplc="6EB21930">
      <w:start w:val="1"/>
      <w:numFmt w:val="bullet"/>
      <w:lvlText w:val=""/>
      <w:lvlJc w:val="left"/>
      <w:pPr>
        <w:ind w:left="3589" w:hanging="360"/>
      </w:pPr>
      <w:rPr>
        <w:rFonts w:ascii="Symbol" w:hAnsi="Symbol"/>
      </w:rPr>
    </w:lvl>
    <w:lvl w:ilvl="4" w:tplc="A614EC8A">
      <w:start w:val="1"/>
      <w:numFmt w:val="bullet"/>
      <w:lvlText w:val="o"/>
      <w:lvlJc w:val="left"/>
      <w:pPr>
        <w:ind w:left="4309" w:hanging="360"/>
      </w:pPr>
      <w:rPr>
        <w:rFonts w:ascii="Courier New" w:hAnsi="Courier New"/>
      </w:rPr>
    </w:lvl>
    <w:lvl w:ilvl="5" w:tplc="ED50C188">
      <w:start w:val="1"/>
      <w:numFmt w:val="bullet"/>
      <w:lvlText w:val=""/>
      <w:lvlJc w:val="left"/>
      <w:pPr>
        <w:ind w:left="5029" w:hanging="360"/>
      </w:pPr>
      <w:rPr>
        <w:rFonts w:ascii="Wingdings" w:hAnsi="Wingdings"/>
      </w:rPr>
    </w:lvl>
    <w:lvl w:ilvl="6" w:tplc="FBB88870">
      <w:start w:val="1"/>
      <w:numFmt w:val="bullet"/>
      <w:lvlText w:val=""/>
      <w:lvlJc w:val="left"/>
      <w:pPr>
        <w:ind w:left="5749" w:hanging="360"/>
      </w:pPr>
      <w:rPr>
        <w:rFonts w:ascii="Symbol" w:hAnsi="Symbol"/>
      </w:rPr>
    </w:lvl>
    <w:lvl w:ilvl="7" w:tplc="ACFCDF32">
      <w:start w:val="1"/>
      <w:numFmt w:val="bullet"/>
      <w:lvlText w:val="o"/>
      <w:lvlJc w:val="left"/>
      <w:pPr>
        <w:ind w:left="6469" w:hanging="360"/>
      </w:pPr>
      <w:rPr>
        <w:rFonts w:ascii="Courier New" w:hAnsi="Courier New"/>
      </w:rPr>
    </w:lvl>
    <w:lvl w:ilvl="8" w:tplc="376C92D2">
      <w:start w:val="1"/>
      <w:numFmt w:val="bullet"/>
      <w:lvlText w:val=""/>
      <w:lvlJc w:val="left"/>
      <w:pPr>
        <w:ind w:left="7189" w:hanging="360"/>
      </w:pPr>
      <w:rPr>
        <w:rFonts w:ascii="Wingdings" w:hAnsi="Wingdings"/>
      </w:rPr>
    </w:lvl>
  </w:abstractNum>
  <w:abstractNum w:abstractNumId="4" w15:restartNumberingAfterBreak="0">
    <w:nsid w:val="65AD724B"/>
    <w:multiLevelType w:val="hybridMultilevel"/>
    <w:tmpl w:val="DBD89E60"/>
    <w:lvl w:ilvl="0" w:tplc="76AAB43C">
      <w:start w:val="1"/>
      <w:numFmt w:val="bullet"/>
      <w:lvlText w:val="–"/>
      <w:lvlJc w:val="left"/>
      <w:pPr>
        <w:ind w:left="720" w:hanging="360"/>
      </w:pPr>
      <w:rPr>
        <w:rFonts w:ascii="Arial" w:eastAsia="Arial" w:hAnsi="Arial"/>
      </w:rPr>
    </w:lvl>
    <w:lvl w:ilvl="1" w:tplc="0B121272">
      <w:start w:val="1"/>
      <w:numFmt w:val="bullet"/>
      <w:lvlText w:val="o"/>
      <w:lvlJc w:val="left"/>
      <w:pPr>
        <w:ind w:left="1440" w:hanging="360"/>
      </w:pPr>
      <w:rPr>
        <w:rFonts w:ascii="Courier New" w:eastAsia="Courier New" w:hAnsi="Courier New"/>
      </w:rPr>
    </w:lvl>
    <w:lvl w:ilvl="2" w:tplc="111E287A">
      <w:start w:val="1"/>
      <w:numFmt w:val="bullet"/>
      <w:lvlText w:val="§"/>
      <w:lvlJc w:val="left"/>
      <w:pPr>
        <w:ind w:left="2160" w:hanging="360"/>
      </w:pPr>
      <w:rPr>
        <w:rFonts w:ascii="Wingdings" w:eastAsia="Wingdings" w:hAnsi="Wingdings"/>
      </w:rPr>
    </w:lvl>
    <w:lvl w:ilvl="3" w:tplc="4C2A6766">
      <w:start w:val="1"/>
      <w:numFmt w:val="bullet"/>
      <w:lvlText w:val="·"/>
      <w:lvlJc w:val="left"/>
      <w:pPr>
        <w:ind w:left="2880" w:hanging="360"/>
      </w:pPr>
      <w:rPr>
        <w:rFonts w:ascii="Symbol" w:eastAsia="Symbol" w:hAnsi="Symbol"/>
      </w:rPr>
    </w:lvl>
    <w:lvl w:ilvl="4" w:tplc="490E2838">
      <w:start w:val="1"/>
      <w:numFmt w:val="bullet"/>
      <w:lvlText w:val="o"/>
      <w:lvlJc w:val="left"/>
      <w:pPr>
        <w:ind w:left="3600" w:hanging="360"/>
      </w:pPr>
      <w:rPr>
        <w:rFonts w:ascii="Courier New" w:eastAsia="Courier New" w:hAnsi="Courier New"/>
      </w:rPr>
    </w:lvl>
    <w:lvl w:ilvl="5" w:tplc="7390C002">
      <w:start w:val="1"/>
      <w:numFmt w:val="bullet"/>
      <w:lvlText w:val="§"/>
      <w:lvlJc w:val="left"/>
      <w:pPr>
        <w:ind w:left="4320" w:hanging="360"/>
      </w:pPr>
      <w:rPr>
        <w:rFonts w:ascii="Wingdings" w:eastAsia="Wingdings" w:hAnsi="Wingdings"/>
      </w:rPr>
    </w:lvl>
    <w:lvl w:ilvl="6" w:tplc="A6F6A672">
      <w:start w:val="1"/>
      <w:numFmt w:val="bullet"/>
      <w:lvlText w:val="·"/>
      <w:lvlJc w:val="left"/>
      <w:pPr>
        <w:ind w:left="5040" w:hanging="360"/>
      </w:pPr>
      <w:rPr>
        <w:rFonts w:ascii="Symbol" w:eastAsia="Symbol" w:hAnsi="Symbol"/>
      </w:rPr>
    </w:lvl>
    <w:lvl w:ilvl="7" w:tplc="0AFE04F4">
      <w:start w:val="1"/>
      <w:numFmt w:val="bullet"/>
      <w:lvlText w:val="o"/>
      <w:lvlJc w:val="left"/>
      <w:pPr>
        <w:ind w:left="5760" w:hanging="360"/>
      </w:pPr>
      <w:rPr>
        <w:rFonts w:ascii="Courier New" w:eastAsia="Courier New" w:hAnsi="Courier New"/>
      </w:rPr>
    </w:lvl>
    <w:lvl w:ilvl="8" w:tplc="4554087C">
      <w:start w:val="1"/>
      <w:numFmt w:val="bullet"/>
      <w:lvlText w:val="§"/>
      <w:lvlJc w:val="left"/>
      <w:pPr>
        <w:ind w:left="6480" w:hanging="360"/>
      </w:pPr>
      <w:rPr>
        <w:rFonts w:ascii="Wingdings" w:eastAsia="Wingdings" w:hAnsi="Wingdings"/>
      </w:rPr>
    </w:lvl>
  </w:abstractNum>
  <w:abstractNum w:abstractNumId="5" w15:restartNumberingAfterBreak="0">
    <w:nsid w:val="7D0C7E43"/>
    <w:multiLevelType w:val="hybridMultilevel"/>
    <w:tmpl w:val="2FE24406"/>
    <w:lvl w:ilvl="0" w:tplc="1C180AFC">
      <w:start w:val="1"/>
      <w:numFmt w:val="bullet"/>
      <w:lvlText w:val="o"/>
      <w:lvlJc w:val="left"/>
      <w:pPr>
        <w:ind w:left="1429" w:hanging="360"/>
      </w:pPr>
      <w:rPr>
        <w:rFonts w:ascii="Courier New" w:hAnsi="Courier New"/>
      </w:rPr>
    </w:lvl>
    <w:lvl w:ilvl="1" w:tplc="B3DC93AC">
      <w:start w:val="1"/>
      <w:numFmt w:val="bullet"/>
      <w:lvlText w:val="o"/>
      <w:lvlJc w:val="left"/>
      <w:pPr>
        <w:ind w:left="2149" w:hanging="360"/>
      </w:pPr>
      <w:rPr>
        <w:rFonts w:ascii="Courier New" w:hAnsi="Courier New"/>
      </w:rPr>
    </w:lvl>
    <w:lvl w:ilvl="2" w:tplc="D696E8C2">
      <w:start w:val="1"/>
      <w:numFmt w:val="bullet"/>
      <w:lvlText w:val=""/>
      <w:lvlJc w:val="left"/>
      <w:pPr>
        <w:ind w:left="2869" w:hanging="360"/>
      </w:pPr>
      <w:rPr>
        <w:rFonts w:ascii="Wingdings" w:hAnsi="Wingdings"/>
      </w:rPr>
    </w:lvl>
    <w:lvl w:ilvl="3" w:tplc="1DA0F6B4">
      <w:start w:val="1"/>
      <w:numFmt w:val="bullet"/>
      <w:lvlText w:val=""/>
      <w:lvlJc w:val="left"/>
      <w:pPr>
        <w:ind w:left="3589" w:hanging="360"/>
      </w:pPr>
      <w:rPr>
        <w:rFonts w:ascii="Symbol" w:hAnsi="Symbol"/>
      </w:rPr>
    </w:lvl>
    <w:lvl w:ilvl="4" w:tplc="F5E02146">
      <w:start w:val="1"/>
      <w:numFmt w:val="bullet"/>
      <w:lvlText w:val="o"/>
      <w:lvlJc w:val="left"/>
      <w:pPr>
        <w:ind w:left="4309" w:hanging="360"/>
      </w:pPr>
      <w:rPr>
        <w:rFonts w:ascii="Courier New" w:hAnsi="Courier New"/>
      </w:rPr>
    </w:lvl>
    <w:lvl w:ilvl="5" w:tplc="FAB23D78">
      <w:start w:val="1"/>
      <w:numFmt w:val="bullet"/>
      <w:lvlText w:val=""/>
      <w:lvlJc w:val="left"/>
      <w:pPr>
        <w:ind w:left="5029" w:hanging="360"/>
      </w:pPr>
      <w:rPr>
        <w:rFonts w:ascii="Wingdings" w:hAnsi="Wingdings"/>
      </w:rPr>
    </w:lvl>
    <w:lvl w:ilvl="6" w:tplc="8DA432BA">
      <w:start w:val="1"/>
      <w:numFmt w:val="bullet"/>
      <w:lvlText w:val=""/>
      <w:lvlJc w:val="left"/>
      <w:pPr>
        <w:ind w:left="5749" w:hanging="360"/>
      </w:pPr>
      <w:rPr>
        <w:rFonts w:ascii="Symbol" w:hAnsi="Symbol"/>
      </w:rPr>
    </w:lvl>
    <w:lvl w:ilvl="7" w:tplc="7E4E1C42">
      <w:start w:val="1"/>
      <w:numFmt w:val="bullet"/>
      <w:lvlText w:val="o"/>
      <w:lvlJc w:val="left"/>
      <w:pPr>
        <w:ind w:left="6469" w:hanging="360"/>
      </w:pPr>
      <w:rPr>
        <w:rFonts w:ascii="Courier New" w:hAnsi="Courier New"/>
      </w:rPr>
    </w:lvl>
    <w:lvl w:ilvl="8" w:tplc="961427C2">
      <w:start w:val="1"/>
      <w:numFmt w:val="bullet"/>
      <w:lvlText w:val=""/>
      <w:lvlJc w:val="left"/>
      <w:pPr>
        <w:ind w:left="7189" w:hanging="360"/>
      </w:pPr>
      <w:rPr>
        <w:rFonts w:ascii="Wingdings" w:hAnsi="Wingdings"/>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7A"/>
    <w:rsid w:val="0092197A"/>
    <w:rsid w:val="00950F0D"/>
    <w:rsid w:val="00E34832"/>
    <w:rsid w:val="00F97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9443"/>
  <w15:docId w15:val="{9DDC70E3-0E45-403F-A23F-7BC9796A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10"/>
    <w:pPr>
      <w:keepNext/>
      <w:keepLines/>
      <w:pBdr>
        <w:top w:val="none" w:sz="0" w:space="0" w:color="000000"/>
        <w:left w:val="none" w:sz="0" w:space="0" w:color="000000"/>
        <w:bottom w:val="none" w:sz="0" w:space="0" w:color="000000"/>
        <w:right w:val="none" w:sz="0" w:space="0" w:color="000000"/>
        <w:between w:val="none" w:sz="0" w:space="0" w:color="000000"/>
      </w:pBdr>
      <w:shd w:val="clear" w:color="FFFFFF" w:fill="FFFFFF"/>
      <w:spacing w:before="480"/>
      <w:outlineLvl w:val="0"/>
    </w:pPr>
    <w:rPr>
      <w:rFonts w:ascii="Arial" w:eastAsia="Arial" w:hAnsi="Arial"/>
      <w:sz w:val="40"/>
      <w:szCs w:val="40"/>
      <w:lang w:bidi="en-US"/>
    </w:rPr>
  </w:style>
  <w:style w:type="paragraph" w:styleId="2">
    <w:name w:val="heading 2"/>
    <w:next w:val="a"/>
    <w:link w:val="210"/>
    <w:pPr>
      <w:keepNext/>
      <w:keepLines/>
      <w:pBdr>
        <w:top w:val="none" w:sz="0" w:space="0" w:color="000000"/>
        <w:left w:val="none" w:sz="0" w:space="0" w:color="000000"/>
        <w:bottom w:val="none" w:sz="0" w:space="0" w:color="000000"/>
        <w:right w:val="none" w:sz="0" w:space="0" w:color="000000"/>
        <w:between w:val="none" w:sz="0" w:space="0" w:color="000000"/>
      </w:pBdr>
      <w:shd w:val="clear" w:color="FFFFFF" w:fill="FFFFFF"/>
      <w:spacing w:before="360"/>
      <w:outlineLvl w:val="1"/>
    </w:pPr>
    <w:rPr>
      <w:rFonts w:ascii="Arial" w:eastAsia="Arial" w:hAnsi="Arial"/>
      <w:sz w:val="34"/>
      <w:lang w:bidi="en-US"/>
    </w:rPr>
  </w:style>
  <w:style w:type="paragraph" w:styleId="3">
    <w:name w:val="heading 3"/>
    <w:next w:val="a"/>
    <w:link w:val="310"/>
    <w:pPr>
      <w:keepNext/>
      <w:keepLines/>
      <w:pBdr>
        <w:top w:val="none" w:sz="0" w:space="0" w:color="000000"/>
        <w:left w:val="none" w:sz="0" w:space="0" w:color="000000"/>
        <w:bottom w:val="none" w:sz="0" w:space="0" w:color="000000"/>
        <w:right w:val="none" w:sz="0" w:space="0" w:color="000000"/>
        <w:between w:val="none" w:sz="0" w:space="0" w:color="000000"/>
      </w:pBdr>
      <w:shd w:val="clear" w:color="FFFFFF" w:fill="FFFFFF"/>
      <w:spacing w:before="320"/>
      <w:outlineLvl w:val="2"/>
    </w:pPr>
    <w:rPr>
      <w:rFonts w:ascii="Arial" w:eastAsia="Arial" w:hAnsi="Arial"/>
      <w:sz w:val="30"/>
      <w:szCs w:val="30"/>
      <w:lang w:bidi="en-US"/>
    </w:rPr>
  </w:style>
  <w:style w:type="paragraph" w:styleId="4">
    <w:name w:val="heading 4"/>
    <w:next w:val="a"/>
    <w:link w:val="410"/>
    <w:pPr>
      <w:keepNext/>
      <w:keepLines/>
      <w:pBdr>
        <w:top w:val="none" w:sz="0" w:space="0" w:color="000000"/>
        <w:left w:val="none" w:sz="0" w:space="0" w:color="000000"/>
        <w:bottom w:val="none" w:sz="0" w:space="0" w:color="000000"/>
        <w:right w:val="none" w:sz="0" w:space="0" w:color="000000"/>
        <w:between w:val="none" w:sz="0" w:space="0" w:color="000000"/>
      </w:pBdr>
      <w:shd w:val="clear" w:color="FFFFFF" w:fill="FFFFFF"/>
      <w:spacing w:before="320"/>
      <w:outlineLvl w:val="3"/>
    </w:pPr>
    <w:rPr>
      <w:rFonts w:ascii="Arial" w:eastAsia="Arial" w:hAnsi="Arial"/>
      <w:b/>
      <w:bCs/>
      <w:sz w:val="26"/>
      <w:szCs w:val="26"/>
      <w:lang w:bidi="en-US"/>
    </w:rPr>
  </w:style>
  <w:style w:type="paragraph" w:styleId="5">
    <w:name w:val="heading 5"/>
    <w:next w:val="a"/>
    <w:link w:val="510"/>
    <w:pPr>
      <w:keepNext/>
      <w:keepLines/>
      <w:pBdr>
        <w:top w:val="none" w:sz="0" w:space="0" w:color="000000"/>
        <w:left w:val="none" w:sz="0" w:space="0" w:color="000000"/>
        <w:bottom w:val="none" w:sz="0" w:space="0" w:color="000000"/>
        <w:right w:val="none" w:sz="0" w:space="0" w:color="000000"/>
        <w:between w:val="none" w:sz="0" w:space="0" w:color="000000"/>
      </w:pBdr>
      <w:shd w:val="clear" w:color="FFFFFF" w:fill="FFFFFF"/>
      <w:spacing w:before="320"/>
      <w:outlineLvl w:val="4"/>
    </w:pPr>
    <w:rPr>
      <w:rFonts w:ascii="Arial" w:eastAsia="Arial" w:hAnsi="Arial"/>
      <w:b/>
      <w:bCs/>
      <w:sz w:val="24"/>
      <w:szCs w:val="24"/>
      <w:lang w:bidi="en-US"/>
    </w:rPr>
  </w:style>
  <w:style w:type="paragraph" w:styleId="6">
    <w:name w:val="heading 6"/>
    <w:next w:val="a"/>
    <w:link w:val="610"/>
    <w:pPr>
      <w:keepNext/>
      <w:keepLines/>
      <w:pBdr>
        <w:top w:val="none" w:sz="0" w:space="0" w:color="000000"/>
        <w:left w:val="none" w:sz="0" w:space="0" w:color="000000"/>
        <w:bottom w:val="none" w:sz="0" w:space="0" w:color="000000"/>
        <w:right w:val="none" w:sz="0" w:space="0" w:color="000000"/>
        <w:between w:val="none" w:sz="0" w:space="0" w:color="000000"/>
      </w:pBdr>
      <w:shd w:val="clear" w:color="FFFFFF" w:fill="FFFFFF"/>
      <w:spacing w:before="320"/>
      <w:outlineLvl w:val="5"/>
    </w:pPr>
    <w:rPr>
      <w:rFonts w:ascii="Arial" w:eastAsia="Arial" w:hAnsi="Arial"/>
      <w:b/>
      <w:bCs/>
      <w:lang w:bidi="en-US"/>
    </w:rPr>
  </w:style>
  <w:style w:type="paragraph" w:styleId="7">
    <w:name w:val="heading 7"/>
    <w:next w:val="a"/>
    <w:link w:val="710"/>
    <w:pPr>
      <w:keepNext/>
      <w:keepLines/>
      <w:pBdr>
        <w:top w:val="none" w:sz="0" w:space="0" w:color="000000"/>
        <w:left w:val="none" w:sz="0" w:space="0" w:color="000000"/>
        <w:bottom w:val="none" w:sz="0" w:space="0" w:color="000000"/>
        <w:right w:val="none" w:sz="0" w:space="0" w:color="000000"/>
        <w:between w:val="none" w:sz="0" w:space="0" w:color="000000"/>
      </w:pBdr>
      <w:shd w:val="clear" w:color="FFFFFF" w:fill="FFFFFF"/>
      <w:spacing w:before="320"/>
      <w:outlineLvl w:val="6"/>
    </w:pPr>
    <w:rPr>
      <w:rFonts w:ascii="Arial" w:eastAsia="Arial" w:hAnsi="Arial"/>
      <w:b/>
      <w:bCs/>
      <w:i/>
      <w:iCs/>
      <w:lang w:bidi="en-US"/>
    </w:rPr>
  </w:style>
  <w:style w:type="paragraph" w:styleId="8">
    <w:name w:val="heading 8"/>
    <w:next w:val="a"/>
    <w:link w:val="810"/>
    <w:pPr>
      <w:keepNext/>
      <w:keepLines/>
      <w:pBdr>
        <w:top w:val="none" w:sz="0" w:space="0" w:color="000000"/>
        <w:left w:val="none" w:sz="0" w:space="0" w:color="000000"/>
        <w:bottom w:val="none" w:sz="0" w:space="0" w:color="000000"/>
        <w:right w:val="none" w:sz="0" w:space="0" w:color="000000"/>
        <w:between w:val="none" w:sz="0" w:space="0" w:color="000000"/>
      </w:pBdr>
      <w:shd w:val="clear" w:color="FFFFFF" w:fill="FFFFFF"/>
      <w:spacing w:before="320"/>
      <w:outlineLvl w:val="7"/>
    </w:pPr>
    <w:rPr>
      <w:rFonts w:ascii="Arial" w:eastAsia="Arial" w:hAnsi="Arial"/>
      <w:i/>
      <w:iCs/>
      <w:lang w:bidi="en-US"/>
    </w:rPr>
  </w:style>
  <w:style w:type="paragraph" w:styleId="9">
    <w:name w:val="heading 9"/>
    <w:next w:val="a"/>
    <w:link w:val="910"/>
    <w:pPr>
      <w:keepNext/>
      <w:keepLines/>
      <w:pBdr>
        <w:top w:val="none" w:sz="0" w:space="0" w:color="000000"/>
        <w:left w:val="none" w:sz="0" w:space="0" w:color="000000"/>
        <w:bottom w:val="none" w:sz="0" w:space="0" w:color="000000"/>
        <w:right w:val="none" w:sz="0" w:space="0" w:color="000000"/>
        <w:between w:val="none" w:sz="0" w:space="0" w:color="000000"/>
      </w:pBdr>
      <w:shd w:val="clear" w:color="FFFFFF" w:fill="FFFFFF"/>
      <w:spacing w:before="320"/>
      <w:outlineLvl w:val="8"/>
    </w:pPr>
    <w:rPr>
      <w:rFonts w:ascii="Arial" w:eastAsia="Arial" w:hAnsi="Arial"/>
      <w:i/>
      <w:iCs/>
      <w:sz w:val="21"/>
      <w:szCs w:val="21"/>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pPr>
      <w:pBdr>
        <w:top w:val="none" w:sz="0" w:space="0" w:color="000000"/>
        <w:left w:val="none" w:sz="0" w:space="0" w:color="000000"/>
        <w:bottom w:val="none" w:sz="0" w:space="0" w:color="000000"/>
        <w:right w:val="none" w:sz="0" w:space="0" w:color="000000"/>
        <w:between w:val="none" w:sz="0" w:space="0" w:color="000000"/>
      </w:pBdr>
      <w:shd w:val="clear" w:color="FFFFFF" w:fill="FFFFFF"/>
      <w:ind w:left="720"/>
      <w:contextualSpacing/>
    </w:pPr>
    <w:rPr>
      <w:lang w:bidi="en-US"/>
    </w:rPr>
  </w:style>
  <w:style w:type="paragraph" w:styleId="a4">
    <w:name w:val="No Spacing"/>
    <w:pPr>
      <w:pBdr>
        <w:top w:val="none" w:sz="0" w:space="0" w:color="000000"/>
        <w:left w:val="none" w:sz="0" w:space="0" w:color="000000"/>
        <w:bottom w:val="none" w:sz="0" w:space="0" w:color="000000"/>
        <w:right w:val="none" w:sz="0" w:space="0" w:color="000000"/>
        <w:between w:val="none" w:sz="0" w:space="0" w:color="000000"/>
      </w:pBdr>
      <w:shd w:val="clear" w:color="FFFFFF" w:fill="FFFFFF"/>
    </w:pPr>
    <w:rPr>
      <w:lang w:bidi="en-US"/>
    </w:rPr>
  </w:style>
  <w:style w:type="paragraph" w:styleId="a5">
    <w:name w:val="Title"/>
    <w:link w:val="10"/>
    <w:pPr>
      <w:pBdr>
        <w:top w:val="none" w:sz="0" w:space="0" w:color="000000"/>
        <w:left w:val="none" w:sz="0" w:space="0" w:color="000000"/>
        <w:bottom w:val="none" w:sz="0" w:space="0" w:color="000000"/>
        <w:right w:val="none" w:sz="0" w:space="0" w:color="000000"/>
        <w:between w:val="none" w:sz="0" w:space="0" w:color="000000"/>
      </w:pBdr>
      <w:shd w:val="clear" w:color="FFFFFF" w:fill="FFFFFF"/>
      <w:spacing w:before="300"/>
      <w:contextualSpacing/>
    </w:pPr>
    <w:rPr>
      <w:sz w:val="48"/>
      <w:szCs w:val="48"/>
      <w:lang w:bidi="en-US"/>
    </w:rPr>
  </w:style>
  <w:style w:type="character" w:customStyle="1" w:styleId="TitleChar">
    <w:name w:val="Title Char"/>
    <w:uiPriority w:val="10"/>
    <w:rPr>
      <w:sz w:val="48"/>
      <w:szCs w:val="48"/>
    </w:rPr>
  </w:style>
  <w:style w:type="paragraph" w:styleId="a6">
    <w:name w:val="Subtitle"/>
    <w:link w:val="12"/>
    <w:pPr>
      <w:pBdr>
        <w:top w:val="none" w:sz="0" w:space="0" w:color="000000"/>
        <w:left w:val="none" w:sz="0" w:space="0" w:color="000000"/>
        <w:bottom w:val="none" w:sz="0" w:space="0" w:color="000000"/>
        <w:right w:val="none" w:sz="0" w:space="0" w:color="000000"/>
        <w:between w:val="none" w:sz="0" w:space="0" w:color="000000"/>
      </w:pBdr>
      <w:shd w:val="clear" w:color="FFFFFF" w:fill="FFFFFF"/>
      <w:spacing w:before="200"/>
    </w:pPr>
    <w:rPr>
      <w:sz w:val="24"/>
      <w:szCs w:val="24"/>
      <w:lang w:bidi="en-US"/>
    </w:rPr>
  </w:style>
  <w:style w:type="character" w:customStyle="1" w:styleId="SubtitleChar">
    <w:name w:val="Subtitle Char"/>
    <w:uiPriority w:val="11"/>
    <w:rPr>
      <w:sz w:val="24"/>
      <w:szCs w:val="24"/>
    </w:rPr>
  </w:style>
  <w:style w:type="paragraph" w:styleId="20">
    <w:name w:val="Quote"/>
    <w:link w:val="211"/>
    <w:pPr>
      <w:pBdr>
        <w:top w:val="none" w:sz="0" w:space="0" w:color="000000"/>
        <w:left w:val="none" w:sz="0" w:space="0" w:color="000000"/>
        <w:bottom w:val="none" w:sz="0" w:space="0" w:color="000000"/>
        <w:right w:val="none" w:sz="0" w:space="0" w:color="000000"/>
        <w:between w:val="none" w:sz="0" w:space="0" w:color="000000"/>
      </w:pBdr>
      <w:shd w:val="clear" w:color="FFFFFF" w:fill="FFFFFF"/>
      <w:ind w:left="720" w:right="720"/>
    </w:pPr>
    <w:rPr>
      <w:i/>
      <w:lang w:bidi="en-US"/>
    </w:rPr>
  </w:style>
  <w:style w:type="character" w:customStyle="1" w:styleId="QuoteChar">
    <w:name w:val="Quote Char"/>
    <w:uiPriority w:val="29"/>
    <w:rPr>
      <w:i/>
    </w:rPr>
  </w:style>
  <w:style w:type="paragraph" w:styleId="a7">
    <w:name w:val="Intense Quote"/>
    <w:link w:val="13"/>
    <w:pPr>
      <w:pBdr>
        <w:top w:val="single" w:sz="4" w:space="5" w:color="FFFFFF"/>
        <w:left w:val="single" w:sz="4" w:space="10" w:color="FFFFFF"/>
        <w:bottom w:val="single" w:sz="4" w:space="5" w:color="FFFFFF"/>
        <w:right w:val="single" w:sz="4" w:space="10" w:color="FFFFFF"/>
        <w:between w:val="none" w:sz="0" w:space="0" w:color="000000"/>
      </w:pBdr>
      <w:shd w:val="clear" w:color="F2F2F2" w:fill="F2F2F2"/>
      <w:ind w:left="720" w:right="720"/>
    </w:pPr>
    <w:rPr>
      <w:i/>
      <w:lang w:bidi="en-US"/>
    </w:rPr>
  </w:style>
  <w:style w:type="character" w:customStyle="1" w:styleId="IntenseQuoteChar">
    <w:name w:val="Intense Quote Char"/>
    <w:uiPriority w:val="30"/>
    <w:rPr>
      <w:i/>
    </w:rPr>
  </w:style>
  <w:style w:type="paragraph" w:styleId="a8">
    <w:name w:val="header"/>
    <w:link w:val="14"/>
    <w:pPr>
      <w:pBdr>
        <w:top w:val="none" w:sz="0" w:space="0" w:color="000000"/>
        <w:left w:val="none" w:sz="0" w:space="0" w:color="000000"/>
        <w:bottom w:val="none" w:sz="0" w:space="0" w:color="000000"/>
        <w:right w:val="none" w:sz="0" w:space="0" w:color="000000"/>
        <w:between w:val="none" w:sz="0" w:space="0" w:color="000000"/>
      </w:pBdr>
      <w:shd w:val="clear" w:color="FFFFFF" w:fill="FFFFFF"/>
      <w:tabs>
        <w:tab w:val="center" w:pos="7143"/>
        <w:tab w:val="right" w:pos="14287"/>
      </w:tabs>
    </w:pPr>
    <w:rPr>
      <w:lang w:bidi="en-US"/>
    </w:rPr>
  </w:style>
  <w:style w:type="character" w:customStyle="1" w:styleId="HeaderChar">
    <w:name w:val="Header Char"/>
    <w:uiPriority w:val="99"/>
  </w:style>
  <w:style w:type="paragraph" w:styleId="a9">
    <w:name w:val="footer"/>
    <w:link w:val="15"/>
    <w:pPr>
      <w:pBdr>
        <w:top w:val="none" w:sz="0" w:space="0" w:color="000000"/>
        <w:left w:val="none" w:sz="0" w:space="0" w:color="000000"/>
        <w:bottom w:val="none" w:sz="0" w:space="0" w:color="000000"/>
        <w:right w:val="none" w:sz="0" w:space="0" w:color="000000"/>
        <w:between w:val="none" w:sz="0" w:space="0" w:color="000000"/>
      </w:pBdr>
      <w:shd w:val="clear" w:color="FFFFFF" w:fill="FFFFFF"/>
      <w:tabs>
        <w:tab w:val="center" w:pos="7143"/>
        <w:tab w:val="right" w:pos="14287"/>
      </w:tabs>
    </w:pPr>
    <w:rPr>
      <w:lang w:bidi="en-US"/>
    </w:rPr>
  </w:style>
  <w:style w:type="paragraph" w:styleId="aa">
    <w:name w:val="caption"/>
    <w:next w:val="a"/>
    <w:pPr>
      <w:pBdr>
        <w:top w:val="none" w:sz="0" w:space="0" w:color="000000"/>
        <w:left w:val="none" w:sz="0" w:space="0" w:color="000000"/>
        <w:bottom w:val="none" w:sz="0" w:space="0" w:color="000000"/>
        <w:right w:val="none" w:sz="0" w:space="0" w:color="000000"/>
        <w:between w:val="none" w:sz="0" w:space="0" w:color="000000"/>
      </w:pBdr>
      <w:shd w:val="clear" w:color="FFFFFF" w:fill="FFFFFF"/>
    </w:pPr>
    <w:rPr>
      <w:b/>
      <w:bCs/>
      <w:color w:val="4F81BD"/>
      <w:sz w:val="18"/>
      <w:szCs w:val="18"/>
      <w:lang w:bidi="en-US"/>
    </w:rPr>
  </w:style>
  <w:style w:type="character" w:customStyle="1" w:styleId="CaptionChar">
    <w:name w:val="Caption Char"/>
    <w:uiPriority w:val="99"/>
  </w:style>
  <w:style w:type="table" w:styleId="ab">
    <w:name w:val="Table Grid"/>
    <w:tblPr>
      <w:tblCellMar>
        <w:top w:w="0" w:type="dxa"/>
        <w:left w:w="0" w:type="dxa"/>
        <w:bottom w:w="0" w:type="dxa"/>
        <w:right w:w="0" w:type="dxa"/>
      </w:tblCellMar>
    </w:tblPr>
  </w:style>
  <w:style w:type="character" w:styleId="ac">
    <w:name w:val="Hyperlink"/>
    <w:rPr>
      <w:color w:val="0000FF"/>
      <w:u w:val="single"/>
    </w:rPr>
  </w:style>
  <w:style w:type="paragraph" w:styleId="ad">
    <w:name w:val="footnote text"/>
    <w:link w:val="16"/>
    <w:pPr>
      <w:pBdr>
        <w:top w:val="none" w:sz="0" w:space="0" w:color="000000"/>
        <w:left w:val="none" w:sz="0" w:space="0" w:color="000000"/>
        <w:bottom w:val="none" w:sz="0" w:space="0" w:color="000000"/>
        <w:right w:val="none" w:sz="0" w:space="0" w:color="000000"/>
        <w:between w:val="none" w:sz="0" w:space="0" w:color="000000"/>
      </w:pBdr>
      <w:shd w:val="clear" w:color="FFFFFF" w:fill="FFFFFF"/>
      <w:spacing w:after="40"/>
    </w:pPr>
    <w:rPr>
      <w:sz w:val="18"/>
      <w:lang w:bidi="en-US"/>
    </w:rPr>
  </w:style>
  <w:style w:type="character" w:customStyle="1" w:styleId="FootnoteTextChar">
    <w:name w:val="Footnote Text Char"/>
    <w:uiPriority w:val="99"/>
    <w:rPr>
      <w:sz w:val="18"/>
    </w:rPr>
  </w:style>
  <w:style w:type="character" w:styleId="ae">
    <w:name w:val="footnote reference"/>
    <w:rPr>
      <w:vertAlign w:val="superscript"/>
    </w:rPr>
  </w:style>
  <w:style w:type="paragraph" w:styleId="af">
    <w:name w:val="endnote text"/>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uiPriority w:val="99"/>
    <w:semiHidden/>
    <w:unhideWhenUsed/>
    <w:rPr>
      <w:vertAlign w:val="superscript"/>
    </w:rPr>
  </w:style>
  <w:style w:type="paragraph" w:styleId="17">
    <w:name w:val="toc 1"/>
    <w:next w:val="a"/>
    <w:pPr>
      <w:pBdr>
        <w:top w:val="none" w:sz="0" w:space="0" w:color="000000"/>
        <w:left w:val="none" w:sz="0" w:space="0" w:color="000000"/>
        <w:bottom w:val="none" w:sz="0" w:space="0" w:color="000000"/>
        <w:right w:val="none" w:sz="0" w:space="0" w:color="000000"/>
        <w:between w:val="none" w:sz="0" w:space="0" w:color="000000"/>
      </w:pBdr>
      <w:shd w:val="clear" w:color="FFFFFF" w:fill="FFFFFF"/>
      <w:spacing w:after="57"/>
    </w:pPr>
    <w:rPr>
      <w:lang w:bidi="en-US"/>
    </w:rPr>
  </w:style>
  <w:style w:type="paragraph" w:styleId="22">
    <w:name w:val="toc 2"/>
    <w:next w:val="a"/>
    <w:pPr>
      <w:pBdr>
        <w:top w:val="none" w:sz="0" w:space="0" w:color="000000"/>
        <w:left w:val="none" w:sz="0" w:space="0" w:color="000000"/>
        <w:bottom w:val="none" w:sz="0" w:space="0" w:color="000000"/>
        <w:right w:val="none" w:sz="0" w:space="0" w:color="000000"/>
        <w:between w:val="none" w:sz="0" w:space="0" w:color="000000"/>
      </w:pBdr>
      <w:shd w:val="clear" w:color="FFFFFF" w:fill="FFFFFF"/>
      <w:spacing w:after="57"/>
      <w:ind w:left="283"/>
    </w:pPr>
    <w:rPr>
      <w:lang w:bidi="en-US"/>
    </w:rPr>
  </w:style>
  <w:style w:type="paragraph" w:styleId="30">
    <w:name w:val="toc 3"/>
    <w:next w:val="a"/>
    <w:pPr>
      <w:pBdr>
        <w:top w:val="none" w:sz="0" w:space="0" w:color="000000"/>
        <w:left w:val="none" w:sz="0" w:space="0" w:color="000000"/>
        <w:bottom w:val="none" w:sz="0" w:space="0" w:color="000000"/>
        <w:right w:val="none" w:sz="0" w:space="0" w:color="000000"/>
        <w:between w:val="none" w:sz="0" w:space="0" w:color="000000"/>
      </w:pBdr>
      <w:shd w:val="clear" w:color="FFFFFF" w:fill="FFFFFF"/>
      <w:spacing w:after="57"/>
      <w:ind w:left="567"/>
    </w:pPr>
    <w:rPr>
      <w:lang w:bidi="en-US"/>
    </w:rPr>
  </w:style>
  <w:style w:type="paragraph" w:styleId="40">
    <w:name w:val="toc 4"/>
    <w:next w:val="a"/>
    <w:pPr>
      <w:pBdr>
        <w:top w:val="none" w:sz="0" w:space="0" w:color="000000"/>
        <w:left w:val="none" w:sz="0" w:space="0" w:color="000000"/>
        <w:bottom w:val="none" w:sz="0" w:space="0" w:color="000000"/>
        <w:right w:val="none" w:sz="0" w:space="0" w:color="000000"/>
        <w:between w:val="none" w:sz="0" w:space="0" w:color="000000"/>
      </w:pBdr>
      <w:shd w:val="clear" w:color="FFFFFF" w:fill="FFFFFF"/>
      <w:spacing w:after="57"/>
      <w:ind w:left="850"/>
    </w:pPr>
    <w:rPr>
      <w:lang w:bidi="en-US"/>
    </w:rPr>
  </w:style>
  <w:style w:type="paragraph" w:styleId="50">
    <w:name w:val="toc 5"/>
    <w:next w:val="a"/>
    <w:pPr>
      <w:pBdr>
        <w:top w:val="none" w:sz="0" w:space="0" w:color="000000"/>
        <w:left w:val="none" w:sz="0" w:space="0" w:color="000000"/>
        <w:bottom w:val="none" w:sz="0" w:space="0" w:color="000000"/>
        <w:right w:val="none" w:sz="0" w:space="0" w:color="000000"/>
        <w:between w:val="none" w:sz="0" w:space="0" w:color="000000"/>
      </w:pBdr>
      <w:shd w:val="clear" w:color="FFFFFF" w:fill="FFFFFF"/>
      <w:spacing w:after="57"/>
      <w:ind w:left="1134"/>
    </w:pPr>
    <w:rPr>
      <w:lang w:bidi="en-US"/>
    </w:rPr>
  </w:style>
  <w:style w:type="paragraph" w:styleId="60">
    <w:name w:val="toc 6"/>
    <w:next w:val="a"/>
    <w:pPr>
      <w:pBdr>
        <w:top w:val="none" w:sz="0" w:space="0" w:color="000000"/>
        <w:left w:val="none" w:sz="0" w:space="0" w:color="000000"/>
        <w:bottom w:val="none" w:sz="0" w:space="0" w:color="000000"/>
        <w:right w:val="none" w:sz="0" w:space="0" w:color="000000"/>
        <w:between w:val="none" w:sz="0" w:space="0" w:color="000000"/>
      </w:pBdr>
      <w:shd w:val="clear" w:color="FFFFFF" w:fill="FFFFFF"/>
      <w:spacing w:after="57"/>
      <w:ind w:left="1417"/>
    </w:pPr>
    <w:rPr>
      <w:lang w:bidi="en-US"/>
    </w:rPr>
  </w:style>
  <w:style w:type="paragraph" w:styleId="70">
    <w:name w:val="toc 7"/>
    <w:next w:val="a"/>
    <w:pPr>
      <w:pBdr>
        <w:top w:val="none" w:sz="0" w:space="0" w:color="000000"/>
        <w:left w:val="none" w:sz="0" w:space="0" w:color="000000"/>
        <w:bottom w:val="none" w:sz="0" w:space="0" w:color="000000"/>
        <w:right w:val="none" w:sz="0" w:space="0" w:color="000000"/>
        <w:between w:val="none" w:sz="0" w:space="0" w:color="000000"/>
      </w:pBdr>
      <w:shd w:val="clear" w:color="FFFFFF" w:fill="FFFFFF"/>
      <w:spacing w:after="57"/>
      <w:ind w:left="1701"/>
    </w:pPr>
    <w:rPr>
      <w:lang w:bidi="en-US"/>
    </w:rPr>
  </w:style>
  <w:style w:type="paragraph" w:styleId="80">
    <w:name w:val="toc 8"/>
    <w:next w:val="a"/>
    <w:pPr>
      <w:pBdr>
        <w:top w:val="none" w:sz="0" w:space="0" w:color="000000"/>
        <w:left w:val="none" w:sz="0" w:space="0" w:color="000000"/>
        <w:bottom w:val="none" w:sz="0" w:space="0" w:color="000000"/>
        <w:right w:val="none" w:sz="0" w:space="0" w:color="000000"/>
        <w:between w:val="none" w:sz="0" w:space="0" w:color="000000"/>
      </w:pBdr>
      <w:shd w:val="clear" w:color="FFFFFF" w:fill="FFFFFF"/>
      <w:spacing w:after="57"/>
      <w:ind w:left="1984"/>
    </w:pPr>
    <w:rPr>
      <w:lang w:bidi="en-US"/>
    </w:rPr>
  </w:style>
  <w:style w:type="paragraph" w:styleId="90">
    <w:name w:val="toc 9"/>
    <w:next w:val="a"/>
    <w:pPr>
      <w:pBdr>
        <w:top w:val="none" w:sz="0" w:space="0" w:color="000000"/>
        <w:left w:val="none" w:sz="0" w:space="0" w:color="000000"/>
        <w:bottom w:val="none" w:sz="0" w:space="0" w:color="000000"/>
        <w:right w:val="none" w:sz="0" w:space="0" w:color="000000"/>
        <w:between w:val="none" w:sz="0" w:space="0" w:color="000000"/>
      </w:pBdr>
      <w:shd w:val="clear" w:color="FFFFFF" w:fill="FFFFFF"/>
      <w:spacing w:after="57"/>
      <w:ind w:left="2268"/>
    </w:pPr>
    <w:rPr>
      <w:lang w:bidi="en-US"/>
    </w:rPr>
  </w:style>
  <w:style w:type="paragraph" w:styleId="af2">
    <w:name w:val="table of figures"/>
    <w:uiPriority w:val="99"/>
    <w:unhideWhenUsed/>
    <w:pPr>
      <w:spacing w:after="0"/>
    </w:pPr>
  </w:style>
  <w:style w:type="character" w:customStyle="1" w:styleId="110">
    <w:name w:val="Заголовок 1 Знак1"/>
    <w:link w:val="1"/>
    <w:rPr>
      <w:rFonts w:ascii="Arial" w:eastAsia="Arial" w:hAnsi="Arial"/>
      <w:sz w:val="40"/>
      <w:szCs w:val="40"/>
    </w:rPr>
  </w:style>
  <w:style w:type="paragraph" w:customStyle="1" w:styleId="18">
    <w:name w:val="Обычный1"/>
    <w:link w:val="af3"/>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pPr>
    <w:rPr>
      <w:rFonts w:eastAsia="SimSun"/>
      <w:sz w:val="24"/>
      <w:szCs w:val="24"/>
      <w:lang w:val="ru-RU" w:eastAsia="zh-CN" w:bidi="hi-IN"/>
    </w:rPr>
  </w:style>
  <w:style w:type="character" w:customStyle="1" w:styleId="af3">
    <w:name w:val="Неразрешенное упоминание"/>
    <w:link w:val="18"/>
    <w:rPr>
      <w:color w:val="605E5C"/>
      <w:shd w:val="clear" w:color="E1DFDD" w:fill="E1DFDD"/>
    </w:rPr>
  </w:style>
  <w:style w:type="character" w:customStyle="1" w:styleId="210">
    <w:name w:val="Заголовок 2 Знак1"/>
    <w:link w:val="2"/>
    <w:rPr>
      <w:rFonts w:ascii="Arial" w:eastAsia="Arial" w:hAnsi="Arial"/>
      <w:sz w:val="34"/>
    </w:rPr>
  </w:style>
  <w:style w:type="character" w:customStyle="1" w:styleId="310">
    <w:name w:val="Заголовок 3 Знак1"/>
    <w:link w:val="3"/>
    <w:rPr>
      <w:rFonts w:ascii="Arial" w:eastAsia="Arial" w:hAnsi="Arial"/>
      <w:sz w:val="30"/>
      <w:szCs w:val="30"/>
    </w:rPr>
  </w:style>
  <w:style w:type="character" w:customStyle="1" w:styleId="410">
    <w:name w:val="Заголовок 4 Знак1"/>
    <w:link w:val="4"/>
    <w:rPr>
      <w:rFonts w:ascii="Arial" w:eastAsia="Arial" w:hAnsi="Arial"/>
      <w:b/>
      <w:bCs/>
      <w:sz w:val="26"/>
      <w:szCs w:val="26"/>
    </w:rPr>
  </w:style>
  <w:style w:type="character" w:customStyle="1" w:styleId="510">
    <w:name w:val="Заголовок 5 Знак1"/>
    <w:link w:val="5"/>
    <w:rPr>
      <w:rFonts w:ascii="Arial" w:eastAsia="Arial" w:hAnsi="Arial"/>
      <w:b/>
      <w:bCs/>
      <w:sz w:val="24"/>
      <w:szCs w:val="24"/>
    </w:rPr>
  </w:style>
  <w:style w:type="character" w:customStyle="1" w:styleId="610">
    <w:name w:val="Заголовок 6 Знак1"/>
    <w:link w:val="6"/>
    <w:rPr>
      <w:rFonts w:ascii="Arial" w:eastAsia="Arial" w:hAnsi="Arial"/>
      <w:b/>
      <w:bCs/>
      <w:sz w:val="22"/>
      <w:szCs w:val="22"/>
    </w:rPr>
  </w:style>
  <w:style w:type="character" w:customStyle="1" w:styleId="710">
    <w:name w:val="Заголовок 7 Знак1"/>
    <w:link w:val="7"/>
    <w:rPr>
      <w:rFonts w:ascii="Arial" w:eastAsia="Arial" w:hAnsi="Arial"/>
      <w:b/>
      <w:bCs/>
      <w:i/>
      <w:iCs/>
      <w:sz w:val="22"/>
      <w:szCs w:val="22"/>
    </w:rPr>
  </w:style>
  <w:style w:type="character" w:customStyle="1" w:styleId="810">
    <w:name w:val="Заголовок 8 Знак1"/>
    <w:link w:val="8"/>
    <w:rPr>
      <w:rFonts w:ascii="Arial" w:eastAsia="Arial" w:hAnsi="Arial"/>
      <w:i/>
      <w:iCs/>
      <w:sz w:val="22"/>
      <w:szCs w:val="22"/>
    </w:rPr>
  </w:style>
  <w:style w:type="character" w:customStyle="1" w:styleId="910">
    <w:name w:val="Заголовок 9 Знак1"/>
    <w:link w:val="9"/>
    <w:rPr>
      <w:rFonts w:ascii="Arial" w:eastAsia="Arial" w:hAnsi="Arial"/>
      <w:i/>
      <w:iCs/>
      <w:sz w:val="21"/>
      <w:szCs w:val="21"/>
    </w:rPr>
  </w:style>
  <w:style w:type="character" w:customStyle="1" w:styleId="16">
    <w:name w:val="Текст сноски Знак1"/>
    <w:link w:val="ad"/>
    <w:rPr>
      <w:sz w:val="18"/>
    </w:rPr>
  </w:style>
  <w:style w:type="character" w:customStyle="1" w:styleId="14">
    <w:name w:val="Верхний колонтитул Знак1"/>
    <w:link w:val="a8"/>
  </w:style>
  <w:style w:type="character" w:customStyle="1" w:styleId="10">
    <w:name w:val="Заголовок Знак1"/>
    <w:link w:val="a5"/>
    <w:rPr>
      <w:sz w:val="48"/>
      <w:szCs w:val="48"/>
    </w:rPr>
  </w:style>
  <w:style w:type="character" w:customStyle="1" w:styleId="15">
    <w:name w:val="Нижний колонтитул Знак1"/>
    <w:link w:val="a9"/>
  </w:style>
  <w:style w:type="character" w:customStyle="1" w:styleId="12">
    <w:name w:val="Подзаголовок Знак1"/>
    <w:link w:val="a6"/>
    <w:rPr>
      <w:sz w:val="24"/>
      <w:szCs w:val="24"/>
    </w:rPr>
  </w:style>
  <w:style w:type="character" w:customStyle="1" w:styleId="211">
    <w:name w:val="Цитата 2 Знак1"/>
    <w:link w:val="20"/>
    <w:rPr>
      <w:i/>
    </w:rPr>
  </w:style>
  <w:style w:type="character" w:customStyle="1" w:styleId="13">
    <w:name w:val="Выделенная цитата Знак1"/>
    <w:link w:val="a7"/>
    <w:rPr>
      <w:i/>
    </w:rPr>
  </w:style>
  <w:style w:type="table" w:customStyle="1" w:styleId="TableGridLight">
    <w:name w:val="Table Grid Light"/>
    <w:tblPr>
      <w:tblCellMar>
        <w:top w:w="0" w:type="dxa"/>
        <w:left w:w="0" w:type="dxa"/>
        <w:bottom w:w="0" w:type="dxa"/>
        <w:right w:w="0" w:type="dxa"/>
      </w:tblCellMar>
    </w:tblPr>
  </w:style>
  <w:style w:type="table" w:styleId="19">
    <w:name w:val="Plain Table 1"/>
    <w:tblPr>
      <w:tblCellMar>
        <w:top w:w="0" w:type="dxa"/>
        <w:left w:w="0" w:type="dxa"/>
        <w:bottom w:w="0" w:type="dxa"/>
        <w:right w:w="0" w:type="dxa"/>
      </w:tblCellMar>
    </w:tblPr>
  </w:style>
  <w:style w:type="table" w:styleId="23">
    <w:name w:val="Plain Table 2"/>
    <w:tblPr>
      <w:tblCellMar>
        <w:top w:w="0" w:type="dxa"/>
        <w:left w:w="0" w:type="dxa"/>
        <w:bottom w:w="0" w:type="dxa"/>
        <w:right w:w="0" w:type="dxa"/>
      </w:tblCellMar>
    </w:tblPr>
  </w:style>
  <w:style w:type="table" w:styleId="32">
    <w:name w:val="Plain Table 3"/>
    <w:tblPr>
      <w:tblCellMar>
        <w:top w:w="0" w:type="dxa"/>
        <w:left w:w="0" w:type="dxa"/>
        <w:bottom w:w="0" w:type="dxa"/>
        <w:right w:w="0" w:type="dxa"/>
      </w:tblCellMar>
    </w:tblPr>
  </w:style>
  <w:style w:type="table" w:styleId="42">
    <w:name w:val="Plain Table 4"/>
    <w:tblPr>
      <w:tblCellMar>
        <w:top w:w="0" w:type="dxa"/>
        <w:left w:w="0" w:type="dxa"/>
        <w:bottom w:w="0" w:type="dxa"/>
        <w:right w:w="0" w:type="dxa"/>
      </w:tblCellMar>
    </w:tblPr>
  </w:style>
  <w:style w:type="table" w:styleId="52">
    <w:name w:val="Plain Table 5"/>
    <w:tblPr>
      <w:tblCellMar>
        <w:top w:w="0" w:type="dxa"/>
        <w:left w:w="0" w:type="dxa"/>
        <w:bottom w:w="0" w:type="dxa"/>
        <w:right w:w="0" w:type="dxa"/>
      </w:tblCellMar>
    </w:tblPr>
  </w:style>
  <w:style w:type="table" w:styleId="-1">
    <w:name w:val="Grid Table 1 Light"/>
    <w:tblPr>
      <w:tblCellMar>
        <w:top w:w="0" w:type="dxa"/>
        <w:left w:w="0" w:type="dxa"/>
        <w:bottom w:w="0" w:type="dxa"/>
        <w:right w:w="0" w:type="dxa"/>
      </w:tblCellMar>
    </w:tblPr>
  </w:style>
  <w:style w:type="table" w:customStyle="1" w:styleId="GridTable1Light-Accent1">
    <w:name w:val="Grid Table 1 Light - Accent 1"/>
    <w:tblPr>
      <w:tblCellMar>
        <w:top w:w="0" w:type="dxa"/>
        <w:left w:w="0" w:type="dxa"/>
        <w:bottom w:w="0" w:type="dxa"/>
        <w:right w:w="0" w:type="dxa"/>
      </w:tblCellMar>
    </w:tblPr>
  </w:style>
  <w:style w:type="table" w:customStyle="1" w:styleId="GridTable1Light-Accent2">
    <w:name w:val="Grid Table 1 Light - Accent 2"/>
    <w:tblPr>
      <w:tblCellMar>
        <w:top w:w="0" w:type="dxa"/>
        <w:left w:w="0" w:type="dxa"/>
        <w:bottom w:w="0" w:type="dxa"/>
        <w:right w:w="0" w:type="dxa"/>
      </w:tblCellMar>
    </w:tblPr>
  </w:style>
  <w:style w:type="table" w:customStyle="1" w:styleId="GridTable1Light-Accent3">
    <w:name w:val="Grid Table 1 Light - Accent 3"/>
    <w:tblPr>
      <w:tblCellMar>
        <w:top w:w="0" w:type="dxa"/>
        <w:left w:w="0" w:type="dxa"/>
        <w:bottom w:w="0" w:type="dxa"/>
        <w:right w:w="0" w:type="dxa"/>
      </w:tblCellMar>
    </w:tblPr>
  </w:style>
  <w:style w:type="table" w:customStyle="1" w:styleId="GridTable1Light-Accent4">
    <w:name w:val="Grid Table 1 Light - Accent 4"/>
    <w:tblPr>
      <w:tblCellMar>
        <w:top w:w="0" w:type="dxa"/>
        <w:left w:w="0" w:type="dxa"/>
        <w:bottom w:w="0" w:type="dxa"/>
        <w:right w:w="0" w:type="dxa"/>
      </w:tblCellMar>
    </w:tblPr>
  </w:style>
  <w:style w:type="table" w:customStyle="1" w:styleId="GridTable1Light-Accent5">
    <w:name w:val="Grid Table 1 Light - Accent 5"/>
    <w:tblPr>
      <w:tblCellMar>
        <w:top w:w="0" w:type="dxa"/>
        <w:left w:w="0" w:type="dxa"/>
        <w:bottom w:w="0" w:type="dxa"/>
        <w:right w:w="0" w:type="dxa"/>
      </w:tblCellMar>
    </w:tblPr>
  </w:style>
  <w:style w:type="table" w:customStyle="1" w:styleId="GridTable1Light-Accent6">
    <w:name w:val="Grid Table 1 Light - Accent 6"/>
    <w:tblPr>
      <w:tblCellMar>
        <w:top w:w="0" w:type="dxa"/>
        <w:left w:w="0" w:type="dxa"/>
        <w:bottom w:w="0" w:type="dxa"/>
        <w:right w:w="0" w:type="dxa"/>
      </w:tblCellMar>
    </w:tblPr>
  </w:style>
  <w:style w:type="table" w:styleId="-2">
    <w:name w:val="Grid Table 2"/>
    <w:tblPr>
      <w:tblCellMar>
        <w:top w:w="0" w:type="dxa"/>
        <w:left w:w="0" w:type="dxa"/>
        <w:bottom w:w="0" w:type="dxa"/>
        <w:right w:w="0" w:type="dxa"/>
      </w:tblCellMar>
    </w:tblPr>
  </w:style>
  <w:style w:type="table" w:customStyle="1" w:styleId="GridTable2-Accent1">
    <w:name w:val="Grid Table 2 - Accent 1"/>
    <w:tblPr>
      <w:tblCellMar>
        <w:top w:w="0" w:type="dxa"/>
        <w:left w:w="0" w:type="dxa"/>
        <w:bottom w:w="0" w:type="dxa"/>
        <w:right w:w="0" w:type="dxa"/>
      </w:tblCellMar>
    </w:tblPr>
  </w:style>
  <w:style w:type="table" w:customStyle="1" w:styleId="GridTable2-Accent2">
    <w:name w:val="Grid Table 2 - Accent 2"/>
    <w:tblPr>
      <w:tblCellMar>
        <w:top w:w="0" w:type="dxa"/>
        <w:left w:w="0" w:type="dxa"/>
        <w:bottom w:w="0" w:type="dxa"/>
        <w:right w:w="0" w:type="dxa"/>
      </w:tblCellMar>
    </w:tblPr>
  </w:style>
  <w:style w:type="table" w:customStyle="1" w:styleId="GridTable2-Accent3">
    <w:name w:val="Grid Table 2 - Accent 3"/>
    <w:tblPr>
      <w:tblCellMar>
        <w:top w:w="0" w:type="dxa"/>
        <w:left w:w="0" w:type="dxa"/>
        <w:bottom w:w="0" w:type="dxa"/>
        <w:right w:w="0" w:type="dxa"/>
      </w:tblCellMar>
    </w:tblPr>
  </w:style>
  <w:style w:type="table" w:customStyle="1" w:styleId="GridTable2-Accent4">
    <w:name w:val="Grid Table 2 - Accent 4"/>
    <w:tblPr>
      <w:tblCellMar>
        <w:top w:w="0" w:type="dxa"/>
        <w:left w:w="0" w:type="dxa"/>
        <w:bottom w:w="0" w:type="dxa"/>
        <w:right w:w="0" w:type="dxa"/>
      </w:tblCellMar>
    </w:tblPr>
  </w:style>
  <w:style w:type="table" w:customStyle="1" w:styleId="GridTable2-Accent5">
    <w:name w:val="Grid Table 2 - Accent 5"/>
    <w:tblPr>
      <w:tblCellMar>
        <w:top w:w="0" w:type="dxa"/>
        <w:left w:w="0" w:type="dxa"/>
        <w:bottom w:w="0" w:type="dxa"/>
        <w:right w:w="0" w:type="dxa"/>
      </w:tblCellMar>
    </w:tblPr>
  </w:style>
  <w:style w:type="table" w:customStyle="1" w:styleId="GridTable2-Accent6">
    <w:name w:val="Grid Table 2 - Accent 6"/>
    <w:tblPr>
      <w:tblCellMar>
        <w:top w:w="0" w:type="dxa"/>
        <w:left w:w="0" w:type="dxa"/>
        <w:bottom w:w="0" w:type="dxa"/>
        <w:right w:w="0" w:type="dxa"/>
      </w:tblCellMar>
    </w:tblPr>
  </w:style>
  <w:style w:type="table" w:styleId="-3">
    <w:name w:val="Grid Table 3"/>
    <w:tblPr>
      <w:tblCellMar>
        <w:top w:w="0" w:type="dxa"/>
        <w:left w:w="0" w:type="dxa"/>
        <w:bottom w:w="0" w:type="dxa"/>
        <w:right w:w="0" w:type="dxa"/>
      </w:tblCellMar>
    </w:tblPr>
  </w:style>
  <w:style w:type="table" w:customStyle="1" w:styleId="GridTable3-Accent1">
    <w:name w:val="Grid Table 3 - Accent 1"/>
    <w:tblPr>
      <w:tblCellMar>
        <w:top w:w="0" w:type="dxa"/>
        <w:left w:w="0" w:type="dxa"/>
        <w:bottom w:w="0" w:type="dxa"/>
        <w:right w:w="0" w:type="dxa"/>
      </w:tblCellMar>
    </w:tblPr>
  </w:style>
  <w:style w:type="table" w:customStyle="1" w:styleId="GridTable3-Accent2">
    <w:name w:val="Grid Table 3 - Accent 2"/>
    <w:tblPr>
      <w:tblCellMar>
        <w:top w:w="0" w:type="dxa"/>
        <w:left w:w="0" w:type="dxa"/>
        <w:bottom w:w="0" w:type="dxa"/>
        <w:right w:w="0" w:type="dxa"/>
      </w:tblCellMar>
    </w:tblPr>
  </w:style>
  <w:style w:type="table" w:customStyle="1" w:styleId="GridTable3-Accent3">
    <w:name w:val="Grid Table 3 - Accent 3"/>
    <w:tblPr>
      <w:tblCellMar>
        <w:top w:w="0" w:type="dxa"/>
        <w:left w:w="0" w:type="dxa"/>
        <w:bottom w:w="0" w:type="dxa"/>
        <w:right w:w="0" w:type="dxa"/>
      </w:tblCellMar>
    </w:tblPr>
  </w:style>
  <w:style w:type="table" w:customStyle="1" w:styleId="GridTable3-Accent4">
    <w:name w:val="Grid Table 3 - Accent 4"/>
    <w:tblPr>
      <w:tblCellMar>
        <w:top w:w="0" w:type="dxa"/>
        <w:left w:w="0" w:type="dxa"/>
        <w:bottom w:w="0" w:type="dxa"/>
        <w:right w:w="0" w:type="dxa"/>
      </w:tblCellMar>
    </w:tblPr>
  </w:style>
  <w:style w:type="table" w:customStyle="1" w:styleId="GridTable3-Accent5">
    <w:name w:val="Grid Table 3 - Accent 5"/>
    <w:tblPr>
      <w:tblCellMar>
        <w:top w:w="0" w:type="dxa"/>
        <w:left w:w="0" w:type="dxa"/>
        <w:bottom w:w="0" w:type="dxa"/>
        <w:right w:w="0" w:type="dxa"/>
      </w:tblCellMar>
    </w:tblPr>
  </w:style>
  <w:style w:type="table" w:customStyle="1" w:styleId="GridTable3-Accent6">
    <w:name w:val="Grid Table 3 - Accent 6"/>
    <w:tblPr>
      <w:tblCellMar>
        <w:top w:w="0" w:type="dxa"/>
        <w:left w:w="0" w:type="dxa"/>
        <w:bottom w:w="0" w:type="dxa"/>
        <w:right w:w="0" w:type="dxa"/>
      </w:tblCellMar>
    </w:tblPr>
  </w:style>
  <w:style w:type="table" w:styleId="-4">
    <w:name w:val="Grid Table 4"/>
    <w:tblPr>
      <w:tblCellMar>
        <w:top w:w="0" w:type="dxa"/>
        <w:left w:w="0" w:type="dxa"/>
        <w:bottom w:w="0" w:type="dxa"/>
        <w:right w:w="0" w:type="dxa"/>
      </w:tblCellMar>
    </w:tblPr>
  </w:style>
  <w:style w:type="table" w:customStyle="1" w:styleId="GridTable4-Accent1">
    <w:name w:val="Grid Table 4 - Accent 1"/>
    <w:tblPr>
      <w:tblCellMar>
        <w:top w:w="0" w:type="dxa"/>
        <w:left w:w="0" w:type="dxa"/>
        <w:bottom w:w="0" w:type="dxa"/>
        <w:right w:w="0" w:type="dxa"/>
      </w:tblCellMar>
    </w:tblPr>
  </w:style>
  <w:style w:type="table" w:customStyle="1" w:styleId="GridTable4-Accent2">
    <w:name w:val="Grid Table 4 - Accent 2"/>
    <w:tblPr>
      <w:tblCellMar>
        <w:top w:w="0" w:type="dxa"/>
        <w:left w:w="0" w:type="dxa"/>
        <w:bottom w:w="0" w:type="dxa"/>
        <w:right w:w="0" w:type="dxa"/>
      </w:tblCellMar>
    </w:tblPr>
  </w:style>
  <w:style w:type="table" w:customStyle="1" w:styleId="GridTable4-Accent3">
    <w:name w:val="Grid Table 4 - Accent 3"/>
    <w:tblPr>
      <w:tblCellMar>
        <w:top w:w="0" w:type="dxa"/>
        <w:left w:w="0" w:type="dxa"/>
        <w:bottom w:w="0" w:type="dxa"/>
        <w:right w:w="0" w:type="dxa"/>
      </w:tblCellMar>
    </w:tblPr>
  </w:style>
  <w:style w:type="table" w:customStyle="1" w:styleId="GridTable4-Accent4">
    <w:name w:val="Grid Table 4 - Accent 4"/>
    <w:tblPr>
      <w:tblCellMar>
        <w:top w:w="0" w:type="dxa"/>
        <w:left w:w="0" w:type="dxa"/>
        <w:bottom w:w="0" w:type="dxa"/>
        <w:right w:w="0" w:type="dxa"/>
      </w:tblCellMar>
    </w:tblPr>
  </w:style>
  <w:style w:type="table" w:customStyle="1" w:styleId="GridTable4-Accent5">
    <w:name w:val="Grid Table 4 - Accent 5"/>
    <w:tblPr>
      <w:tblCellMar>
        <w:top w:w="0" w:type="dxa"/>
        <w:left w:w="0" w:type="dxa"/>
        <w:bottom w:w="0" w:type="dxa"/>
        <w:right w:w="0" w:type="dxa"/>
      </w:tblCellMar>
    </w:tblPr>
  </w:style>
  <w:style w:type="table" w:customStyle="1" w:styleId="GridTable4-Accent6">
    <w:name w:val="Grid Table 4 - Accent 6"/>
    <w:tblPr>
      <w:tblCellMar>
        <w:top w:w="0" w:type="dxa"/>
        <w:left w:w="0" w:type="dxa"/>
        <w:bottom w:w="0" w:type="dxa"/>
        <w:right w:w="0" w:type="dxa"/>
      </w:tblCellMar>
    </w:tblPr>
  </w:style>
  <w:style w:type="table" w:styleId="-5">
    <w:name w:val="Grid Table 5 Dark"/>
    <w:tblPr>
      <w:tblCellMar>
        <w:top w:w="0" w:type="dxa"/>
        <w:left w:w="0" w:type="dxa"/>
        <w:bottom w:w="0" w:type="dxa"/>
        <w:right w:w="0" w:type="dxa"/>
      </w:tblCellMar>
    </w:tblPr>
  </w:style>
  <w:style w:type="table" w:customStyle="1" w:styleId="GridTable5Dark-Accent1">
    <w:name w:val="Grid Table 5 Dark- Accent 1"/>
    <w:tblPr>
      <w:tblCellMar>
        <w:top w:w="0" w:type="dxa"/>
        <w:left w:w="0" w:type="dxa"/>
        <w:bottom w:w="0" w:type="dxa"/>
        <w:right w:w="0" w:type="dxa"/>
      </w:tblCellMar>
    </w:tblPr>
  </w:style>
  <w:style w:type="table" w:customStyle="1" w:styleId="GridTable5Dark-Accent2">
    <w:name w:val="Grid Table 5 Dark - Accent 2"/>
    <w:tblPr>
      <w:tblCellMar>
        <w:top w:w="0" w:type="dxa"/>
        <w:left w:w="0" w:type="dxa"/>
        <w:bottom w:w="0" w:type="dxa"/>
        <w:right w:w="0" w:type="dxa"/>
      </w:tblCellMar>
    </w:tblPr>
  </w:style>
  <w:style w:type="table" w:customStyle="1" w:styleId="GridTable5Dark-Accent3">
    <w:name w:val="Grid Table 5 Dark - Accent 3"/>
    <w:tblPr>
      <w:tblCellMar>
        <w:top w:w="0" w:type="dxa"/>
        <w:left w:w="0" w:type="dxa"/>
        <w:bottom w:w="0" w:type="dxa"/>
        <w:right w:w="0" w:type="dxa"/>
      </w:tblCellMar>
    </w:tblPr>
  </w:style>
  <w:style w:type="table" w:customStyle="1" w:styleId="GridTable5Dark-Accent4">
    <w:name w:val="Grid Table 5 Dark- Accent 4"/>
    <w:tblPr>
      <w:tblCellMar>
        <w:top w:w="0" w:type="dxa"/>
        <w:left w:w="0" w:type="dxa"/>
        <w:bottom w:w="0" w:type="dxa"/>
        <w:right w:w="0" w:type="dxa"/>
      </w:tblCellMar>
    </w:tblPr>
  </w:style>
  <w:style w:type="table" w:customStyle="1" w:styleId="GridTable5Dark-Accent5">
    <w:name w:val="Grid Table 5 Dark - Accent 5"/>
    <w:tblPr>
      <w:tblCellMar>
        <w:top w:w="0" w:type="dxa"/>
        <w:left w:w="0" w:type="dxa"/>
        <w:bottom w:w="0" w:type="dxa"/>
        <w:right w:w="0" w:type="dxa"/>
      </w:tblCellMar>
    </w:tblPr>
  </w:style>
  <w:style w:type="table" w:customStyle="1" w:styleId="GridTable5Dark-Accent6">
    <w:name w:val="Grid Table 5 Dark - Accent 6"/>
    <w:tblPr>
      <w:tblCellMar>
        <w:top w:w="0" w:type="dxa"/>
        <w:left w:w="0" w:type="dxa"/>
        <w:bottom w:w="0" w:type="dxa"/>
        <w:right w:w="0" w:type="dxa"/>
      </w:tblCellMar>
    </w:tblPr>
  </w:style>
  <w:style w:type="table" w:styleId="-6">
    <w:name w:val="Grid Table 6 Colorful"/>
    <w:tblPr>
      <w:tblCellMar>
        <w:top w:w="0" w:type="dxa"/>
        <w:left w:w="0" w:type="dxa"/>
        <w:bottom w:w="0" w:type="dxa"/>
        <w:right w:w="0" w:type="dxa"/>
      </w:tblCellMar>
    </w:tblPr>
  </w:style>
  <w:style w:type="table" w:customStyle="1" w:styleId="GridTable6Colorful-Accent1">
    <w:name w:val="Grid Table 6 Colorful - Accent 1"/>
    <w:tblPr>
      <w:tblCellMar>
        <w:top w:w="0" w:type="dxa"/>
        <w:left w:w="0" w:type="dxa"/>
        <w:bottom w:w="0" w:type="dxa"/>
        <w:right w:w="0" w:type="dxa"/>
      </w:tblCellMar>
    </w:tblPr>
  </w:style>
  <w:style w:type="table" w:customStyle="1" w:styleId="GridTable6Colorful-Accent2">
    <w:name w:val="Grid Table 6 Colorful - Accent 2"/>
    <w:tblPr>
      <w:tblCellMar>
        <w:top w:w="0" w:type="dxa"/>
        <w:left w:w="0" w:type="dxa"/>
        <w:bottom w:w="0" w:type="dxa"/>
        <w:right w:w="0" w:type="dxa"/>
      </w:tblCellMar>
    </w:tblPr>
  </w:style>
  <w:style w:type="table" w:customStyle="1" w:styleId="GridTable6Colorful-Accent3">
    <w:name w:val="Grid Table 6 Colorful - Accent 3"/>
    <w:tblPr>
      <w:tblCellMar>
        <w:top w:w="0" w:type="dxa"/>
        <w:left w:w="0" w:type="dxa"/>
        <w:bottom w:w="0" w:type="dxa"/>
        <w:right w:w="0" w:type="dxa"/>
      </w:tblCellMar>
    </w:tblPr>
  </w:style>
  <w:style w:type="table" w:customStyle="1" w:styleId="GridTable6Colorful-Accent4">
    <w:name w:val="Grid Table 6 Colorful - Accent 4"/>
    <w:tblPr>
      <w:tblCellMar>
        <w:top w:w="0" w:type="dxa"/>
        <w:left w:w="0" w:type="dxa"/>
        <w:bottom w:w="0" w:type="dxa"/>
        <w:right w:w="0" w:type="dxa"/>
      </w:tblCellMar>
    </w:tblPr>
  </w:style>
  <w:style w:type="table" w:customStyle="1" w:styleId="GridTable6Colorful-Accent5">
    <w:name w:val="Grid Table 6 Colorful - Accent 5"/>
    <w:tblPr>
      <w:tblCellMar>
        <w:top w:w="0" w:type="dxa"/>
        <w:left w:w="0" w:type="dxa"/>
        <w:bottom w:w="0" w:type="dxa"/>
        <w:right w:w="0" w:type="dxa"/>
      </w:tblCellMar>
    </w:tblPr>
  </w:style>
  <w:style w:type="table" w:customStyle="1" w:styleId="GridTable6Colorful-Accent6">
    <w:name w:val="Grid Table 6 Colorful - Accent 6"/>
    <w:tblPr>
      <w:tblCellMar>
        <w:top w:w="0" w:type="dxa"/>
        <w:left w:w="0" w:type="dxa"/>
        <w:bottom w:w="0" w:type="dxa"/>
        <w:right w:w="0" w:type="dxa"/>
      </w:tblCellMar>
    </w:tblPr>
  </w:style>
  <w:style w:type="table" w:styleId="-7">
    <w:name w:val="Grid Table 7 Colorful"/>
    <w:tblPr>
      <w:tblCellMar>
        <w:top w:w="0" w:type="dxa"/>
        <w:left w:w="0" w:type="dxa"/>
        <w:bottom w:w="0" w:type="dxa"/>
        <w:right w:w="0" w:type="dxa"/>
      </w:tblCellMar>
    </w:tblPr>
  </w:style>
  <w:style w:type="table" w:customStyle="1" w:styleId="GridTable7Colorful-Accent1">
    <w:name w:val="Grid Table 7 Colorful - Accent 1"/>
    <w:tblPr>
      <w:tblCellMar>
        <w:top w:w="0" w:type="dxa"/>
        <w:left w:w="0" w:type="dxa"/>
        <w:bottom w:w="0" w:type="dxa"/>
        <w:right w:w="0" w:type="dxa"/>
      </w:tblCellMar>
    </w:tblPr>
  </w:style>
  <w:style w:type="table" w:customStyle="1" w:styleId="GridTable7Colorful-Accent2">
    <w:name w:val="Grid Table 7 Colorful - Accent 2"/>
    <w:tblPr>
      <w:tblCellMar>
        <w:top w:w="0" w:type="dxa"/>
        <w:left w:w="0" w:type="dxa"/>
        <w:bottom w:w="0" w:type="dxa"/>
        <w:right w:w="0" w:type="dxa"/>
      </w:tblCellMar>
    </w:tblPr>
  </w:style>
  <w:style w:type="table" w:customStyle="1" w:styleId="GridTable7Colorful-Accent3">
    <w:name w:val="Grid Table 7 Colorful - Accent 3"/>
    <w:tblPr>
      <w:tblCellMar>
        <w:top w:w="0" w:type="dxa"/>
        <w:left w:w="0" w:type="dxa"/>
        <w:bottom w:w="0" w:type="dxa"/>
        <w:right w:w="0" w:type="dxa"/>
      </w:tblCellMar>
    </w:tblPr>
  </w:style>
  <w:style w:type="table" w:customStyle="1" w:styleId="GridTable7Colorful-Accent4">
    <w:name w:val="Grid Table 7 Colorful - Accent 4"/>
    <w:tblPr>
      <w:tblCellMar>
        <w:top w:w="0" w:type="dxa"/>
        <w:left w:w="0" w:type="dxa"/>
        <w:bottom w:w="0" w:type="dxa"/>
        <w:right w:w="0" w:type="dxa"/>
      </w:tblCellMar>
    </w:tblPr>
  </w:style>
  <w:style w:type="table" w:customStyle="1" w:styleId="GridTable7Colorful-Accent5">
    <w:name w:val="Grid Table 7 Colorful - Accent 5"/>
    <w:tblPr>
      <w:tblCellMar>
        <w:top w:w="0" w:type="dxa"/>
        <w:left w:w="0" w:type="dxa"/>
        <w:bottom w:w="0" w:type="dxa"/>
        <w:right w:w="0" w:type="dxa"/>
      </w:tblCellMar>
    </w:tblPr>
  </w:style>
  <w:style w:type="table" w:customStyle="1" w:styleId="GridTable7Colorful-Accent6">
    <w:name w:val="Grid Table 7 Colorful - Accent 6"/>
    <w:tblPr>
      <w:tblCellMar>
        <w:top w:w="0" w:type="dxa"/>
        <w:left w:w="0" w:type="dxa"/>
        <w:bottom w:w="0" w:type="dxa"/>
        <w:right w:w="0" w:type="dxa"/>
      </w:tblCellMar>
    </w:tblPr>
  </w:style>
  <w:style w:type="table" w:styleId="-10">
    <w:name w:val="List Table 1 Light"/>
    <w:tblPr>
      <w:tblCellMar>
        <w:top w:w="0" w:type="dxa"/>
        <w:left w:w="0" w:type="dxa"/>
        <w:bottom w:w="0" w:type="dxa"/>
        <w:right w:w="0" w:type="dxa"/>
      </w:tblCellMar>
    </w:tblPr>
  </w:style>
  <w:style w:type="table" w:customStyle="1" w:styleId="ListTable1Light-Accent1">
    <w:name w:val="List Table 1 Light - Accent 1"/>
    <w:tblPr>
      <w:tblCellMar>
        <w:top w:w="0" w:type="dxa"/>
        <w:left w:w="0" w:type="dxa"/>
        <w:bottom w:w="0" w:type="dxa"/>
        <w:right w:w="0" w:type="dxa"/>
      </w:tblCellMar>
    </w:tblPr>
  </w:style>
  <w:style w:type="table" w:customStyle="1" w:styleId="ListTable1Light-Accent2">
    <w:name w:val="List Table 1 Light - Accent 2"/>
    <w:tblPr>
      <w:tblCellMar>
        <w:top w:w="0" w:type="dxa"/>
        <w:left w:w="0" w:type="dxa"/>
        <w:bottom w:w="0" w:type="dxa"/>
        <w:right w:w="0" w:type="dxa"/>
      </w:tblCellMar>
    </w:tblPr>
  </w:style>
  <w:style w:type="table" w:customStyle="1" w:styleId="ListTable1Light-Accent3">
    <w:name w:val="List Table 1 Light - Accent 3"/>
    <w:tblPr>
      <w:tblCellMar>
        <w:top w:w="0" w:type="dxa"/>
        <w:left w:w="0" w:type="dxa"/>
        <w:bottom w:w="0" w:type="dxa"/>
        <w:right w:w="0" w:type="dxa"/>
      </w:tblCellMar>
    </w:tblPr>
  </w:style>
  <w:style w:type="table" w:customStyle="1" w:styleId="ListTable1Light-Accent4">
    <w:name w:val="List Table 1 Light - Accent 4"/>
    <w:tblPr>
      <w:tblCellMar>
        <w:top w:w="0" w:type="dxa"/>
        <w:left w:w="0" w:type="dxa"/>
        <w:bottom w:w="0" w:type="dxa"/>
        <w:right w:w="0" w:type="dxa"/>
      </w:tblCellMar>
    </w:tblPr>
  </w:style>
  <w:style w:type="table" w:customStyle="1" w:styleId="ListTable1Light-Accent5">
    <w:name w:val="List Table 1 Light - Accent 5"/>
    <w:tblPr>
      <w:tblCellMar>
        <w:top w:w="0" w:type="dxa"/>
        <w:left w:w="0" w:type="dxa"/>
        <w:bottom w:w="0" w:type="dxa"/>
        <w:right w:w="0" w:type="dxa"/>
      </w:tblCellMar>
    </w:tblPr>
  </w:style>
  <w:style w:type="table" w:customStyle="1" w:styleId="ListTable1Light-Accent6">
    <w:name w:val="List Table 1 Light - Accent 6"/>
    <w:tblPr>
      <w:tblCellMar>
        <w:top w:w="0" w:type="dxa"/>
        <w:left w:w="0" w:type="dxa"/>
        <w:bottom w:w="0" w:type="dxa"/>
        <w:right w:w="0" w:type="dxa"/>
      </w:tblCellMar>
    </w:tblPr>
  </w:style>
  <w:style w:type="table" w:styleId="-20">
    <w:name w:val="List Table 2"/>
    <w:tblPr>
      <w:tblCellMar>
        <w:top w:w="0" w:type="dxa"/>
        <w:left w:w="0" w:type="dxa"/>
        <w:bottom w:w="0" w:type="dxa"/>
        <w:right w:w="0" w:type="dxa"/>
      </w:tblCellMar>
    </w:tblPr>
  </w:style>
  <w:style w:type="table" w:customStyle="1" w:styleId="ListTable2-Accent1">
    <w:name w:val="List Table 2 - Accent 1"/>
    <w:tblPr>
      <w:tblCellMar>
        <w:top w:w="0" w:type="dxa"/>
        <w:left w:w="0" w:type="dxa"/>
        <w:bottom w:w="0" w:type="dxa"/>
        <w:right w:w="0" w:type="dxa"/>
      </w:tblCellMar>
    </w:tblPr>
  </w:style>
  <w:style w:type="table" w:customStyle="1" w:styleId="ListTable2-Accent2">
    <w:name w:val="List Table 2 - Accent 2"/>
    <w:tblPr>
      <w:tblCellMar>
        <w:top w:w="0" w:type="dxa"/>
        <w:left w:w="0" w:type="dxa"/>
        <w:bottom w:w="0" w:type="dxa"/>
        <w:right w:w="0" w:type="dxa"/>
      </w:tblCellMar>
    </w:tblPr>
  </w:style>
  <w:style w:type="table" w:customStyle="1" w:styleId="ListTable2-Accent3">
    <w:name w:val="List Table 2 - Accent 3"/>
    <w:tblPr>
      <w:tblCellMar>
        <w:top w:w="0" w:type="dxa"/>
        <w:left w:w="0" w:type="dxa"/>
        <w:bottom w:w="0" w:type="dxa"/>
        <w:right w:w="0" w:type="dxa"/>
      </w:tblCellMar>
    </w:tblPr>
  </w:style>
  <w:style w:type="table" w:customStyle="1" w:styleId="ListTable2-Accent4">
    <w:name w:val="List Table 2 - Accent 4"/>
    <w:tblPr>
      <w:tblCellMar>
        <w:top w:w="0" w:type="dxa"/>
        <w:left w:w="0" w:type="dxa"/>
        <w:bottom w:w="0" w:type="dxa"/>
        <w:right w:w="0" w:type="dxa"/>
      </w:tblCellMar>
    </w:tblPr>
  </w:style>
  <w:style w:type="table" w:customStyle="1" w:styleId="ListTable2-Accent5">
    <w:name w:val="List Table 2 - Accent 5"/>
    <w:tblPr>
      <w:tblCellMar>
        <w:top w:w="0" w:type="dxa"/>
        <w:left w:w="0" w:type="dxa"/>
        <w:bottom w:w="0" w:type="dxa"/>
        <w:right w:w="0" w:type="dxa"/>
      </w:tblCellMar>
    </w:tblPr>
  </w:style>
  <w:style w:type="table" w:customStyle="1" w:styleId="ListTable2-Accent6">
    <w:name w:val="List Table 2 - Accent 6"/>
    <w:tblPr>
      <w:tblCellMar>
        <w:top w:w="0" w:type="dxa"/>
        <w:left w:w="0" w:type="dxa"/>
        <w:bottom w:w="0" w:type="dxa"/>
        <w:right w:w="0" w:type="dxa"/>
      </w:tblCellMar>
    </w:tblPr>
  </w:style>
  <w:style w:type="table" w:styleId="-30">
    <w:name w:val="List Table 3"/>
    <w:tblPr>
      <w:tblCellMar>
        <w:top w:w="0" w:type="dxa"/>
        <w:left w:w="0" w:type="dxa"/>
        <w:bottom w:w="0" w:type="dxa"/>
        <w:right w:w="0" w:type="dxa"/>
      </w:tblCellMar>
    </w:tblPr>
  </w:style>
  <w:style w:type="table" w:customStyle="1" w:styleId="ListTable3-Accent1">
    <w:name w:val="List Table 3 - Accent 1"/>
    <w:tblPr>
      <w:tblCellMar>
        <w:top w:w="0" w:type="dxa"/>
        <w:left w:w="0" w:type="dxa"/>
        <w:bottom w:w="0" w:type="dxa"/>
        <w:right w:w="0" w:type="dxa"/>
      </w:tblCellMar>
    </w:tblPr>
  </w:style>
  <w:style w:type="table" w:customStyle="1" w:styleId="ListTable3-Accent2">
    <w:name w:val="List Table 3 - Accent 2"/>
    <w:tblPr>
      <w:tblCellMar>
        <w:top w:w="0" w:type="dxa"/>
        <w:left w:w="0" w:type="dxa"/>
        <w:bottom w:w="0" w:type="dxa"/>
        <w:right w:w="0" w:type="dxa"/>
      </w:tblCellMar>
    </w:tblPr>
  </w:style>
  <w:style w:type="table" w:customStyle="1" w:styleId="ListTable3-Accent3">
    <w:name w:val="List Table 3 - Accent 3"/>
    <w:tblPr>
      <w:tblCellMar>
        <w:top w:w="0" w:type="dxa"/>
        <w:left w:w="0" w:type="dxa"/>
        <w:bottom w:w="0" w:type="dxa"/>
        <w:right w:w="0" w:type="dxa"/>
      </w:tblCellMar>
    </w:tblPr>
  </w:style>
  <w:style w:type="table" w:customStyle="1" w:styleId="ListTable3-Accent4">
    <w:name w:val="List Table 3 - Accent 4"/>
    <w:tblPr>
      <w:tblCellMar>
        <w:top w:w="0" w:type="dxa"/>
        <w:left w:w="0" w:type="dxa"/>
        <w:bottom w:w="0" w:type="dxa"/>
        <w:right w:w="0" w:type="dxa"/>
      </w:tblCellMar>
    </w:tblPr>
  </w:style>
  <w:style w:type="table" w:customStyle="1" w:styleId="ListTable3-Accent5">
    <w:name w:val="List Table 3 - Accent 5"/>
    <w:tblPr>
      <w:tblCellMar>
        <w:top w:w="0" w:type="dxa"/>
        <w:left w:w="0" w:type="dxa"/>
        <w:bottom w:w="0" w:type="dxa"/>
        <w:right w:w="0" w:type="dxa"/>
      </w:tblCellMar>
    </w:tblPr>
  </w:style>
  <w:style w:type="table" w:customStyle="1" w:styleId="ListTable3-Accent6">
    <w:name w:val="List Table 3 - Accent 6"/>
    <w:tblPr>
      <w:tblCellMar>
        <w:top w:w="0" w:type="dxa"/>
        <w:left w:w="0" w:type="dxa"/>
        <w:bottom w:w="0" w:type="dxa"/>
        <w:right w:w="0" w:type="dxa"/>
      </w:tblCellMar>
    </w:tblPr>
  </w:style>
  <w:style w:type="table" w:styleId="-40">
    <w:name w:val="List Table 4"/>
    <w:tblPr>
      <w:tblCellMar>
        <w:top w:w="0" w:type="dxa"/>
        <w:left w:w="0" w:type="dxa"/>
        <w:bottom w:w="0" w:type="dxa"/>
        <w:right w:w="0" w:type="dxa"/>
      </w:tblCellMar>
    </w:tblPr>
  </w:style>
  <w:style w:type="table" w:customStyle="1" w:styleId="ListTable4-Accent1">
    <w:name w:val="List Table 4 - Accent 1"/>
    <w:tblPr>
      <w:tblCellMar>
        <w:top w:w="0" w:type="dxa"/>
        <w:left w:w="0" w:type="dxa"/>
        <w:bottom w:w="0" w:type="dxa"/>
        <w:right w:w="0" w:type="dxa"/>
      </w:tblCellMar>
    </w:tblPr>
  </w:style>
  <w:style w:type="table" w:customStyle="1" w:styleId="ListTable4-Accent2">
    <w:name w:val="List Table 4 - Accent 2"/>
    <w:tblPr>
      <w:tblCellMar>
        <w:top w:w="0" w:type="dxa"/>
        <w:left w:w="0" w:type="dxa"/>
        <w:bottom w:w="0" w:type="dxa"/>
        <w:right w:w="0" w:type="dxa"/>
      </w:tblCellMar>
    </w:tblPr>
  </w:style>
  <w:style w:type="table" w:customStyle="1" w:styleId="ListTable4-Accent3">
    <w:name w:val="List Table 4 - Accent 3"/>
    <w:tblPr>
      <w:tblCellMar>
        <w:top w:w="0" w:type="dxa"/>
        <w:left w:w="0" w:type="dxa"/>
        <w:bottom w:w="0" w:type="dxa"/>
        <w:right w:w="0" w:type="dxa"/>
      </w:tblCellMar>
    </w:tblPr>
  </w:style>
  <w:style w:type="table" w:customStyle="1" w:styleId="ListTable4-Accent4">
    <w:name w:val="List Table 4 - Accent 4"/>
    <w:tblPr>
      <w:tblCellMar>
        <w:top w:w="0" w:type="dxa"/>
        <w:left w:w="0" w:type="dxa"/>
        <w:bottom w:w="0" w:type="dxa"/>
        <w:right w:w="0" w:type="dxa"/>
      </w:tblCellMar>
    </w:tblPr>
  </w:style>
  <w:style w:type="table" w:customStyle="1" w:styleId="ListTable4-Accent5">
    <w:name w:val="List Table 4 - Accent 5"/>
    <w:tblPr>
      <w:tblCellMar>
        <w:top w:w="0" w:type="dxa"/>
        <w:left w:w="0" w:type="dxa"/>
        <w:bottom w:w="0" w:type="dxa"/>
        <w:right w:w="0" w:type="dxa"/>
      </w:tblCellMar>
    </w:tblPr>
  </w:style>
  <w:style w:type="table" w:customStyle="1" w:styleId="ListTable4-Accent6">
    <w:name w:val="List Table 4 - Accent 6"/>
    <w:tblPr>
      <w:tblCellMar>
        <w:top w:w="0" w:type="dxa"/>
        <w:left w:w="0" w:type="dxa"/>
        <w:bottom w:w="0" w:type="dxa"/>
        <w:right w:w="0" w:type="dxa"/>
      </w:tblCellMar>
    </w:tblPr>
  </w:style>
  <w:style w:type="table" w:styleId="-50">
    <w:name w:val="List Table 5 Dark"/>
    <w:tblPr>
      <w:tblCellMar>
        <w:top w:w="0" w:type="dxa"/>
        <w:left w:w="0" w:type="dxa"/>
        <w:bottom w:w="0" w:type="dxa"/>
        <w:right w:w="0" w:type="dxa"/>
      </w:tblCellMar>
    </w:tblPr>
  </w:style>
  <w:style w:type="table" w:customStyle="1" w:styleId="ListTable5Dark-Accent1">
    <w:name w:val="List Table 5 Dark - Accent 1"/>
    <w:tblPr>
      <w:tblCellMar>
        <w:top w:w="0" w:type="dxa"/>
        <w:left w:w="0" w:type="dxa"/>
        <w:bottom w:w="0" w:type="dxa"/>
        <w:right w:w="0" w:type="dxa"/>
      </w:tblCellMar>
    </w:tblPr>
  </w:style>
  <w:style w:type="table" w:customStyle="1" w:styleId="ListTable5Dark-Accent2">
    <w:name w:val="List Table 5 Dark - Accent 2"/>
    <w:tblPr>
      <w:tblCellMar>
        <w:top w:w="0" w:type="dxa"/>
        <w:left w:w="0" w:type="dxa"/>
        <w:bottom w:w="0" w:type="dxa"/>
        <w:right w:w="0" w:type="dxa"/>
      </w:tblCellMar>
    </w:tblPr>
  </w:style>
  <w:style w:type="table" w:customStyle="1" w:styleId="ListTable5Dark-Accent3">
    <w:name w:val="List Table 5 Dark - Accent 3"/>
    <w:tblPr>
      <w:tblCellMar>
        <w:top w:w="0" w:type="dxa"/>
        <w:left w:w="0" w:type="dxa"/>
        <w:bottom w:w="0" w:type="dxa"/>
        <w:right w:w="0" w:type="dxa"/>
      </w:tblCellMar>
    </w:tblPr>
  </w:style>
  <w:style w:type="table" w:customStyle="1" w:styleId="ListTable5Dark-Accent4">
    <w:name w:val="List Table 5 Dark - Accent 4"/>
    <w:tblPr>
      <w:tblCellMar>
        <w:top w:w="0" w:type="dxa"/>
        <w:left w:w="0" w:type="dxa"/>
        <w:bottom w:w="0" w:type="dxa"/>
        <w:right w:w="0" w:type="dxa"/>
      </w:tblCellMar>
    </w:tblPr>
  </w:style>
  <w:style w:type="table" w:customStyle="1" w:styleId="ListTable5Dark-Accent5">
    <w:name w:val="List Table 5 Dark - Accent 5"/>
    <w:tblPr>
      <w:tblCellMar>
        <w:top w:w="0" w:type="dxa"/>
        <w:left w:w="0" w:type="dxa"/>
        <w:bottom w:w="0" w:type="dxa"/>
        <w:right w:w="0" w:type="dxa"/>
      </w:tblCellMar>
    </w:tblPr>
  </w:style>
  <w:style w:type="table" w:customStyle="1" w:styleId="ListTable5Dark-Accent6">
    <w:name w:val="List Table 5 Dark - Accent 6"/>
    <w:tblPr>
      <w:tblCellMar>
        <w:top w:w="0" w:type="dxa"/>
        <w:left w:w="0" w:type="dxa"/>
        <w:bottom w:w="0" w:type="dxa"/>
        <w:right w:w="0" w:type="dxa"/>
      </w:tblCellMar>
    </w:tblPr>
  </w:style>
  <w:style w:type="table" w:styleId="-60">
    <w:name w:val="List Table 6 Colorful"/>
    <w:tblPr>
      <w:tblCellMar>
        <w:top w:w="0" w:type="dxa"/>
        <w:left w:w="0" w:type="dxa"/>
        <w:bottom w:w="0" w:type="dxa"/>
        <w:right w:w="0" w:type="dxa"/>
      </w:tblCellMar>
    </w:tblPr>
  </w:style>
  <w:style w:type="table" w:customStyle="1" w:styleId="ListTable6Colorful-Accent1">
    <w:name w:val="List Table 6 Colorful - Accent 1"/>
    <w:tblPr>
      <w:tblCellMar>
        <w:top w:w="0" w:type="dxa"/>
        <w:left w:w="0" w:type="dxa"/>
        <w:bottom w:w="0" w:type="dxa"/>
        <w:right w:w="0" w:type="dxa"/>
      </w:tblCellMar>
    </w:tblPr>
  </w:style>
  <w:style w:type="table" w:customStyle="1" w:styleId="ListTable6Colorful-Accent2">
    <w:name w:val="List Table 6 Colorful - Accent 2"/>
    <w:tblPr>
      <w:tblCellMar>
        <w:top w:w="0" w:type="dxa"/>
        <w:left w:w="0" w:type="dxa"/>
        <w:bottom w:w="0" w:type="dxa"/>
        <w:right w:w="0" w:type="dxa"/>
      </w:tblCellMar>
    </w:tblPr>
  </w:style>
  <w:style w:type="table" w:customStyle="1" w:styleId="ListTable6Colorful-Accent3">
    <w:name w:val="List Table 6 Colorful - Accent 3"/>
    <w:tblPr>
      <w:tblCellMar>
        <w:top w:w="0" w:type="dxa"/>
        <w:left w:w="0" w:type="dxa"/>
        <w:bottom w:w="0" w:type="dxa"/>
        <w:right w:w="0" w:type="dxa"/>
      </w:tblCellMar>
    </w:tblPr>
  </w:style>
  <w:style w:type="table" w:customStyle="1" w:styleId="ListTable6Colorful-Accent4">
    <w:name w:val="List Table 6 Colorful - Accent 4"/>
    <w:tblPr>
      <w:tblCellMar>
        <w:top w:w="0" w:type="dxa"/>
        <w:left w:w="0" w:type="dxa"/>
        <w:bottom w:w="0" w:type="dxa"/>
        <w:right w:w="0" w:type="dxa"/>
      </w:tblCellMar>
    </w:tblPr>
  </w:style>
  <w:style w:type="table" w:customStyle="1" w:styleId="ListTable6Colorful-Accent5">
    <w:name w:val="List Table 6 Colorful - Accent 5"/>
    <w:tblPr>
      <w:tblCellMar>
        <w:top w:w="0" w:type="dxa"/>
        <w:left w:w="0" w:type="dxa"/>
        <w:bottom w:w="0" w:type="dxa"/>
        <w:right w:w="0" w:type="dxa"/>
      </w:tblCellMar>
    </w:tblPr>
  </w:style>
  <w:style w:type="table" w:customStyle="1" w:styleId="ListTable6Colorful-Accent6">
    <w:name w:val="List Table 6 Colorful - Accent 6"/>
    <w:tblPr>
      <w:tblCellMar>
        <w:top w:w="0" w:type="dxa"/>
        <w:left w:w="0" w:type="dxa"/>
        <w:bottom w:w="0" w:type="dxa"/>
        <w:right w:w="0" w:type="dxa"/>
      </w:tblCellMar>
    </w:tblPr>
  </w:style>
  <w:style w:type="table" w:styleId="-70">
    <w:name w:val="List Table 7 Colorful"/>
    <w:tblPr>
      <w:tblCellMar>
        <w:top w:w="0" w:type="dxa"/>
        <w:left w:w="0" w:type="dxa"/>
        <w:bottom w:w="0" w:type="dxa"/>
        <w:right w:w="0" w:type="dxa"/>
      </w:tblCellMar>
    </w:tblPr>
  </w:style>
  <w:style w:type="table" w:customStyle="1" w:styleId="ListTable7Colorful-Accent1">
    <w:name w:val="List Table 7 Colorful - Accent 1"/>
    <w:tblPr>
      <w:tblCellMar>
        <w:top w:w="0" w:type="dxa"/>
        <w:left w:w="0" w:type="dxa"/>
        <w:bottom w:w="0" w:type="dxa"/>
        <w:right w:w="0" w:type="dxa"/>
      </w:tblCellMar>
    </w:tblPr>
  </w:style>
  <w:style w:type="table" w:customStyle="1" w:styleId="ListTable7Colorful-Accent2">
    <w:name w:val="List Table 7 Colorful - Accent 2"/>
    <w:tblPr>
      <w:tblCellMar>
        <w:top w:w="0" w:type="dxa"/>
        <w:left w:w="0" w:type="dxa"/>
        <w:bottom w:w="0" w:type="dxa"/>
        <w:right w:w="0" w:type="dxa"/>
      </w:tblCellMar>
    </w:tblPr>
  </w:style>
  <w:style w:type="table" w:customStyle="1" w:styleId="ListTable7Colorful-Accent3">
    <w:name w:val="List Table 7 Colorful - Accent 3"/>
    <w:tblPr>
      <w:tblCellMar>
        <w:top w:w="0" w:type="dxa"/>
        <w:left w:w="0" w:type="dxa"/>
        <w:bottom w:w="0" w:type="dxa"/>
        <w:right w:w="0" w:type="dxa"/>
      </w:tblCellMar>
    </w:tblPr>
  </w:style>
  <w:style w:type="table" w:customStyle="1" w:styleId="ListTable7Colorful-Accent4">
    <w:name w:val="List Table 7 Colorful - Accent 4"/>
    <w:tblPr>
      <w:tblCellMar>
        <w:top w:w="0" w:type="dxa"/>
        <w:left w:w="0" w:type="dxa"/>
        <w:bottom w:w="0" w:type="dxa"/>
        <w:right w:w="0" w:type="dxa"/>
      </w:tblCellMar>
    </w:tblPr>
  </w:style>
  <w:style w:type="table" w:customStyle="1" w:styleId="ListTable7Colorful-Accent5">
    <w:name w:val="List Table 7 Colorful - Accent 5"/>
    <w:tblPr>
      <w:tblCellMar>
        <w:top w:w="0" w:type="dxa"/>
        <w:left w:w="0" w:type="dxa"/>
        <w:bottom w:w="0" w:type="dxa"/>
        <w:right w:w="0" w:type="dxa"/>
      </w:tblCellMar>
    </w:tblPr>
  </w:style>
  <w:style w:type="table" w:customStyle="1" w:styleId="ListTable7Colorful-Accent6">
    <w:name w:val="List Table 7 Colorful - Accent 6"/>
    <w:tblPr>
      <w:tblCellMar>
        <w:top w:w="0" w:type="dxa"/>
        <w:left w:w="0" w:type="dxa"/>
        <w:bottom w:w="0" w:type="dxa"/>
        <w:right w:w="0" w:type="dxa"/>
      </w:tblCellMar>
    </w:tblPr>
  </w:style>
  <w:style w:type="table" w:customStyle="1" w:styleId="Lined-Accent">
    <w:name w:val="Lined - Accent"/>
    <w:rPr>
      <w:color w:val="404040"/>
    </w:rPr>
    <w:tblPr>
      <w:tblCellMar>
        <w:top w:w="0" w:type="dxa"/>
        <w:left w:w="0" w:type="dxa"/>
        <w:bottom w:w="0" w:type="dxa"/>
        <w:right w:w="0" w:type="dxa"/>
      </w:tblCellMar>
    </w:tblPr>
  </w:style>
  <w:style w:type="table" w:customStyle="1" w:styleId="Lined-Accent1">
    <w:name w:val="Lined - Accent 1"/>
    <w:rPr>
      <w:color w:val="404040"/>
    </w:rPr>
    <w:tblPr>
      <w:tblCellMar>
        <w:top w:w="0" w:type="dxa"/>
        <w:left w:w="0" w:type="dxa"/>
        <w:bottom w:w="0" w:type="dxa"/>
        <w:right w:w="0" w:type="dxa"/>
      </w:tblCellMar>
    </w:tblPr>
  </w:style>
  <w:style w:type="table" w:customStyle="1" w:styleId="Lined-Accent2">
    <w:name w:val="Lined - Accent 2"/>
    <w:rPr>
      <w:color w:val="404040"/>
    </w:rPr>
    <w:tblPr>
      <w:tblCellMar>
        <w:top w:w="0" w:type="dxa"/>
        <w:left w:w="0" w:type="dxa"/>
        <w:bottom w:w="0" w:type="dxa"/>
        <w:right w:w="0" w:type="dxa"/>
      </w:tblCellMar>
    </w:tblPr>
  </w:style>
  <w:style w:type="table" w:customStyle="1" w:styleId="Lined-Accent3">
    <w:name w:val="Lined - Accent 3"/>
    <w:rPr>
      <w:color w:val="404040"/>
    </w:rPr>
    <w:tblPr>
      <w:tblCellMar>
        <w:top w:w="0" w:type="dxa"/>
        <w:left w:w="0" w:type="dxa"/>
        <w:bottom w:w="0" w:type="dxa"/>
        <w:right w:w="0" w:type="dxa"/>
      </w:tblCellMar>
    </w:tblPr>
  </w:style>
  <w:style w:type="table" w:customStyle="1" w:styleId="Lined-Accent4">
    <w:name w:val="Lined - Accent 4"/>
    <w:rPr>
      <w:color w:val="404040"/>
    </w:rPr>
    <w:tblPr>
      <w:tblCellMar>
        <w:top w:w="0" w:type="dxa"/>
        <w:left w:w="0" w:type="dxa"/>
        <w:bottom w:w="0" w:type="dxa"/>
        <w:right w:w="0" w:type="dxa"/>
      </w:tblCellMar>
    </w:tblPr>
  </w:style>
  <w:style w:type="table" w:customStyle="1" w:styleId="Lined-Accent5">
    <w:name w:val="Lined - Accent 5"/>
    <w:rPr>
      <w:color w:val="404040"/>
    </w:rPr>
    <w:tblPr>
      <w:tblCellMar>
        <w:top w:w="0" w:type="dxa"/>
        <w:left w:w="0" w:type="dxa"/>
        <w:bottom w:w="0" w:type="dxa"/>
        <w:right w:w="0" w:type="dxa"/>
      </w:tblCellMar>
    </w:tblPr>
  </w:style>
  <w:style w:type="table" w:customStyle="1" w:styleId="Lined-Accent6">
    <w:name w:val="Lined - Accent 6"/>
    <w:rPr>
      <w:color w:val="404040"/>
    </w:rPr>
    <w:tblPr>
      <w:tblCellMar>
        <w:top w:w="0" w:type="dxa"/>
        <w:left w:w="0" w:type="dxa"/>
        <w:bottom w:w="0" w:type="dxa"/>
        <w:right w:w="0" w:type="dxa"/>
      </w:tblCellMar>
    </w:tblPr>
  </w:style>
  <w:style w:type="table" w:customStyle="1" w:styleId="BorderedLined-Accent">
    <w:name w:val="Bordered &amp; Lined - Accent"/>
    <w:rPr>
      <w:color w:val="404040"/>
    </w:rPr>
    <w:tblPr>
      <w:tblCellMar>
        <w:top w:w="0" w:type="dxa"/>
        <w:left w:w="0" w:type="dxa"/>
        <w:bottom w:w="0" w:type="dxa"/>
        <w:right w:w="0" w:type="dxa"/>
      </w:tblCellMar>
    </w:tblPr>
  </w:style>
  <w:style w:type="table" w:customStyle="1" w:styleId="BorderedLined-Accent1">
    <w:name w:val="Bordered &amp; Lined - Accent 1"/>
    <w:rPr>
      <w:color w:val="404040"/>
    </w:rPr>
    <w:tblPr>
      <w:tblCellMar>
        <w:top w:w="0" w:type="dxa"/>
        <w:left w:w="0" w:type="dxa"/>
        <w:bottom w:w="0" w:type="dxa"/>
        <w:right w:w="0" w:type="dxa"/>
      </w:tblCellMar>
    </w:tblPr>
  </w:style>
  <w:style w:type="table" w:customStyle="1" w:styleId="BorderedLined-Accent2">
    <w:name w:val="Bordered &amp; Lined - Accent 2"/>
    <w:rPr>
      <w:color w:val="404040"/>
    </w:rPr>
    <w:tblPr>
      <w:tblCellMar>
        <w:top w:w="0" w:type="dxa"/>
        <w:left w:w="0" w:type="dxa"/>
        <w:bottom w:w="0" w:type="dxa"/>
        <w:right w:w="0" w:type="dxa"/>
      </w:tblCellMar>
    </w:tblPr>
  </w:style>
  <w:style w:type="table" w:customStyle="1" w:styleId="BorderedLined-Accent3">
    <w:name w:val="Bordered &amp; Lined - Accent 3"/>
    <w:rPr>
      <w:color w:val="404040"/>
    </w:rPr>
    <w:tblPr>
      <w:tblCellMar>
        <w:top w:w="0" w:type="dxa"/>
        <w:left w:w="0" w:type="dxa"/>
        <w:bottom w:w="0" w:type="dxa"/>
        <w:right w:w="0" w:type="dxa"/>
      </w:tblCellMar>
    </w:tblPr>
  </w:style>
  <w:style w:type="table" w:customStyle="1" w:styleId="BorderedLined-Accent4">
    <w:name w:val="Bordered &amp; Lined - Accent 4"/>
    <w:rPr>
      <w:color w:val="404040"/>
    </w:rPr>
    <w:tblPr>
      <w:tblCellMar>
        <w:top w:w="0" w:type="dxa"/>
        <w:left w:w="0" w:type="dxa"/>
        <w:bottom w:w="0" w:type="dxa"/>
        <w:right w:w="0" w:type="dxa"/>
      </w:tblCellMar>
    </w:tblPr>
  </w:style>
  <w:style w:type="table" w:customStyle="1" w:styleId="BorderedLined-Accent5">
    <w:name w:val="Bordered &amp; Lined - Accent 5"/>
    <w:rPr>
      <w:color w:val="404040"/>
    </w:rPr>
    <w:tblPr>
      <w:tblCellMar>
        <w:top w:w="0" w:type="dxa"/>
        <w:left w:w="0" w:type="dxa"/>
        <w:bottom w:w="0" w:type="dxa"/>
        <w:right w:w="0" w:type="dxa"/>
      </w:tblCellMar>
    </w:tblPr>
  </w:style>
  <w:style w:type="table" w:customStyle="1" w:styleId="BorderedLined-Accent6">
    <w:name w:val="Bordered &amp; Lined - Accent 6"/>
    <w:rPr>
      <w:color w:val="404040"/>
    </w:rPr>
    <w:tblPr>
      <w:tblCellMar>
        <w:top w:w="0" w:type="dxa"/>
        <w:left w:w="0" w:type="dxa"/>
        <w:bottom w:w="0" w:type="dxa"/>
        <w:right w:w="0" w:type="dxa"/>
      </w:tblCellMar>
    </w:tblPr>
  </w:style>
  <w:style w:type="table" w:customStyle="1" w:styleId="Bordered">
    <w:name w:val="Bordered"/>
    <w:tblPr>
      <w:tblCellMar>
        <w:top w:w="0" w:type="dxa"/>
        <w:left w:w="0" w:type="dxa"/>
        <w:bottom w:w="0" w:type="dxa"/>
        <w:right w:w="0" w:type="dxa"/>
      </w:tblCellMar>
    </w:tblPr>
  </w:style>
  <w:style w:type="table" w:customStyle="1" w:styleId="Bordered-Accent1">
    <w:name w:val="Bordered - Accent 1"/>
    <w:tblPr>
      <w:tblCellMar>
        <w:top w:w="0" w:type="dxa"/>
        <w:left w:w="0" w:type="dxa"/>
        <w:bottom w:w="0" w:type="dxa"/>
        <w:right w:w="0" w:type="dxa"/>
      </w:tblCellMar>
    </w:tblPr>
  </w:style>
  <w:style w:type="table" w:customStyle="1" w:styleId="Bordered-Accent2">
    <w:name w:val="Bordered - Accent 2"/>
    <w:tblPr>
      <w:tblCellMar>
        <w:top w:w="0" w:type="dxa"/>
        <w:left w:w="0" w:type="dxa"/>
        <w:bottom w:w="0" w:type="dxa"/>
        <w:right w:w="0" w:type="dxa"/>
      </w:tblCellMar>
    </w:tblPr>
  </w:style>
  <w:style w:type="table" w:customStyle="1" w:styleId="Bordered-Accent3">
    <w:name w:val="Bordered - Accent 3"/>
    <w:tblPr>
      <w:tblCellMar>
        <w:top w:w="0" w:type="dxa"/>
        <w:left w:w="0" w:type="dxa"/>
        <w:bottom w:w="0" w:type="dxa"/>
        <w:right w:w="0" w:type="dxa"/>
      </w:tblCellMar>
    </w:tblPr>
  </w:style>
  <w:style w:type="table" w:customStyle="1" w:styleId="Bordered-Accent4">
    <w:name w:val="Bordered - Accent 4"/>
    <w:tblPr>
      <w:tblCellMar>
        <w:top w:w="0" w:type="dxa"/>
        <w:left w:w="0" w:type="dxa"/>
        <w:bottom w:w="0" w:type="dxa"/>
        <w:right w:w="0" w:type="dxa"/>
      </w:tblCellMar>
    </w:tblPr>
  </w:style>
  <w:style w:type="table" w:customStyle="1" w:styleId="Bordered-Accent5">
    <w:name w:val="Bordered - Accent 5"/>
    <w:tblPr>
      <w:tblCellMar>
        <w:top w:w="0" w:type="dxa"/>
        <w:left w:w="0" w:type="dxa"/>
        <w:bottom w:w="0" w:type="dxa"/>
        <w:right w:w="0" w:type="dxa"/>
      </w:tblCellMar>
    </w:tblPr>
  </w:style>
  <w:style w:type="table" w:customStyle="1" w:styleId="Bordered-Accent6">
    <w:name w:val="Bordered - Accent 6"/>
    <w:tblPr>
      <w:tblCellMar>
        <w:top w:w="0" w:type="dxa"/>
        <w:left w:w="0" w:type="dxa"/>
        <w:bottom w:w="0" w:type="dxa"/>
        <w:right w:w="0" w:type="dxa"/>
      </w:tblCellMar>
    </w:tblPr>
  </w:style>
  <w:style w:type="paragraph" w:styleId="af4">
    <w:name w:val="TOC Heading"/>
    <w:pPr>
      <w:pBdr>
        <w:top w:val="none" w:sz="0" w:space="0" w:color="000000"/>
        <w:left w:val="none" w:sz="0" w:space="0" w:color="000000"/>
        <w:bottom w:val="none" w:sz="0" w:space="0" w:color="000000"/>
        <w:right w:val="none" w:sz="0" w:space="0" w:color="000000"/>
        <w:between w:val="none" w:sz="0" w:space="0" w:color="000000"/>
      </w:pBdr>
      <w:shd w:val="clear" w:color="FFFFFF" w:fill="FFFFFF"/>
    </w:pPr>
    <w:rPr>
      <w:lang w:bidi="en-US"/>
    </w:rPr>
  </w:style>
  <w:style w:type="paragraph" w:customStyle="1" w:styleId="11">
    <w:name w:val="Заголовок 11"/>
    <w:basedOn w:val="18"/>
    <w:next w:val="18"/>
    <w:pPr>
      <w:keepNext/>
      <w:keepLines/>
      <w:numPr>
        <w:numId w:val="1"/>
      </w:numPr>
      <w:tabs>
        <w:tab w:val="left" w:pos="0"/>
      </w:tabs>
      <w:spacing w:before="480"/>
      <w:outlineLvl w:val="0"/>
    </w:pPr>
    <w:rPr>
      <w:rFonts w:ascii="Arial" w:eastAsia="Arial" w:hAnsi="Arial"/>
      <w:sz w:val="40"/>
      <w:szCs w:val="40"/>
    </w:rPr>
  </w:style>
  <w:style w:type="paragraph" w:customStyle="1" w:styleId="21">
    <w:name w:val="Заголовок 21"/>
    <w:basedOn w:val="18"/>
    <w:next w:val="18"/>
    <w:pPr>
      <w:keepNext/>
      <w:keepLines/>
      <w:numPr>
        <w:ilvl w:val="1"/>
        <w:numId w:val="1"/>
      </w:numPr>
      <w:tabs>
        <w:tab w:val="left" w:pos="0"/>
      </w:tabs>
      <w:spacing w:before="360"/>
      <w:outlineLvl w:val="1"/>
    </w:pPr>
    <w:rPr>
      <w:rFonts w:ascii="Arial" w:eastAsia="Arial" w:hAnsi="Arial"/>
      <w:sz w:val="34"/>
    </w:rPr>
  </w:style>
  <w:style w:type="paragraph" w:customStyle="1" w:styleId="31">
    <w:name w:val="Заголовок 31"/>
    <w:basedOn w:val="18"/>
    <w:next w:val="18"/>
    <w:pPr>
      <w:keepNext/>
      <w:keepLines/>
      <w:numPr>
        <w:ilvl w:val="2"/>
        <w:numId w:val="1"/>
      </w:numPr>
      <w:tabs>
        <w:tab w:val="left" w:pos="0"/>
      </w:tabs>
      <w:spacing w:before="320"/>
      <w:outlineLvl w:val="2"/>
    </w:pPr>
    <w:rPr>
      <w:rFonts w:ascii="Arial" w:eastAsia="Arial" w:hAnsi="Arial"/>
      <w:sz w:val="30"/>
      <w:szCs w:val="30"/>
    </w:rPr>
  </w:style>
  <w:style w:type="paragraph" w:customStyle="1" w:styleId="41">
    <w:name w:val="Заголовок 41"/>
    <w:basedOn w:val="18"/>
    <w:next w:val="18"/>
    <w:pPr>
      <w:keepNext/>
      <w:keepLines/>
      <w:numPr>
        <w:ilvl w:val="3"/>
        <w:numId w:val="1"/>
      </w:numPr>
      <w:tabs>
        <w:tab w:val="left" w:pos="0"/>
      </w:tabs>
      <w:spacing w:before="320"/>
      <w:outlineLvl w:val="3"/>
    </w:pPr>
    <w:rPr>
      <w:rFonts w:ascii="Arial" w:eastAsia="Arial" w:hAnsi="Arial"/>
      <w:b/>
      <w:bCs/>
      <w:sz w:val="26"/>
      <w:szCs w:val="26"/>
    </w:rPr>
  </w:style>
  <w:style w:type="paragraph" w:customStyle="1" w:styleId="51">
    <w:name w:val="Заголовок 51"/>
    <w:basedOn w:val="18"/>
    <w:next w:val="18"/>
    <w:pPr>
      <w:keepNext/>
      <w:keepLines/>
      <w:numPr>
        <w:ilvl w:val="4"/>
        <w:numId w:val="1"/>
      </w:numPr>
      <w:tabs>
        <w:tab w:val="left" w:pos="0"/>
      </w:tabs>
      <w:spacing w:before="320"/>
      <w:outlineLvl w:val="4"/>
    </w:pPr>
    <w:rPr>
      <w:rFonts w:ascii="Arial" w:eastAsia="Arial" w:hAnsi="Arial"/>
      <w:b/>
      <w:bCs/>
    </w:rPr>
  </w:style>
  <w:style w:type="paragraph" w:customStyle="1" w:styleId="61">
    <w:name w:val="Заголовок 61"/>
    <w:basedOn w:val="18"/>
    <w:next w:val="18"/>
    <w:pPr>
      <w:keepNext/>
      <w:keepLines/>
      <w:numPr>
        <w:ilvl w:val="5"/>
        <w:numId w:val="1"/>
      </w:numPr>
      <w:tabs>
        <w:tab w:val="left" w:pos="0"/>
      </w:tabs>
      <w:spacing w:before="320"/>
      <w:outlineLvl w:val="5"/>
    </w:pPr>
    <w:rPr>
      <w:rFonts w:ascii="Arial" w:eastAsia="Arial" w:hAnsi="Arial"/>
      <w:b/>
      <w:bCs/>
      <w:sz w:val="22"/>
      <w:szCs w:val="22"/>
    </w:rPr>
  </w:style>
  <w:style w:type="paragraph" w:customStyle="1" w:styleId="71">
    <w:name w:val="Заголовок 71"/>
    <w:basedOn w:val="18"/>
    <w:next w:val="18"/>
    <w:pPr>
      <w:keepNext/>
      <w:keepLines/>
      <w:numPr>
        <w:ilvl w:val="6"/>
        <w:numId w:val="1"/>
      </w:numPr>
      <w:tabs>
        <w:tab w:val="left" w:pos="0"/>
      </w:tabs>
      <w:spacing w:before="320"/>
      <w:outlineLvl w:val="6"/>
    </w:pPr>
    <w:rPr>
      <w:rFonts w:ascii="Arial" w:eastAsia="Arial" w:hAnsi="Arial"/>
      <w:b/>
      <w:bCs/>
      <w:i/>
      <w:iCs/>
      <w:sz w:val="22"/>
      <w:szCs w:val="22"/>
    </w:rPr>
  </w:style>
  <w:style w:type="paragraph" w:customStyle="1" w:styleId="81">
    <w:name w:val="Заголовок 81"/>
    <w:basedOn w:val="18"/>
    <w:next w:val="18"/>
    <w:pPr>
      <w:keepNext/>
      <w:keepLines/>
      <w:numPr>
        <w:ilvl w:val="7"/>
        <w:numId w:val="1"/>
      </w:numPr>
      <w:tabs>
        <w:tab w:val="left" w:pos="0"/>
      </w:tabs>
      <w:spacing w:before="320"/>
      <w:outlineLvl w:val="7"/>
    </w:pPr>
    <w:rPr>
      <w:rFonts w:ascii="Arial" w:eastAsia="Arial" w:hAnsi="Arial"/>
      <w:i/>
      <w:iCs/>
      <w:sz w:val="22"/>
      <w:szCs w:val="22"/>
    </w:rPr>
  </w:style>
  <w:style w:type="paragraph" w:customStyle="1" w:styleId="91">
    <w:name w:val="Заголовок 91"/>
    <w:basedOn w:val="18"/>
    <w:next w:val="18"/>
    <w:pPr>
      <w:keepNext/>
      <w:keepLines/>
      <w:numPr>
        <w:ilvl w:val="8"/>
        <w:numId w:val="1"/>
      </w:numPr>
      <w:tabs>
        <w:tab w:val="left" w:pos="0"/>
      </w:tabs>
      <w:spacing w:before="320"/>
      <w:outlineLvl w:val="8"/>
    </w:pPr>
    <w:rPr>
      <w:rFonts w:ascii="Arial" w:eastAsia="Arial" w:hAnsi="Arial"/>
      <w:i/>
      <w:iCs/>
      <w:sz w:val="21"/>
      <w:szCs w:val="21"/>
    </w:rPr>
  </w:style>
  <w:style w:type="character" w:customStyle="1" w:styleId="111">
    <w:name w:val="Основной шрифт абзаца11"/>
    <w:semiHidden/>
  </w:style>
  <w:style w:type="table" w:customStyle="1" w:styleId="1a">
    <w:name w:val="Обычная таблица1"/>
    <w:semiHidden/>
    <w:tblPr>
      <w:tblCellMar>
        <w:top w:w="0" w:type="dxa"/>
        <w:left w:w="0" w:type="dxa"/>
        <w:bottom w:w="0" w:type="dxa"/>
        <w:right w:w="0" w:type="dxa"/>
      </w:tblCellMar>
    </w:tblPr>
  </w:style>
  <w:style w:type="character" w:customStyle="1" w:styleId="1b">
    <w:name w:val="Гиперссылка1"/>
    <w:rPr>
      <w:color w:val="0000FF"/>
      <w:u w:val="single"/>
    </w:rPr>
  </w:style>
  <w:style w:type="paragraph" w:customStyle="1" w:styleId="1c">
    <w:name w:val="Текст сноски1"/>
    <w:basedOn w:val="18"/>
    <w:pPr>
      <w:spacing w:after="40"/>
    </w:pPr>
    <w:rPr>
      <w:sz w:val="18"/>
    </w:rPr>
  </w:style>
  <w:style w:type="paragraph" w:customStyle="1" w:styleId="811">
    <w:name w:val="Оглавление 81"/>
    <w:basedOn w:val="18"/>
    <w:next w:val="18"/>
    <w:pPr>
      <w:spacing w:after="57"/>
      <w:ind w:left="1984"/>
    </w:pPr>
  </w:style>
  <w:style w:type="paragraph" w:customStyle="1" w:styleId="1d">
    <w:name w:val="Верхний колонтитул1"/>
    <w:basedOn w:val="18"/>
    <w:pPr>
      <w:tabs>
        <w:tab w:val="center" w:pos="7143"/>
        <w:tab w:val="right" w:pos="14287"/>
      </w:tabs>
    </w:pPr>
  </w:style>
  <w:style w:type="paragraph" w:customStyle="1" w:styleId="911">
    <w:name w:val="Оглавление 91"/>
    <w:basedOn w:val="18"/>
    <w:next w:val="18"/>
    <w:pPr>
      <w:spacing w:after="57"/>
      <w:ind w:left="2268"/>
    </w:pPr>
  </w:style>
  <w:style w:type="paragraph" w:customStyle="1" w:styleId="711">
    <w:name w:val="Оглавление 71"/>
    <w:basedOn w:val="18"/>
    <w:next w:val="18"/>
    <w:pPr>
      <w:spacing w:after="57"/>
      <w:ind w:left="1701"/>
    </w:pPr>
  </w:style>
  <w:style w:type="paragraph" w:customStyle="1" w:styleId="1e">
    <w:name w:val="Основной текст1"/>
    <w:basedOn w:val="18"/>
    <w:pPr>
      <w:spacing w:after="140"/>
    </w:pPr>
  </w:style>
  <w:style w:type="paragraph" w:customStyle="1" w:styleId="1f">
    <w:name w:val="Заголовок таблицы ссылок1"/>
    <w:pPr>
      <w:pBdr>
        <w:top w:val="none" w:sz="0" w:space="0" w:color="000000"/>
        <w:left w:val="none" w:sz="0" w:space="0" w:color="000000"/>
        <w:bottom w:val="none" w:sz="0" w:space="0" w:color="000000"/>
        <w:right w:val="none" w:sz="0" w:space="0" w:color="000000"/>
        <w:between w:val="none" w:sz="0" w:space="0" w:color="000000"/>
      </w:pBdr>
      <w:shd w:val="clear" w:color="FFFFFF" w:fill="FFFFFF"/>
    </w:pPr>
    <w:rPr>
      <w:rFonts w:eastAsia="SimSun"/>
      <w:sz w:val="24"/>
      <w:szCs w:val="24"/>
      <w:lang w:val="ru-RU" w:eastAsia="zh-CN" w:bidi="hi-IN"/>
    </w:rPr>
  </w:style>
  <w:style w:type="paragraph" w:customStyle="1" w:styleId="112">
    <w:name w:val="Указатель11"/>
    <w:basedOn w:val="18"/>
  </w:style>
  <w:style w:type="paragraph" w:customStyle="1" w:styleId="113">
    <w:name w:val="Оглавление 11"/>
    <w:basedOn w:val="18"/>
    <w:next w:val="18"/>
    <w:pPr>
      <w:spacing w:after="57"/>
    </w:pPr>
  </w:style>
  <w:style w:type="paragraph" w:customStyle="1" w:styleId="611">
    <w:name w:val="Оглавление 61"/>
    <w:basedOn w:val="18"/>
    <w:next w:val="18"/>
    <w:pPr>
      <w:spacing w:after="57"/>
      <w:ind w:left="1417"/>
    </w:pPr>
  </w:style>
  <w:style w:type="paragraph" w:customStyle="1" w:styleId="311">
    <w:name w:val="Оглавление 31"/>
    <w:basedOn w:val="18"/>
    <w:next w:val="18"/>
    <w:pPr>
      <w:spacing w:after="57"/>
      <w:ind w:left="567"/>
    </w:pPr>
  </w:style>
  <w:style w:type="paragraph" w:customStyle="1" w:styleId="212">
    <w:name w:val="Оглавление 21"/>
    <w:basedOn w:val="18"/>
    <w:next w:val="18"/>
    <w:pPr>
      <w:spacing w:after="57"/>
      <w:ind w:left="283"/>
    </w:pPr>
  </w:style>
  <w:style w:type="paragraph" w:customStyle="1" w:styleId="411">
    <w:name w:val="Оглавление 41"/>
    <w:basedOn w:val="18"/>
    <w:next w:val="18"/>
    <w:pPr>
      <w:spacing w:after="57"/>
      <w:ind w:left="850"/>
    </w:pPr>
  </w:style>
  <w:style w:type="paragraph" w:customStyle="1" w:styleId="511">
    <w:name w:val="Оглавление 51"/>
    <w:basedOn w:val="18"/>
    <w:next w:val="18"/>
    <w:pPr>
      <w:spacing w:after="57"/>
      <w:ind w:left="1134"/>
    </w:pPr>
  </w:style>
  <w:style w:type="paragraph" w:customStyle="1" w:styleId="1f0">
    <w:name w:val="Нижний колонтитул1"/>
    <w:basedOn w:val="18"/>
    <w:pPr>
      <w:tabs>
        <w:tab w:val="center" w:pos="7143"/>
        <w:tab w:val="right" w:pos="14287"/>
      </w:tabs>
    </w:pPr>
  </w:style>
  <w:style w:type="paragraph" w:customStyle="1" w:styleId="1f1">
    <w:name w:val="Список1"/>
    <w:basedOn w:val="1e"/>
  </w:style>
  <w:style w:type="paragraph" w:customStyle="1" w:styleId="1f2">
    <w:name w:val="Подзаголовок1"/>
    <w:basedOn w:val="18"/>
    <w:next w:val="18"/>
    <w:pPr>
      <w:spacing w:before="200"/>
    </w:pPr>
  </w:style>
  <w:style w:type="paragraph" w:customStyle="1" w:styleId="HTML11">
    <w:name w:val="Стандартный HTML11"/>
    <w:basedOn w:val="18"/>
    <w:link w:val="HTM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en-US" w:eastAsia="ru-RU" w:bidi="ar-SA"/>
    </w:rPr>
  </w:style>
  <w:style w:type="character" w:customStyle="1" w:styleId="HTML">
    <w:name w:val="Стандартный HTML Знак"/>
    <w:link w:val="HTML11"/>
    <w:rPr>
      <w:rFonts w:ascii="Courier New" w:eastAsia="Times New Roman" w:hAnsi="Courier New"/>
      <w:sz w:val="20"/>
      <w:szCs w:val="20"/>
      <w:lang w:eastAsia="ru-RU" w:bidi="ar-SA"/>
    </w:rPr>
  </w:style>
  <w:style w:type="character" w:customStyle="1" w:styleId="WW8Num1z0">
    <w:name w:val="WW8Num1z0"/>
    <w:rPr>
      <w:rFonts w:ascii="Wingdings" w:hAnsi="Wingdings"/>
    </w:rPr>
  </w:style>
  <w:style w:type="character" w:customStyle="1" w:styleId="WW8Num2z0">
    <w:name w:val="WW8Num2z0"/>
    <w:rPr>
      <w:rFonts w:ascii="Symbol" w:eastAsia="Symbol" w:hAnsi="Symbol"/>
    </w:rPr>
  </w:style>
  <w:style w:type="character" w:customStyle="1" w:styleId="WW8Num2z1">
    <w:name w:val="WW8Num2z1"/>
    <w:rPr>
      <w:rFonts w:ascii="Courier New" w:eastAsia="Courier New" w:hAnsi="Courier New"/>
    </w:rPr>
  </w:style>
  <w:style w:type="character" w:customStyle="1" w:styleId="WW8Num2z2">
    <w:name w:val="WW8Num2z2"/>
    <w:rPr>
      <w:rFonts w:ascii="Wingdings" w:eastAsia="Wingdings" w:hAnsi="Wingdings"/>
    </w:rPr>
  </w:style>
  <w:style w:type="character" w:customStyle="1" w:styleId="1f3">
    <w:name w:val="Основной шрифт абзаца1"/>
  </w:style>
  <w:style w:type="character" w:customStyle="1" w:styleId="1f4">
    <w:name w:val="Заголовок 1 Знак"/>
    <w:rPr>
      <w:rFonts w:ascii="Arial" w:eastAsia="Arial" w:hAnsi="Arial"/>
      <w:sz w:val="40"/>
      <w:szCs w:val="40"/>
    </w:rPr>
  </w:style>
  <w:style w:type="character" w:customStyle="1" w:styleId="24">
    <w:name w:val="Заголовок 2 Знак"/>
    <w:rPr>
      <w:rFonts w:ascii="Arial" w:eastAsia="Arial" w:hAnsi="Arial"/>
      <w:sz w:val="34"/>
    </w:rPr>
  </w:style>
  <w:style w:type="character" w:customStyle="1" w:styleId="33">
    <w:name w:val="Заголовок 3 Знак"/>
    <w:rPr>
      <w:rFonts w:ascii="Arial" w:eastAsia="Arial" w:hAnsi="Arial"/>
      <w:sz w:val="30"/>
      <w:szCs w:val="30"/>
    </w:rPr>
  </w:style>
  <w:style w:type="character" w:customStyle="1" w:styleId="43">
    <w:name w:val="Заголовок 4 Знак"/>
    <w:rPr>
      <w:rFonts w:ascii="Arial" w:eastAsia="Arial" w:hAnsi="Arial"/>
      <w:b/>
      <w:bCs/>
      <w:sz w:val="26"/>
      <w:szCs w:val="26"/>
    </w:rPr>
  </w:style>
  <w:style w:type="character" w:customStyle="1" w:styleId="53">
    <w:name w:val="Заголовок 5 Знак"/>
    <w:rPr>
      <w:rFonts w:ascii="Arial" w:eastAsia="Arial" w:hAnsi="Arial"/>
      <w:b/>
      <w:bCs/>
      <w:sz w:val="24"/>
      <w:szCs w:val="24"/>
    </w:rPr>
  </w:style>
  <w:style w:type="character" w:customStyle="1" w:styleId="62">
    <w:name w:val="Заголовок 6 Знак"/>
    <w:rPr>
      <w:rFonts w:ascii="Arial" w:eastAsia="Arial" w:hAnsi="Arial"/>
      <w:b/>
      <w:bCs/>
      <w:sz w:val="22"/>
      <w:szCs w:val="22"/>
    </w:rPr>
  </w:style>
  <w:style w:type="character" w:customStyle="1" w:styleId="72">
    <w:name w:val="Заголовок 7 Знак"/>
    <w:rPr>
      <w:rFonts w:ascii="Arial" w:eastAsia="Arial" w:hAnsi="Arial"/>
      <w:b/>
      <w:bCs/>
      <w:i/>
      <w:iCs/>
      <w:sz w:val="22"/>
      <w:szCs w:val="22"/>
    </w:rPr>
  </w:style>
  <w:style w:type="character" w:customStyle="1" w:styleId="82">
    <w:name w:val="Заголовок 8 Знак"/>
    <w:rPr>
      <w:rFonts w:ascii="Arial" w:eastAsia="Arial" w:hAnsi="Arial"/>
      <w:i/>
      <w:iCs/>
      <w:sz w:val="22"/>
      <w:szCs w:val="22"/>
    </w:rPr>
  </w:style>
  <w:style w:type="character" w:customStyle="1" w:styleId="92">
    <w:name w:val="Заголовок 9 Знак"/>
    <w:rPr>
      <w:rFonts w:ascii="Arial" w:eastAsia="Arial" w:hAnsi="Arial"/>
      <w:i/>
      <w:iCs/>
      <w:sz w:val="21"/>
      <w:szCs w:val="21"/>
    </w:rPr>
  </w:style>
  <w:style w:type="character" w:customStyle="1" w:styleId="af5">
    <w:name w:val="Символ сноски"/>
    <w:rPr>
      <w:vertAlign w:val="superscript"/>
    </w:rPr>
  </w:style>
  <w:style w:type="character" w:customStyle="1" w:styleId="af6">
    <w:name w:val="Текст выноски Знак"/>
    <w:rPr>
      <w:rFonts w:ascii="Segoe UI" w:hAnsi="Segoe UI"/>
      <w:sz w:val="18"/>
      <w:szCs w:val="16"/>
    </w:rPr>
  </w:style>
  <w:style w:type="character" w:customStyle="1" w:styleId="af7">
    <w:name w:val="Текст сноски Знак"/>
    <w:rPr>
      <w:sz w:val="18"/>
    </w:rPr>
  </w:style>
  <w:style w:type="character" w:customStyle="1" w:styleId="af8">
    <w:name w:val="Верхний колонтитул Знак"/>
  </w:style>
  <w:style w:type="character" w:customStyle="1" w:styleId="af9">
    <w:name w:val="Заголовок Знак"/>
    <w:rPr>
      <w:sz w:val="48"/>
      <w:szCs w:val="48"/>
    </w:rPr>
  </w:style>
  <w:style w:type="character" w:customStyle="1" w:styleId="afa">
    <w:name w:val="Нижний колонтитул Знак"/>
  </w:style>
  <w:style w:type="character" w:customStyle="1" w:styleId="afb">
    <w:name w:val="Подзаголовок Знак"/>
    <w:rPr>
      <w:sz w:val="24"/>
      <w:szCs w:val="24"/>
    </w:rPr>
  </w:style>
  <w:style w:type="character" w:customStyle="1" w:styleId="25">
    <w:name w:val="Цитата 2 Знак"/>
    <w:rPr>
      <w:i/>
    </w:rPr>
  </w:style>
  <w:style w:type="character" w:customStyle="1" w:styleId="afc">
    <w:name w:val="Выделенная цитата Знак"/>
    <w:rPr>
      <w:i/>
    </w:rPr>
  </w:style>
  <w:style w:type="character" w:customStyle="1" w:styleId="FooterChar">
    <w:name w:val="Footer Char"/>
  </w:style>
  <w:style w:type="character" w:customStyle="1" w:styleId="afd">
    <w:name w:val="Символ нумерации"/>
  </w:style>
  <w:style w:type="paragraph" w:customStyle="1" w:styleId="1f5">
    <w:name w:val="Заголовок1"/>
    <w:basedOn w:val="18"/>
    <w:next w:val="1e"/>
    <w:pPr>
      <w:keepNext/>
      <w:spacing w:before="240" w:after="120"/>
    </w:pPr>
    <w:rPr>
      <w:rFonts w:ascii="Liberation Sans" w:eastAsia="Microsoft YaHei" w:hAnsi="Liberation Sans"/>
      <w:sz w:val="28"/>
      <w:szCs w:val="28"/>
    </w:rPr>
  </w:style>
  <w:style w:type="paragraph" w:customStyle="1" w:styleId="1f6">
    <w:name w:val="Указатель1"/>
    <w:basedOn w:val="18"/>
  </w:style>
  <w:style w:type="paragraph" w:customStyle="1" w:styleId="1f7">
    <w:name w:val="Текст выноски1"/>
    <w:basedOn w:val="18"/>
    <w:rPr>
      <w:rFonts w:ascii="Segoe UI" w:hAnsi="Segoe UI"/>
      <w:sz w:val="18"/>
      <w:szCs w:val="16"/>
    </w:rPr>
  </w:style>
  <w:style w:type="paragraph" w:customStyle="1" w:styleId="1f8">
    <w:name w:val="Название объекта1"/>
    <w:basedOn w:val="18"/>
    <w:pPr>
      <w:spacing w:before="120" w:after="120"/>
    </w:pPr>
    <w:rPr>
      <w:i/>
      <w:iCs/>
    </w:rPr>
  </w:style>
  <w:style w:type="paragraph" w:customStyle="1" w:styleId="afe">
    <w:name w:val="Верхний и нижний колонтитулы"/>
    <w:basedOn w:val="18"/>
    <w:pPr>
      <w:tabs>
        <w:tab w:val="center" w:pos="4819"/>
        <w:tab w:val="right" w:pos="9638"/>
      </w:tabs>
    </w:pPr>
  </w:style>
  <w:style w:type="paragraph" w:customStyle="1" w:styleId="1f9">
    <w:name w:val="Обычный (веб)1"/>
    <w:pPr>
      <w:pBdr>
        <w:top w:val="none" w:sz="0" w:space="0" w:color="000000"/>
        <w:left w:val="none" w:sz="0" w:space="0" w:color="000000"/>
        <w:bottom w:val="none" w:sz="0" w:space="0" w:color="000000"/>
        <w:right w:val="none" w:sz="0" w:space="0" w:color="000000"/>
        <w:between w:val="none" w:sz="0" w:space="0" w:color="000000"/>
      </w:pBdr>
      <w:shd w:val="clear" w:color="FFFFFF" w:fill="FFFFFF"/>
      <w:spacing w:before="100" w:after="100"/>
    </w:pPr>
    <w:rPr>
      <w:rFonts w:eastAsia="SimSun"/>
      <w:sz w:val="24"/>
      <w:szCs w:val="24"/>
      <w:lang w:eastAsia="zh-CN"/>
    </w:rPr>
  </w:style>
  <w:style w:type="paragraph" w:customStyle="1" w:styleId="HTML1">
    <w:name w:val="Стандартный HTML1"/>
    <w:basedOn w:val="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bidi="ar-SA"/>
    </w:rPr>
  </w:style>
  <w:style w:type="paragraph" w:customStyle="1" w:styleId="1fa">
    <w:name w:val="Абзац списка1"/>
    <w:basedOn w:val="18"/>
    <w:pPr>
      <w:spacing w:after="0"/>
      <w:ind w:left="720"/>
      <w:contextualSpacing/>
    </w:pPr>
  </w:style>
  <w:style w:type="paragraph" w:customStyle="1" w:styleId="1fb">
    <w:name w:val="Без интервала1"/>
    <w:pPr>
      <w:pBdr>
        <w:top w:val="none" w:sz="0" w:space="0" w:color="000000"/>
        <w:left w:val="none" w:sz="0" w:space="0" w:color="000000"/>
        <w:bottom w:val="none" w:sz="0" w:space="0" w:color="000000"/>
        <w:right w:val="none" w:sz="0" w:space="0" w:color="000000"/>
        <w:between w:val="none" w:sz="0" w:space="0" w:color="000000"/>
      </w:pBdr>
      <w:shd w:val="clear" w:color="FFFFFF" w:fill="FFFFFF"/>
    </w:pPr>
    <w:rPr>
      <w:rFonts w:eastAsia="SimSun"/>
      <w:sz w:val="24"/>
      <w:szCs w:val="24"/>
      <w:lang w:val="ru-RU" w:eastAsia="zh-CN" w:bidi="hi-IN"/>
    </w:rPr>
  </w:style>
  <w:style w:type="paragraph" w:customStyle="1" w:styleId="213">
    <w:name w:val="Цитата 21"/>
    <w:basedOn w:val="18"/>
    <w:next w:val="18"/>
    <w:pPr>
      <w:ind w:left="720" w:right="720"/>
    </w:pPr>
    <w:rPr>
      <w:i/>
    </w:rPr>
  </w:style>
  <w:style w:type="paragraph" w:customStyle="1" w:styleId="1fc">
    <w:name w:val="Выделенная цитата1"/>
    <w:basedOn w:val="18"/>
    <w:next w:val="18"/>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customStyle="1" w:styleId="aff">
    <w:name w:val="Текст в заданном формате"/>
    <w:basedOn w:val="18"/>
    <w:rPr>
      <w:rFonts w:ascii="Liberation Mono" w:hAnsi="Liberation Mono"/>
      <w:sz w:val="20"/>
      <w:szCs w:val="20"/>
    </w:rPr>
  </w:style>
  <w:style w:type="paragraph" w:customStyle="1" w:styleId="26">
    <w:name w:val="Обычная таблица2"/>
    <w:pPr>
      <w:pBdr>
        <w:top w:val="none" w:sz="0" w:space="0" w:color="000000"/>
        <w:left w:val="none" w:sz="0" w:space="0" w:color="000000"/>
        <w:bottom w:val="none" w:sz="0" w:space="0" w:color="000000"/>
        <w:right w:val="none" w:sz="0" w:space="0" w:color="000000"/>
        <w:between w:val="none" w:sz="0" w:space="0" w:color="000000"/>
      </w:pBdr>
      <w:shd w:val="clear" w:color="FFFFFF" w:fill="FFFFFF"/>
    </w:pPr>
    <w:rPr>
      <w:rFonts w:ascii="Calibri" w:hAnsi="Calibri"/>
    </w:rPr>
  </w:style>
  <w:style w:type="character" w:customStyle="1" w:styleId="HTML10">
    <w:name w:val="Стандартный HTML Знак1"/>
    <w:rPr>
      <w:rFonts w:ascii="Courier New" w:eastAsia="SimSun" w:hAnsi="Courier New"/>
      <w:sz w:val="18"/>
      <w:szCs w:val="18"/>
      <w:lang w:val="ru-RU" w:eastAsia="zh-CN" w:bidi="hi-IN"/>
    </w:rPr>
  </w:style>
  <w:style w:type="paragraph" w:customStyle="1" w:styleId="headertext">
    <w:name w:val="headertext"/>
    <w:basedOn w:val="18"/>
    <w:pPr>
      <w:widowControl/>
      <w:spacing w:before="100" w:beforeAutospacing="1" w:after="100" w:afterAutospacing="1"/>
    </w:pPr>
    <w:rPr>
      <w:rFonts w:eastAsia="Times New Roman"/>
      <w:lang w:val="en-US" w:eastAsia="en-US" w:bidi="ar-SA"/>
    </w:rPr>
  </w:style>
  <w:style w:type="character" w:styleId="aff0">
    <w:name w:val="line number"/>
    <w:basedOn w:val="a0"/>
    <w:uiPriority w:val="99"/>
    <w:semiHidden/>
    <w:unhideWhenUsed/>
    <w:rsid w:val="00E3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andra-k@mail.ru" TargetMode="External"/><Relationship Id="rId13" Type="http://schemas.openxmlformats.org/officeDocument/2006/relationships/hyperlink" Target="http://adilet.zan.kz/rus/docs/P1300000876" TargetMode="External"/><Relationship Id="rId18" Type="http://schemas.openxmlformats.org/officeDocument/2006/relationships/hyperlink" Target="http://adilet.zan.kz/rus/docs/Z2100000405" TargetMode="External"/><Relationship Id="rId3" Type="http://schemas.openxmlformats.org/officeDocument/2006/relationships/styles" Target="styles.xml"/><Relationship Id="rId21" Type="http://schemas.openxmlformats.org/officeDocument/2006/relationships/hyperlink" Target="http://adilet.zan.kz/rus/docs/Z010000142_" TargetMode="External"/><Relationship Id="rId7" Type="http://schemas.openxmlformats.org/officeDocument/2006/relationships/endnotes" Target="endnotes.xml"/><Relationship Id="rId12" Type="http://schemas.openxmlformats.org/officeDocument/2006/relationships/hyperlink" Target="http://adilet.zan.kz/rus/docs/Z000000085_" TargetMode="External"/><Relationship Id="rId17" Type="http://schemas.openxmlformats.org/officeDocument/2006/relationships/hyperlink" Target="http://adilet.zan.kz/rus/docs/P11000011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rus/docs/P1500000191" TargetMode="External"/><Relationship Id="rId20" Type="http://schemas.openxmlformats.org/officeDocument/2006/relationships/hyperlink" Target="http://adilet.zan.kz/rus/docs/Z14000001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Z000000085_"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Z1400000202" TargetMode="External"/><Relationship Id="rId23" Type="http://schemas.openxmlformats.org/officeDocument/2006/relationships/hyperlink" Target="http://adilet.zan.kz/rus/docs/K1500000375" TargetMode="External"/><Relationship Id="rId10" Type="http://schemas.openxmlformats.org/officeDocument/2006/relationships/image" Target="media/image2.jpg"/><Relationship Id="rId19" Type="http://schemas.openxmlformats.org/officeDocument/2006/relationships/hyperlink" Target="http://adilet.zan.kz/rus/docs/Z950002710_"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adilet.zan.kz/rus/docs/Z990000416_" TargetMode="External"/><Relationship Id="rId22" Type="http://schemas.openxmlformats.org/officeDocument/2006/relationships/hyperlink" Target="http://adilet.zan.kz/rus/docs/Z1500000390"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6504</Words>
  <Characters>37079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 Windows</cp:lastModifiedBy>
  <cp:revision>3</cp:revision>
  <dcterms:created xsi:type="dcterms:W3CDTF">2021-04-13T02:18:00Z</dcterms:created>
  <dcterms:modified xsi:type="dcterms:W3CDTF">2021-04-13T02:35:00Z</dcterms:modified>
</cp:coreProperties>
</file>