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05E" w:rsidRDefault="00C02599" w:rsidP="00937268">
      <w:pPr>
        <w:spacing w:after="0" w:line="240" w:lineRule="auto"/>
        <w:jc w:val="both"/>
        <w:rPr>
          <w:rFonts w:ascii="Times New Roman" w:eastAsia="Times New Roman" w:hAnsi="Times New Roman" w:cs="Times New Roman"/>
          <w:b/>
          <w:sz w:val="20"/>
          <w:szCs w:val="20"/>
          <w:lang w:val="kk-KZ"/>
        </w:rPr>
      </w:pPr>
      <w:r w:rsidRPr="00793143">
        <w:rPr>
          <w:rFonts w:ascii="Times New Roman" w:eastAsia="Times New Roman" w:hAnsi="Times New Roman" w:cs="Times New Roman"/>
          <w:b/>
          <w:sz w:val="20"/>
          <w:szCs w:val="20"/>
          <w:lang w:val="kk-KZ"/>
        </w:rPr>
        <w:t xml:space="preserve">УДК 663.12  </w:t>
      </w:r>
    </w:p>
    <w:p w:rsidR="005B0DFB" w:rsidRPr="00793143" w:rsidRDefault="006C299D" w:rsidP="00937268">
      <w:pPr>
        <w:spacing w:after="0" w:line="240" w:lineRule="auto"/>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kk-KZ"/>
        </w:rPr>
        <w:t xml:space="preserve">МРНТИ </w:t>
      </w:r>
      <w:r w:rsidR="005B0DFB">
        <w:rPr>
          <w:rFonts w:ascii="Times New Roman" w:eastAsia="Times New Roman" w:hAnsi="Times New Roman" w:cs="Times New Roman"/>
          <w:b/>
          <w:sz w:val="20"/>
          <w:szCs w:val="20"/>
          <w:lang w:val="kk-KZ"/>
        </w:rPr>
        <w:t>34.27.29</w:t>
      </w:r>
    </w:p>
    <w:p w:rsidR="0048605E" w:rsidRPr="00793143" w:rsidRDefault="0048605E" w:rsidP="00937268">
      <w:pPr>
        <w:spacing w:after="0" w:line="240" w:lineRule="auto"/>
        <w:ind w:firstLine="567"/>
        <w:jc w:val="center"/>
        <w:rPr>
          <w:rFonts w:ascii="Times New Roman" w:eastAsia="Times New Roman" w:hAnsi="Times New Roman" w:cs="Times New Roman"/>
          <w:b/>
          <w:sz w:val="20"/>
          <w:szCs w:val="20"/>
          <w:lang w:val="en-US"/>
        </w:rPr>
      </w:pPr>
      <w:r w:rsidRPr="00793143">
        <w:rPr>
          <w:rFonts w:ascii="Times New Roman" w:eastAsia="Times New Roman" w:hAnsi="Times New Roman" w:cs="Times New Roman"/>
          <w:b/>
          <w:sz w:val="20"/>
          <w:szCs w:val="20"/>
          <w:lang w:val="en-US"/>
        </w:rPr>
        <w:t>A.A.</w:t>
      </w:r>
      <w:r w:rsidRPr="00793143">
        <w:rPr>
          <w:rFonts w:ascii="Times New Roman" w:eastAsia="Times New Roman" w:hAnsi="Times New Roman" w:cs="Times New Roman"/>
          <w:b/>
          <w:sz w:val="20"/>
          <w:szCs w:val="20"/>
        </w:rPr>
        <w:t>Сапарбекова</w:t>
      </w:r>
      <w:r w:rsidR="003E412B" w:rsidRPr="00793143">
        <w:rPr>
          <w:rFonts w:ascii="Times New Roman" w:eastAsia="Times New Roman" w:hAnsi="Times New Roman" w:cs="Times New Roman"/>
          <w:b/>
          <w:sz w:val="20"/>
          <w:szCs w:val="20"/>
          <w:vertAlign w:val="superscript"/>
          <w:lang w:val="en-US"/>
        </w:rPr>
        <w:t>1</w:t>
      </w:r>
      <w:r w:rsidRPr="00793143">
        <w:rPr>
          <w:rFonts w:ascii="Times New Roman" w:eastAsia="Times New Roman" w:hAnsi="Times New Roman" w:cs="Times New Roman"/>
          <w:b/>
          <w:sz w:val="20"/>
          <w:szCs w:val="20"/>
          <w:lang w:val="en-US"/>
        </w:rPr>
        <w:t>, A.C.</w:t>
      </w:r>
      <w:r w:rsidRPr="00793143">
        <w:rPr>
          <w:rFonts w:ascii="Times New Roman" w:eastAsia="Times New Roman" w:hAnsi="Times New Roman" w:cs="Times New Roman"/>
          <w:b/>
          <w:sz w:val="20"/>
          <w:szCs w:val="20"/>
        </w:rPr>
        <w:t>Латиф</w:t>
      </w:r>
      <w:r w:rsidR="00F545D1" w:rsidRPr="00793143">
        <w:rPr>
          <w:rFonts w:ascii="Times New Roman" w:eastAsia="Times New Roman" w:hAnsi="Times New Roman" w:cs="Times New Roman"/>
          <w:b/>
          <w:sz w:val="20"/>
          <w:szCs w:val="20"/>
          <w:vertAlign w:val="superscript"/>
          <w:lang w:val="en-US"/>
        </w:rPr>
        <w:t>1</w:t>
      </w:r>
      <w:r w:rsidRPr="00793143">
        <w:rPr>
          <w:rFonts w:ascii="Times New Roman" w:eastAsia="Times New Roman" w:hAnsi="Times New Roman" w:cs="Times New Roman"/>
          <w:b/>
          <w:sz w:val="20"/>
          <w:szCs w:val="20"/>
          <w:lang w:val="en-US"/>
        </w:rPr>
        <w:t xml:space="preserve">, </w:t>
      </w:r>
      <w:r w:rsidRPr="00793143">
        <w:rPr>
          <w:rFonts w:ascii="Times New Roman" w:eastAsia="Times New Roman" w:hAnsi="Times New Roman" w:cs="Times New Roman"/>
          <w:b/>
          <w:sz w:val="20"/>
          <w:szCs w:val="20"/>
        </w:rPr>
        <w:t>А</w:t>
      </w:r>
      <w:r w:rsidRPr="00793143">
        <w:rPr>
          <w:rFonts w:ascii="Times New Roman" w:eastAsia="Times New Roman" w:hAnsi="Times New Roman" w:cs="Times New Roman"/>
          <w:b/>
          <w:sz w:val="20"/>
          <w:szCs w:val="20"/>
          <w:lang w:val="en-US"/>
        </w:rPr>
        <w:t>.</w:t>
      </w:r>
      <w:r w:rsidRPr="00793143">
        <w:rPr>
          <w:rFonts w:ascii="Times New Roman" w:eastAsia="Times New Roman" w:hAnsi="Times New Roman" w:cs="Times New Roman"/>
          <w:b/>
          <w:sz w:val="20"/>
          <w:szCs w:val="20"/>
        </w:rPr>
        <w:t>Б</w:t>
      </w:r>
      <w:r w:rsidRPr="00793143">
        <w:rPr>
          <w:rFonts w:ascii="Times New Roman" w:eastAsia="Times New Roman" w:hAnsi="Times New Roman" w:cs="Times New Roman"/>
          <w:b/>
          <w:sz w:val="20"/>
          <w:szCs w:val="20"/>
          <w:lang w:val="en-US"/>
        </w:rPr>
        <w:t xml:space="preserve">. </w:t>
      </w:r>
      <w:r w:rsidRPr="00793143">
        <w:rPr>
          <w:rFonts w:ascii="Times New Roman" w:eastAsia="Times New Roman" w:hAnsi="Times New Roman" w:cs="Times New Roman"/>
          <w:b/>
          <w:sz w:val="20"/>
          <w:szCs w:val="20"/>
        </w:rPr>
        <w:t>Алтекей</w:t>
      </w:r>
      <w:r w:rsidR="00F545D1" w:rsidRPr="00793143">
        <w:rPr>
          <w:rFonts w:ascii="Times New Roman" w:eastAsia="Times New Roman" w:hAnsi="Times New Roman" w:cs="Times New Roman"/>
          <w:b/>
          <w:sz w:val="20"/>
          <w:szCs w:val="20"/>
          <w:vertAlign w:val="superscript"/>
          <w:lang w:val="en-US"/>
        </w:rPr>
        <w:t>1</w:t>
      </w:r>
      <w:r w:rsidR="00793143" w:rsidRPr="00793143">
        <w:rPr>
          <w:rFonts w:ascii="Times New Roman" w:eastAsia="Times New Roman" w:hAnsi="Times New Roman" w:cs="Times New Roman"/>
          <w:b/>
          <w:sz w:val="20"/>
          <w:szCs w:val="20"/>
          <w:vertAlign w:val="superscript"/>
          <w:lang w:val="en-US"/>
        </w:rPr>
        <w:t>*</w:t>
      </w:r>
    </w:p>
    <w:p w:rsidR="0048605E" w:rsidRPr="00793143" w:rsidRDefault="003E412B" w:rsidP="00937268">
      <w:pPr>
        <w:spacing w:after="0" w:line="240" w:lineRule="auto"/>
        <w:ind w:firstLine="567"/>
        <w:jc w:val="center"/>
        <w:rPr>
          <w:rFonts w:ascii="Times New Roman" w:eastAsia="Times New Roman" w:hAnsi="Times New Roman" w:cs="Times New Roman"/>
          <w:sz w:val="20"/>
          <w:szCs w:val="20"/>
        </w:rPr>
      </w:pPr>
      <w:r w:rsidRPr="00793143">
        <w:rPr>
          <w:rFonts w:ascii="Times New Roman" w:eastAsia="Times New Roman" w:hAnsi="Times New Roman" w:cs="Times New Roman"/>
          <w:sz w:val="20"/>
          <w:szCs w:val="20"/>
          <w:vertAlign w:val="superscript"/>
        </w:rPr>
        <w:t>1</w:t>
      </w:r>
      <w:r w:rsidR="00063C95" w:rsidRPr="00793143">
        <w:rPr>
          <w:rFonts w:ascii="Times New Roman" w:eastAsia="Times New Roman" w:hAnsi="Times New Roman" w:cs="Times New Roman"/>
          <w:sz w:val="20"/>
          <w:szCs w:val="20"/>
        </w:rPr>
        <w:t xml:space="preserve"> </w:t>
      </w:r>
      <w:r w:rsidR="0048605E" w:rsidRPr="00793143">
        <w:rPr>
          <w:rFonts w:ascii="Times New Roman" w:eastAsia="Times New Roman" w:hAnsi="Times New Roman" w:cs="Times New Roman"/>
          <w:sz w:val="20"/>
          <w:szCs w:val="20"/>
        </w:rPr>
        <w:t>Южно-Казахстанский Университет им.М.Ауэзова, Шымкент, Казахстан</w:t>
      </w:r>
    </w:p>
    <w:p w:rsidR="00063C95" w:rsidRPr="00793143" w:rsidRDefault="00793143" w:rsidP="00937268">
      <w:pPr>
        <w:spacing w:after="0" w:line="240" w:lineRule="auto"/>
        <w:ind w:firstLine="567"/>
        <w:jc w:val="center"/>
        <w:rPr>
          <w:rFonts w:ascii="Times New Roman" w:eastAsia="Times New Roman" w:hAnsi="Times New Roman" w:cs="Times New Roman"/>
          <w:sz w:val="20"/>
          <w:szCs w:val="20"/>
          <w:lang w:val="en-US"/>
        </w:rPr>
      </w:pPr>
      <w:r w:rsidRPr="00793143">
        <w:rPr>
          <w:sz w:val="20"/>
          <w:szCs w:val="20"/>
          <w:lang w:val="en-US"/>
        </w:rPr>
        <w:t>*(e</w:t>
      </w:r>
      <w:r w:rsidRPr="00793143">
        <w:rPr>
          <w:rFonts w:ascii="Times New Roman" w:eastAsia="Times New Roman" w:hAnsi="Times New Roman" w:cs="Times New Roman"/>
          <w:sz w:val="20"/>
          <w:szCs w:val="20"/>
          <w:lang w:val="en-US"/>
        </w:rPr>
        <w:t xml:space="preserve">-mail: </w:t>
      </w:r>
      <w:hyperlink r:id="rId8" w:history="1">
        <w:r w:rsidRPr="00793143">
          <w:rPr>
            <w:rStyle w:val="a8"/>
            <w:rFonts w:ascii="Times New Roman" w:eastAsia="Times New Roman" w:hAnsi="Times New Roman" w:cs="Times New Roman"/>
            <w:sz w:val="20"/>
            <w:szCs w:val="20"/>
            <w:lang w:val="en-US"/>
          </w:rPr>
          <w:t>altekey@mail.ru</w:t>
        </w:r>
      </w:hyperlink>
      <w:r w:rsidRPr="00793143">
        <w:rPr>
          <w:rFonts w:ascii="Times New Roman" w:eastAsia="Times New Roman" w:hAnsi="Times New Roman" w:cs="Times New Roman"/>
          <w:sz w:val="20"/>
          <w:szCs w:val="20"/>
          <w:lang w:val="en-US"/>
        </w:rPr>
        <w:t xml:space="preserve">) </w:t>
      </w:r>
    </w:p>
    <w:p w:rsidR="00793143" w:rsidRPr="00793143" w:rsidRDefault="00793143" w:rsidP="00937268">
      <w:pPr>
        <w:spacing w:after="0" w:line="240" w:lineRule="auto"/>
        <w:ind w:firstLine="567"/>
        <w:jc w:val="center"/>
        <w:rPr>
          <w:sz w:val="20"/>
          <w:szCs w:val="20"/>
          <w:lang w:val="en-US"/>
        </w:rPr>
      </w:pPr>
      <w:bookmarkStart w:id="0" w:name="_GoBack"/>
      <w:bookmarkEnd w:id="0"/>
    </w:p>
    <w:p w:rsidR="008538B1" w:rsidRPr="00793143" w:rsidRDefault="008538B1" w:rsidP="00937268">
      <w:pPr>
        <w:spacing w:after="0" w:line="240" w:lineRule="auto"/>
        <w:ind w:firstLine="567"/>
        <w:jc w:val="center"/>
        <w:rPr>
          <w:rFonts w:ascii="Times New Roman" w:hAnsi="Times New Roman" w:cs="Times New Roman"/>
          <w:b/>
          <w:sz w:val="20"/>
          <w:szCs w:val="20"/>
        </w:rPr>
      </w:pPr>
      <w:r w:rsidRPr="00793143">
        <w:rPr>
          <w:rFonts w:ascii="Times New Roman" w:hAnsi="Times New Roman" w:cs="Times New Roman"/>
          <w:b/>
          <w:sz w:val="20"/>
          <w:szCs w:val="20"/>
        </w:rPr>
        <w:t>Риски ми</w:t>
      </w:r>
      <w:r w:rsidR="00F545D1" w:rsidRPr="00793143">
        <w:rPr>
          <w:rFonts w:ascii="Times New Roman" w:hAnsi="Times New Roman" w:cs="Times New Roman"/>
          <w:b/>
          <w:sz w:val="20"/>
          <w:szCs w:val="20"/>
        </w:rPr>
        <w:t>кробиологического заражения фру</w:t>
      </w:r>
      <w:r w:rsidRPr="00793143">
        <w:rPr>
          <w:rFonts w:ascii="Times New Roman" w:hAnsi="Times New Roman" w:cs="Times New Roman"/>
          <w:b/>
          <w:sz w:val="20"/>
          <w:szCs w:val="20"/>
        </w:rPr>
        <w:t>к</w:t>
      </w:r>
      <w:r w:rsidR="00F545D1" w:rsidRPr="00793143">
        <w:rPr>
          <w:rFonts w:ascii="Times New Roman" w:hAnsi="Times New Roman" w:cs="Times New Roman"/>
          <w:b/>
          <w:sz w:val="20"/>
          <w:szCs w:val="20"/>
        </w:rPr>
        <w:t>т</w:t>
      </w:r>
      <w:r w:rsidRPr="00793143">
        <w:rPr>
          <w:rFonts w:ascii="Times New Roman" w:hAnsi="Times New Roman" w:cs="Times New Roman"/>
          <w:b/>
          <w:sz w:val="20"/>
          <w:szCs w:val="20"/>
        </w:rPr>
        <w:t>ов и овощей употребляемых в пищу</w:t>
      </w:r>
    </w:p>
    <w:p w:rsidR="008538B1" w:rsidRPr="00793143" w:rsidRDefault="008538B1" w:rsidP="00937268">
      <w:pPr>
        <w:spacing w:after="0" w:line="240" w:lineRule="auto"/>
        <w:ind w:firstLine="567"/>
        <w:jc w:val="center"/>
        <w:rPr>
          <w:rFonts w:ascii="Times New Roman" w:hAnsi="Times New Roman" w:cs="Times New Roman"/>
          <w:b/>
          <w:sz w:val="20"/>
          <w:szCs w:val="20"/>
        </w:rPr>
      </w:pPr>
    </w:p>
    <w:p w:rsidR="00C04546" w:rsidRPr="00793143" w:rsidRDefault="00C04546" w:rsidP="00937268">
      <w:pPr>
        <w:spacing w:after="0" w:line="240" w:lineRule="auto"/>
        <w:ind w:firstLine="709"/>
        <w:jc w:val="both"/>
        <w:rPr>
          <w:rFonts w:ascii="Times New Roman" w:eastAsia="Times New Roman" w:hAnsi="Times New Roman" w:cs="Times New Roman"/>
          <w:b/>
          <w:sz w:val="20"/>
          <w:szCs w:val="20"/>
        </w:rPr>
      </w:pPr>
      <w:r w:rsidRPr="00793143">
        <w:rPr>
          <w:rFonts w:ascii="Times New Roman" w:eastAsia="Times New Roman" w:hAnsi="Times New Roman" w:cs="Times New Roman"/>
          <w:b/>
          <w:sz w:val="20"/>
          <w:szCs w:val="20"/>
        </w:rPr>
        <w:t>Аннотация</w:t>
      </w:r>
    </w:p>
    <w:p w:rsidR="00CD7636" w:rsidRPr="00793143" w:rsidRDefault="00CD7636" w:rsidP="00937268">
      <w:pPr>
        <w:spacing w:after="0" w:line="240" w:lineRule="auto"/>
        <w:ind w:firstLine="709"/>
        <w:jc w:val="both"/>
        <w:rPr>
          <w:rFonts w:ascii="Times New Roman" w:eastAsia="Times New Roman" w:hAnsi="Times New Roman" w:cs="Times New Roman"/>
          <w:b/>
          <w:sz w:val="20"/>
          <w:szCs w:val="20"/>
        </w:rPr>
      </w:pPr>
      <w:r w:rsidRPr="00793143">
        <w:rPr>
          <w:rFonts w:ascii="Times New Roman" w:eastAsia="Times New Roman" w:hAnsi="Times New Roman" w:cs="Times New Roman"/>
          <w:sz w:val="20"/>
          <w:szCs w:val="20"/>
        </w:rPr>
        <w:t>Фрукты и овощ</w:t>
      </w:r>
      <w:r w:rsidR="005B0DFB">
        <w:rPr>
          <w:rFonts w:ascii="Times New Roman" w:eastAsia="Times New Roman" w:hAnsi="Times New Roman" w:cs="Times New Roman"/>
          <w:sz w:val="20"/>
          <w:szCs w:val="20"/>
        </w:rPr>
        <w:t>и</w:t>
      </w:r>
      <w:r w:rsidRPr="00793143">
        <w:rPr>
          <w:rFonts w:ascii="Times New Roman" w:eastAsia="Times New Roman" w:hAnsi="Times New Roman" w:cs="Times New Roman"/>
          <w:sz w:val="20"/>
          <w:szCs w:val="20"/>
        </w:rPr>
        <w:t xml:space="preserve"> чаще всего потребляются без тщательной обработки перед употреблением</w:t>
      </w:r>
      <w:r w:rsidR="00397AAB" w:rsidRPr="00793143">
        <w:rPr>
          <w:rFonts w:ascii="Times New Roman" w:eastAsia="Times New Roman" w:hAnsi="Times New Roman" w:cs="Times New Roman"/>
          <w:sz w:val="20"/>
          <w:szCs w:val="20"/>
        </w:rPr>
        <w:t xml:space="preserve"> в пищу</w:t>
      </w:r>
      <w:r w:rsidRPr="00793143">
        <w:rPr>
          <w:rFonts w:ascii="Times New Roman" w:eastAsia="Times New Roman" w:hAnsi="Times New Roman" w:cs="Times New Roman"/>
          <w:sz w:val="20"/>
          <w:szCs w:val="20"/>
        </w:rPr>
        <w:t>. Некоторые продукты растительного происхождения упакованы в вакуумные упаковки для обеспечения длительного срока хранения а так же сохранения качества и безопасности продукта</w:t>
      </w:r>
    </w:p>
    <w:p w:rsidR="008538B1" w:rsidRPr="00793143" w:rsidRDefault="00CD7636" w:rsidP="00937268">
      <w:pPr>
        <w:spacing w:after="0" w:line="240" w:lineRule="auto"/>
        <w:ind w:firstLine="709"/>
        <w:jc w:val="both"/>
        <w:rPr>
          <w:rFonts w:ascii="Times New Roman" w:eastAsia="Times New Roman" w:hAnsi="Times New Roman" w:cs="Times New Roman"/>
          <w:sz w:val="20"/>
          <w:szCs w:val="20"/>
        </w:rPr>
      </w:pPr>
      <w:r w:rsidRPr="00793143">
        <w:rPr>
          <w:rFonts w:ascii="Times New Roman" w:eastAsia="Times New Roman" w:hAnsi="Times New Roman" w:cs="Times New Roman"/>
          <w:sz w:val="20"/>
          <w:szCs w:val="20"/>
        </w:rPr>
        <w:t xml:space="preserve">Фрукты и овощи несут на своей поверхности природную непатогенную эпифитную микрофлору. Во время роста, сбора, транспортировки и дальнейшие действия над ними могут подвергать их неоднократному загрязнению патогенами человеческих или животных источников. Свежие плодово-ягодные культуры были причастны к ряду документально подтвержденных вспышек пищевых заболеваний. Вспышки заболеваний, вызванных бактериями, вирусами и паразитами были </w:t>
      </w:r>
      <w:r w:rsidR="00397AAB" w:rsidRPr="00793143">
        <w:rPr>
          <w:rFonts w:ascii="Times New Roman" w:eastAsia="Times New Roman" w:hAnsi="Times New Roman" w:cs="Times New Roman"/>
          <w:sz w:val="20"/>
          <w:szCs w:val="20"/>
        </w:rPr>
        <w:t>эпидемиологически</w:t>
      </w:r>
      <w:r w:rsidRPr="00793143">
        <w:rPr>
          <w:rFonts w:ascii="Times New Roman" w:eastAsia="Times New Roman" w:hAnsi="Times New Roman" w:cs="Times New Roman"/>
          <w:sz w:val="20"/>
          <w:szCs w:val="20"/>
        </w:rPr>
        <w:t xml:space="preserve"> связаны с потреблением широкого спектра овощей и фруктов. </w:t>
      </w:r>
    </w:p>
    <w:p w:rsidR="00661E6A" w:rsidRPr="00793143" w:rsidRDefault="00661E6A" w:rsidP="00937268">
      <w:pPr>
        <w:spacing w:after="0" w:line="240" w:lineRule="auto"/>
        <w:ind w:firstLine="709"/>
        <w:jc w:val="both"/>
        <w:rPr>
          <w:rFonts w:ascii="Times New Roman" w:eastAsia="Times New Roman" w:hAnsi="Times New Roman" w:cs="Times New Roman"/>
          <w:sz w:val="20"/>
          <w:szCs w:val="20"/>
        </w:rPr>
      </w:pPr>
      <w:r w:rsidRPr="00793143">
        <w:rPr>
          <w:rFonts w:ascii="Times New Roman" w:eastAsia="Times New Roman" w:hAnsi="Times New Roman" w:cs="Times New Roman"/>
          <w:sz w:val="20"/>
          <w:szCs w:val="20"/>
        </w:rPr>
        <w:t>Целью нашего исследования является оценка опасности загрязненности плодово-ягодных культур и пути решения данной назревшей проблемы, а именно заражения плодов овощей и фруктов неестественной патогенной микрофлорой.</w:t>
      </w:r>
    </w:p>
    <w:p w:rsidR="00661E6A" w:rsidRPr="00793143" w:rsidRDefault="00661E6A" w:rsidP="00937268">
      <w:pPr>
        <w:spacing w:after="0" w:line="240" w:lineRule="auto"/>
        <w:ind w:firstLine="709"/>
        <w:jc w:val="both"/>
        <w:rPr>
          <w:rFonts w:ascii="Times New Roman" w:eastAsia="Times New Roman" w:hAnsi="Times New Roman" w:cs="Times New Roman"/>
          <w:i/>
          <w:sz w:val="20"/>
          <w:szCs w:val="20"/>
        </w:rPr>
      </w:pPr>
      <w:r w:rsidRPr="00793143">
        <w:rPr>
          <w:rFonts w:ascii="Times New Roman" w:hAnsi="Times New Roman" w:cs="Times New Roman"/>
          <w:sz w:val="20"/>
          <w:szCs w:val="20"/>
        </w:rPr>
        <w:t xml:space="preserve">Для постановки эксперимента нами были выбраны распространенные на территории Туркестанской области следующие плодово-ягодные культуры: Яблоки сорта Суйслепское (столовка), персик сорта Нектарин и виноград сорта Кишмиш. Бактериологический посев проводился путем мембранной фильтрации используемой стерильной воды для получения смывов с поверхности плодово-ягодных культур. Все работы проводились в условиях полной асептики. Используемые в работе посуда, вода и иные </w:t>
      </w:r>
      <w:r w:rsidR="00397AAB" w:rsidRPr="00793143">
        <w:rPr>
          <w:rFonts w:ascii="Times New Roman" w:hAnsi="Times New Roman" w:cs="Times New Roman"/>
          <w:sz w:val="20"/>
          <w:szCs w:val="20"/>
        </w:rPr>
        <w:t>приспособления были заранее про</w:t>
      </w:r>
      <w:r w:rsidRPr="00793143">
        <w:rPr>
          <w:rFonts w:ascii="Times New Roman" w:hAnsi="Times New Roman" w:cs="Times New Roman"/>
          <w:sz w:val="20"/>
          <w:szCs w:val="20"/>
        </w:rPr>
        <w:t>с</w:t>
      </w:r>
      <w:r w:rsidR="00397AAB" w:rsidRPr="00793143">
        <w:rPr>
          <w:rFonts w:ascii="Times New Roman" w:hAnsi="Times New Roman" w:cs="Times New Roman"/>
          <w:sz w:val="20"/>
          <w:szCs w:val="20"/>
        </w:rPr>
        <w:t>т</w:t>
      </w:r>
      <w:r w:rsidRPr="00793143">
        <w:rPr>
          <w:rFonts w:ascii="Times New Roman" w:hAnsi="Times New Roman" w:cs="Times New Roman"/>
          <w:sz w:val="20"/>
          <w:szCs w:val="20"/>
        </w:rPr>
        <w:t>ерилизованы.</w:t>
      </w:r>
    </w:p>
    <w:p w:rsidR="00CD7636" w:rsidRPr="006C299D" w:rsidRDefault="00451D6C" w:rsidP="00937268">
      <w:pPr>
        <w:pStyle w:val="a3"/>
        <w:ind w:firstLine="709"/>
        <w:jc w:val="both"/>
        <w:rPr>
          <w:rFonts w:ascii="Times New Roman" w:eastAsia="Times New Roman" w:hAnsi="Times New Roman" w:cs="Times New Roman"/>
          <w:sz w:val="20"/>
          <w:szCs w:val="20"/>
        </w:rPr>
      </w:pPr>
      <w:r w:rsidRPr="00793143">
        <w:rPr>
          <w:rFonts w:ascii="Times New Roman" w:hAnsi="Times New Roman" w:cs="Times New Roman"/>
          <w:sz w:val="20"/>
          <w:szCs w:val="20"/>
        </w:rPr>
        <w:t>Полученные данные в ходе эксперимента показывают, что есть потенциал для широкого заражения нехарактерной микрофлорой продуктов растительного происхождения.</w:t>
      </w:r>
      <w:r w:rsidRPr="00793143">
        <w:rPr>
          <w:rFonts w:ascii="Times New Roman" w:eastAsia="Times New Roman" w:hAnsi="Times New Roman" w:cs="Times New Roman"/>
          <w:sz w:val="20"/>
          <w:szCs w:val="20"/>
        </w:rPr>
        <w:t>Исходя из полученных результатов исследования можно сделать заключение, что</w:t>
      </w:r>
      <w:r w:rsidRPr="00793143">
        <w:rPr>
          <w:rFonts w:ascii="Times New Roman" w:hAnsi="Times New Roman" w:cs="Times New Roman"/>
          <w:sz w:val="20"/>
          <w:szCs w:val="20"/>
        </w:rPr>
        <w:t xml:space="preserve"> на поверхности всех трех образцов плодово-ягодных культур имеются дрожжи и уксуснокислые бактерии, которыми продукты питания могут быть повсеместно заражены и не являются естественной микрофлоры для выше указанных культур. А именно </w:t>
      </w:r>
      <w:r w:rsidR="00CD7636" w:rsidRPr="00793143">
        <w:rPr>
          <w:rFonts w:ascii="Times New Roman" w:eastAsia="Times New Roman" w:hAnsi="Times New Roman" w:cs="Times New Roman"/>
          <w:sz w:val="20"/>
          <w:szCs w:val="20"/>
        </w:rPr>
        <w:t xml:space="preserve">фрукты и овощи могут быть заражены  различными бактериальными патогенами, включая </w:t>
      </w:r>
      <w:r w:rsidR="00CD7636" w:rsidRPr="00793143">
        <w:rPr>
          <w:rFonts w:ascii="Times New Roman" w:eastAsia="Times New Roman" w:hAnsi="Times New Roman" w:cs="Times New Roman"/>
          <w:i/>
          <w:sz w:val="20"/>
          <w:szCs w:val="20"/>
        </w:rPr>
        <w:t xml:space="preserve">Salmonella, Shigella, </w:t>
      </w:r>
      <w:r w:rsidR="00CD7636" w:rsidRPr="00793143">
        <w:rPr>
          <w:rFonts w:ascii="Times New Roman" w:eastAsia="Times New Roman" w:hAnsi="Times New Roman" w:cs="Times New Roman"/>
          <w:i/>
          <w:sz w:val="20"/>
          <w:szCs w:val="20"/>
          <w:lang w:val="en-US"/>
        </w:rPr>
        <w:t>E</w:t>
      </w:r>
      <w:r w:rsidR="00CD7636" w:rsidRPr="00793143">
        <w:rPr>
          <w:rFonts w:ascii="Times New Roman" w:eastAsia="Times New Roman" w:hAnsi="Times New Roman" w:cs="Times New Roman"/>
          <w:i/>
          <w:sz w:val="20"/>
          <w:szCs w:val="20"/>
        </w:rPr>
        <w:t xml:space="preserve">. </w:t>
      </w:r>
      <w:r w:rsidR="00397AAB" w:rsidRPr="00793143">
        <w:rPr>
          <w:rFonts w:ascii="Times New Roman" w:eastAsia="Times New Roman" w:hAnsi="Times New Roman" w:cs="Times New Roman"/>
          <w:i/>
          <w:sz w:val="20"/>
          <w:szCs w:val="20"/>
          <w:lang w:val="en-US"/>
        </w:rPr>
        <w:t>C</w:t>
      </w:r>
      <w:r w:rsidR="00CD7636" w:rsidRPr="00793143">
        <w:rPr>
          <w:rFonts w:ascii="Times New Roman" w:eastAsia="Times New Roman" w:hAnsi="Times New Roman" w:cs="Times New Roman"/>
          <w:i/>
          <w:sz w:val="20"/>
          <w:szCs w:val="20"/>
          <w:lang w:val="en-US"/>
        </w:rPr>
        <w:t>oli</w:t>
      </w:r>
      <w:r w:rsidR="00397AAB" w:rsidRPr="00793143">
        <w:rPr>
          <w:rFonts w:ascii="Times New Roman" w:eastAsia="Times New Roman" w:hAnsi="Times New Roman" w:cs="Times New Roman"/>
          <w:i/>
          <w:sz w:val="20"/>
          <w:szCs w:val="20"/>
        </w:rPr>
        <w:t xml:space="preserve"> </w:t>
      </w:r>
      <w:r w:rsidR="00CD7636" w:rsidRPr="00793143">
        <w:rPr>
          <w:rFonts w:ascii="Times New Roman" w:eastAsia="Times New Roman" w:hAnsi="Times New Roman" w:cs="Times New Roman"/>
          <w:i/>
          <w:sz w:val="20"/>
          <w:szCs w:val="20"/>
          <w:lang w:val="en-US"/>
        </w:rPr>
        <w:t>O</w:t>
      </w:r>
      <w:r w:rsidR="00CD7636" w:rsidRPr="00793143">
        <w:rPr>
          <w:rFonts w:ascii="Times New Roman" w:eastAsia="Times New Roman" w:hAnsi="Times New Roman" w:cs="Times New Roman"/>
          <w:i/>
          <w:sz w:val="20"/>
          <w:szCs w:val="20"/>
        </w:rPr>
        <w:t>157:</w:t>
      </w:r>
      <w:r w:rsidR="00CD7636" w:rsidRPr="00793143">
        <w:rPr>
          <w:rFonts w:ascii="Times New Roman" w:eastAsia="Times New Roman" w:hAnsi="Times New Roman" w:cs="Times New Roman"/>
          <w:i/>
          <w:sz w:val="20"/>
          <w:szCs w:val="20"/>
          <w:lang w:val="en-US"/>
        </w:rPr>
        <w:t>H</w:t>
      </w:r>
      <w:r w:rsidR="00CD7636" w:rsidRPr="00793143">
        <w:rPr>
          <w:rFonts w:ascii="Times New Roman" w:eastAsia="Times New Roman" w:hAnsi="Times New Roman" w:cs="Times New Roman"/>
          <w:i/>
          <w:sz w:val="20"/>
          <w:szCs w:val="20"/>
        </w:rPr>
        <w:t xml:space="preserve">7, </w:t>
      </w:r>
      <w:r w:rsidR="00CD7636" w:rsidRPr="00793143">
        <w:rPr>
          <w:rFonts w:ascii="Times New Roman" w:eastAsia="Times New Roman" w:hAnsi="Times New Roman" w:cs="Times New Roman"/>
          <w:i/>
          <w:sz w:val="20"/>
          <w:szCs w:val="20"/>
          <w:lang w:val="en-US"/>
        </w:rPr>
        <w:t>Listeria</w:t>
      </w:r>
      <w:r w:rsidR="00397AAB" w:rsidRPr="00793143">
        <w:rPr>
          <w:rFonts w:ascii="Times New Roman" w:eastAsia="Times New Roman" w:hAnsi="Times New Roman" w:cs="Times New Roman"/>
          <w:i/>
          <w:sz w:val="20"/>
          <w:szCs w:val="20"/>
        </w:rPr>
        <w:t xml:space="preserve"> </w:t>
      </w:r>
      <w:r w:rsidR="00CD7636" w:rsidRPr="00793143">
        <w:rPr>
          <w:rFonts w:ascii="Times New Roman" w:eastAsia="Times New Roman" w:hAnsi="Times New Roman" w:cs="Times New Roman"/>
          <w:i/>
          <w:sz w:val="20"/>
          <w:szCs w:val="20"/>
          <w:lang w:val="en-US"/>
        </w:rPr>
        <w:t>monocytogenes</w:t>
      </w:r>
      <w:r w:rsidR="00397AAB" w:rsidRPr="00793143">
        <w:rPr>
          <w:rFonts w:ascii="Times New Roman" w:eastAsia="Times New Roman" w:hAnsi="Times New Roman" w:cs="Times New Roman"/>
          <w:i/>
          <w:sz w:val="20"/>
          <w:szCs w:val="20"/>
        </w:rPr>
        <w:t xml:space="preserve"> </w:t>
      </w:r>
      <w:r w:rsidR="00CD7636" w:rsidRPr="00793143">
        <w:rPr>
          <w:rFonts w:ascii="Times New Roman" w:eastAsia="Times New Roman" w:hAnsi="Times New Roman" w:cs="Times New Roman"/>
          <w:sz w:val="20"/>
          <w:szCs w:val="20"/>
        </w:rPr>
        <w:t>и</w:t>
      </w:r>
      <w:r w:rsidR="00397AAB" w:rsidRPr="00793143">
        <w:rPr>
          <w:rFonts w:ascii="Times New Roman" w:eastAsia="Times New Roman" w:hAnsi="Times New Roman" w:cs="Times New Roman"/>
          <w:sz w:val="20"/>
          <w:szCs w:val="20"/>
        </w:rPr>
        <w:t xml:space="preserve"> </w:t>
      </w:r>
      <w:r w:rsidR="00CD7636" w:rsidRPr="00793143">
        <w:rPr>
          <w:rFonts w:ascii="Times New Roman" w:eastAsia="Times New Roman" w:hAnsi="Times New Roman" w:cs="Times New Roman"/>
          <w:i/>
          <w:sz w:val="20"/>
          <w:szCs w:val="20"/>
          <w:lang w:val="en-US"/>
        </w:rPr>
        <w:t>Campylobacter</w:t>
      </w:r>
      <w:r w:rsidR="00CD7636" w:rsidRPr="00793143">
        <w:rPr>
          <w:rFonts w:ascii="Times New Roman" w:eastAsia="Times New Roman" w:hAnsi="Times New Roman" w:cs="Times New Roman"/>
          <w:sz w:val="20"/>
          <w:szCs w:val="20"/>
        </w:rPr>
        <w:t>.</w:t>
      </w:r>
    </w:p>
    <w:p w:rsidR="00793143" w:rsidRPr="006C299D" w:rsidRDefault="00793143" w:rsidP="00937268">
      <w:pPr>
        <w:pStyle w:val="a3"/>
        <w:ind w:firstLine="360"/>
        <w:jc w:val="both"/>
        <w:rPr>
          <w:rFonts w:ascii="Times New Roman" w:hAnsi="Times New Roman" w:cs="Times New Roman"/>
          <w:sz w:val="20"/>
          <w:szCs w:val="20"/>
        </w:rPr>
      </w:pPr>
    </w:p>
    <w:p w:rsidR="003D739B" w:rsidRPr="00793143" w:rsidRDefault="005F0F37" w:rsidP="00937268">
      <w:pPr>
        <w:spacing w:after="0" w:line="240" w:lineRule="auto"/>
        <w:ind w:firstLine="709"/>
        <w:jc w:val="both"/>
        <w:rPr>
          <w:rFonts w:ascii="Times New Roman" w:eastAsia="Times New Roman" w:hAnsi="Times New Roman" w:cs="Times New Roman"/>
          <w:sz w:val="20"/>
          <w:szCs w:val="20"/>
        </w:rPr>
      </w:pPr>
      <w:r w:rsidRPr="00793143">
        <w:rPr>
          <w:rFonts w:ascii="Times New Roman" w:eastAsia="Times New Roman" w:hAnsi="Times New Roman" w:cs="Times New Roman"/>
          <w:i/>
          <w:sz w:val="20"/>
          <w:szCs w:val="20"/>
        </w:rPr>
        <w:t>Ключевые слова:</w:t>
      </w:r>
      <w:r w:rsidRPr="00793143">
        <w:rPr>
          <w:rFonts w:ascii="Times New Roman" w:eastAsia="Times New Roman" w:hAnsi="Times New Roman" w:cs="Times New Roman"/>
          <w:sz w:val="20"/>
          <w:szCs w:val="20"/>
        </w:rPr>
        <w:t xml:space="preserve"> плесень, дрожжи, общее микробиологическое число, система мене</w:t>
      </w:r>
      <w:r w:rsidR="003D739B" w:rsidRPr="00793143">
        <w:rPr>
          <w:rFonts w:ascii="Times New Roman" w:eastAsia="Times New Roman" w:hAnsi="Times New Roman" w:cs="Times New Roman"/>
          <w:sz w:val="20"/>
          <w:szCs w:val="20"/>
        </w:rPr>
        <w:t>джмента, естественная микрофлора</w:t>
      </w:r>
      <w:r w:rsidRPr="00793143">
        <w:rPr>
          <w:rFonts w:ascii="Times New Roman" w:eastAsia="Times New Roman" w:hAnsi="Times New Roman" w:cs="Times New Roman"/>
          <w:sz w:val="20"/>
          <w:szCs w:val="20"/>
        </w:rPr>
        <w:t>, патогенные микроорганизмы, НАССР.</w:t>
      </w:r>
    </w:p>
    <w:p w:rsidR="001A2983" w:rsidRPr="00793143" w:rsidRDefault="001A2983" w:rsidP="00937268">
      <w:pPr>
        <w:spacing w:after="0" w:line="240" w:lineRule="auto"/>
        <w:ind w:firstLine="567"/>
        <w:jc w:val="both"/>
        <w:rPr>
          <w:rFonts w:ascii="Times New Roman" w:eastAsia="Times New Roman" w:hAnsi="Times New Roman" w:cs="Times New Roman"/>
          <w:sz w:val="20"/>
          <w:szCs w:val="20"/>
        </w:rPr>
      </w:pPr>
    </w:p>
    <w:p w:rsidR="00C04546" w:rsidRPr="00793143" w:rsidRDefault="00EA7B7B" w:rsidP="00937268">
      <w:pPr>
        <w:spacing w:after="0" w:line="240" w:lineRule="auto"/>
        <w:ind w:firstLine="709"/>
        <w:rPr>
          <w:rFonts w:ascii="Times New Roman" w:eastAsia="Times New Roman" w:hAnsi="Times New Roman" w:cs="Times New Roman"/>
          <w:b/>
          <w:sz w:val="20"/>
          <w:szCs w:val="20"/>
        </w:rPr>
      </w:pPr>
      <w:r w:rsidRPr="00793143">
        <w:rPr>
          <w:rFonts w:ascii="Times New Roman" w:eastAsia="Times New Roman" w:hAnsi="Times New Roman" w:cs="Times New Roman"/>
          <w:b/>
          <w:sz w:val="20"/>
          <w:szCs w:val="20"/>
        </w:rPr>
        <w:t>Введение</w:t>
      </w:r>
    </w:p>
    <w:p w:rsidR="00821105" w:rsidRPr="00937268" w:rsidRDefault="00821105" w:rsidP="00937268">
      <w:pPr>
        <w:spacing w:after="0" w:line="240" w:lineRule="auto"/>
        <w:ind w:firstLine="709"/>
        <w:jc w:val="both"/>
        <w:rPr>
          <w:rFonts w:ascii="Times New Roman" w:hAnsi="Times New Roman" w:cs="Times New Roman"/>
          <w:sz w:val="20"/>
          <w:szCs w:val="20"/>
        </w:rPr>
      </w:pPr>
      <w:r w:rsidRPr="00937268">
        <w:rPr>
          <w:rFonts w:ascii="Times New Roman" w:hAnsi="Times New Roman" w:cs="Times New Roman"/>
          <w:sz w:val="20"/>
          <w:szCs w:val="20"/>
        </w:rPr>
        <w:t xml:space="preserve">Потребление свежих фруктов и овощей </w:t>
      </w:r>
      <w:r w:rsidR="002E6029" w:rsidRPr="00937268">
        <w:rPr>
          <w:rFonts w:ascii="Times New Roman" w:hAnsi="Times New Roman" w:cs="Times New Roman"/>
          <w:sz w:val="20"/>
          <w:szCs w:val="20"/>
        </w:rPr>
        <w:t xml:space="preserve">не только в нашей Республике, но и в мире </w:t>
      </w:r>
      <w:r w:rsidRPr="00937268">
        <w:rPr>
          <w:rFonts w:ascii="Times New Roman" w:hAnsi="Times New Roman" w:cs="Times New Roman"/>
          <w:sz w:val="20"/>
          <w:szCs w:val="20"/>
        </w:rPr>
        <w:t xml:space="preserve">растет </w:t>
      </w:r>
      <w:r w:rsidR="00371FA8" w:rsidRPr="00937268">
        <w:rPr>
          <w:rFonts w:ascii="Times New Roman" w:hAnsi="Times New Roman" w:cs="Times New Roman"/>
          <w:sz w:val="20"/>
          <w:szCs w:val="20"/>
        </w:rPr>
        <w:t xml:space="preserve">в целом </w:t>
      </w:r>
      <w:r w:rsidRPr="00937268">
        <w:rPr>
          <w:rFonts w:ascii="Times New Roman" w:hAnsi="Times New Roman" w:cs="Times New Roman"/>
          <w:sz w:val="20"/>
          <w:szCs w:val="20"/>
        </w:rPr>
        <w:t xml:space="preserve">по мере того, как </w:t>
      </w:r>
      <w:r w:rsidR="002E6029" w:rsidRPr="00937268">
        <w:rPr>
          <w:rFonts w:ascii="Times New Roman" w:hAnsi="Times New Roman" w:cs="Times New Roman"/>
          <w:sz w:val="20"/>
          <w:szCs w:val="20"/>
        </w:rPr>
        <w:t xml:space="preserve">люди </w:t>
      </w:r>
      <w:r w:rsidRPr="00937268">
        <w:rPr>
          <w:rFonts w:ascii="Times New Roman" w:hAnsi="Times New Roman" w:cs="Times New Roman"/>
          <w:sz w:val="20"/>
          <w:szCs w:val="20"/>
        </w:rPr>
        <w:t xml:space="preserve">стремятся питаться здоровой </w:t>
      </w:r>
      <w:r w:rsidR="00371FA8" w:rsidRPr="00937268">
        <w:rPr>
          <w:rFonts w:ascii="Times New Roman" w:hAnsi="Times New Roman" w:cs="Times New Roman"/>
          <w:sz w:val="20"/>
          <w:szCs w:val="20"/>
        </w:rPr>
        <w:t xml:space="preserve">натуральной </w:t>
      </w:r>
      <w:r w:rsidRPr="00937268">
        <w:rPr>
          <w:rFonts w:ascii="Times New Roman" w:hAnsi="Times New Roman" w:cs="Times New Roman"/>
          <w:sz w:val="20"/>
          <w:szCs w:val="20"/>
        </w:rPr>
        <w:t xml:space="preserve">пищей </w:t>
      </w:r>
      <w:r w:rsidR="00371FA8" w:rsidRPr="00937268">
        <w:rPr>
          <w:rFonts w:ascii="Times New Roman" w:hAnsi="Times New Roman" w:cs="Times New Roman"/>
          <w:sz w:val="20"/>
          <w:szCs w:val="20"/>
        </w:rPr>
        <w:t xml:space="preserve">с целью оздоровления и укрепления иммунной системой, а так же </w:t>
      </w:r>
      <w:r w:rsidRPr="00937268">
        <w:rPr>
          <w:rFonts w:ascii="Times New Roman" w:hAnsi="Times New Roman" w:cs="Times New Roman"/>
          <w:sz w:val="20"/>
          <w:szCs w:val="20"/>
        </w:rPr>
        <w:t xml:space="preserve"> извлекают выгоду из круглогодичной доступности этих продуктов, которые донедавнего времени считались сезонными. Глобальная торговля фруктами и овощами и изменение практики </w:t>
      </w:r>
      <w:r w:rsidR="00371FA8" w:rsidRPr="00937268">
        <w:rPr>
          <w:rFonts w:ascii="Times New Roman" w:hAnsi="Times New Roman" w:cs="Times New Roman"/>
          <w:sz w:val="20"/>
          <w:szCs w:val="20"/>
        </w:rPr>
        <w:t xml:space="preserve">ведения </w:t>
      </w:r>
      <w:r w:rsidRPr="00937268">
        <w:rPr>
          <w:rFonts w:ascii="Times New Roman" w:hAnsi="Times New Roman" w:cs="Times New Roman"/>
          <w:sz w:val="20"/>
          <w:szCs w:val="20"/>
        </w:rPr>
        <w:t>садоводства</w:t>
      </w:r>
      <w:r w:rsidR="00371FA8" w:rsidRPr="00937268">
        <w:rPr>
          <w:rFonts w:ascii="Times New Roman" w:hAnsi="Times New Roman" w:cs="Times New Roman"/>
          <w:sz w:val="20"/>
          <w:szCs w:val="20"/>
        </w:rPr>
        <w:t xml:space="preserve"> и выращивания фруктов и овощей сделали возможным </w:t>
      </w:r>
      <w:r w:rsidRPr="00937268">
        <w:rPr>
          <w:rFonts w:ascii="Times New Roman" w:hAnsi="Times New Roman" w:cs="Times New Roman"/>
          <w:sz w:val="20"/>
          <w:szCs w:val="20"/>
        </w:rPr>
        <w:t>круглогодичное изобилие, а также появление на рынке новых сортов свежих продуктов</w:t>
      </w:r>
      <w:r w:rsidR="00371FA8" w:rsidRPr="00937268">
        <w:rPr>
          <w:rFonts w:ascii="Times New Roman" w:hAnsi="Times New Roman" w:cs="Times New Roman"/>
          <w:sz w:val="20"/>
          <w:szCs w:val="20"/>
        </w:rPr>
        <w:t xml:space="preserve"> растительность происхождения</w:t>
      </w:r>
      <w:r w:rsidRPr="00937268">
        <w:rPr>
          <w:rFonts w:ascii="Times New Roman" w:hAnsi="Times New Roman" w:cs="Times New Roman"/>
          <w:sz w:val="20"/>
          <w:szCs w:val="20"/>
        </w:rPr>
        <w:t xml:space="preserve">. </w:t>
      </w:r>
    </w:p>
    <w:p w:rsidR="00821105" w:rsidRPr="00937268" w:rsidRDefault="00371FA8" w:rsidP="00937268">
      <w:pPr>
        <w:spacing w:after="0" w:line="240" w:lineRule="auto"/>
        <w:ind w:firstLine="709"/>
        <w:jc w:val="both"/>
        <w:rPr>
          <w:rFonts w:ascii="Times New Roman" w:hAnsi="Times New Roman" w:cs="Times New Roman"/>
          <w:sz w:val="20"/>
          <w:szCs w:val="20"/>
        </w:rPr>
      </w:pPr>
      <w:r w:rsidRPr="00937268">
        <w:rPr>
          <w:rFonts w:ascii="Times New Roman" w:hAnsi="Times New Roman" w:cs="Times New Roman"/>
          <w:sz w:val="20"/>
          <w:szCs w:val="20"/>
        </w:rPr>
        <w:t>Научная практика доказывает наибольшую пользу от употребления фруктов и овощей в свежем виде, не подвергая из термической обработке</w:t>
      </w:r>
      <w:r w:rsidR="00693A2D" w:rsidRPr="00937268">
        <w:rPr>
          <w:rFonts w:ascii="Times New Roman" w:hAnsi="Times New Roman" w:cs="Times New Roman"/>
          <w:sz w:val="20"/>
          <w:szCs w:val="20"/>
        </w:rPr>
        <w:t xml:space="preserve">. </w:t>
      </w:r>
      <w:r w:rsidRPr="00937268">
        <w:rPr>
          <w:rFonts w:ascii="Times New Roman" w:hAnsi="Times New Roman" w:cs="Times New Roman"/>
          <w:sz w:val="20"/>
          <w:szCs w:val="20"/>
        </w:rPr>
        <w:t>Однако не стоит забывать, что ф</w:t>
      </w:r>
      <w:r w:rsidR="00821105" w:rsidRPr="00937268">
        <w:rPr>
          <w:rFonts w:ascii="Times New Roman" w:hAnsi="Times New Roman" w:cs="Times New Roman"/>
          <w:sz w:val="20"/>
          <w:szCs w:val="20"/>
        </w:rPr>
        <w:t>рукты и овощи несут в себе естественную непа</w:t>
      </w:r>
      <w:r w:rsidR="001E2C45" w:rsidRPr="00937268">
        <w:rPr>
          <w:rFonts w:ascii="Times New Roman" w:hAnsi="Times New Roman" w:cs="Times New Roman"/>
          <w:sz w:val="20"/>
          <w:szCs w:val="20"/>
        </w:rPr>
        <w:t>тогенную эпифитную микрофлору</w:t>
      </w:r>
      <w:r w:rsidRPr="00937268">
        <w:rPr>
          <w:rFonts w:ascii="Times New Roman" w:hAnsi="Times New Roman" w:cs="Times New Roman"/>
          <w:sz w:val="20"/>
          <w:szCs w:val="20"/>
        </w:rPr>
        <w:t xml:space="preserve">, которая образуется на поверхности </w:t>
      </w:r>
      <w:r w:rsidR="001E2C45" w:rsidRPr="00937268">
        <w:rPr>
          <w:rFonts w:ascii="Times New Roman" w:hAnsi="Times New Roman" w:cs="Times New Roman"/>
          <w:sz w:val="20"/>
          <w:szCs w:val="20"/>
        </w:rPr>
        <w:t>в</w:t>
      </w:r>
      <w:r w:rsidRPr="00937268">
        <w:rPr>
          <w:rFonts w:ascii="Times New Roman" w:hAnsi="Times New Roman" w:cs="Times New Roman"/>
          <w:sz w:val="20"/>
          <w:szCs w:val="20"/>
        </w:rPr>
        <w:t>о время созревания плодов</w:t>
      </w:r>
      <w:r w:rsidR="00821105" w:rsidRPr="00937268">
        <w:rPr>
          <w:rFonts w:ascii="Times New Roman" w:hAnsi="Times New Roman" w:cs="Times New Roman"/>
          <w:sz w:val="20"/>
          <w:szCs w:val="20"/>
        </w:rPr>
        <w:t>,однако сбор, транспортировка</w:t>
      </w:r>
      <w:r w:rsidRPr="00937268">
        <w:rPr>
          <w:rFonts w:ascii="Times New Roman" w:hAnsi="Times New Roman" w:cs="Times New Roman"/>
          <w:sz w:val="20"/>
          <w:szCs w:val="20"/>
        </w:rPr>
        <w:t xml:space="preserve"> являются причиной образования неестественной микрофлоры на поверхности фруктов и овощей</w:t>
      </w:r>
      <w:r w:rsidR="00FF5B21" w:rsidRPr="00937268">
        <w:rPr>
          <w:rFonts w:ascii="Times New Roman" w:hAnsi="Times New Roman" w:cs="Times New Roman"/>
          <w:sz w:val="20"/>
          <w:szCs w:val="20"/>
        </w:rPr>
        <w:t xml:space="preserve"> [1</w:t>
      </w:r>
      <w:r w:rsidR="00EF17AB" w:rsidRPr="00937268">
        <w:rPr>
          <w:rFonts w:ascii="Times New Roman" w:hAnsi="Times New Roman" w:cs="Times New Roman"/>
          <w:sz w:val="20"/>
          <w:szCs w:val="20"/>
        </w:rPr>
        <w:t xml:space="preserve">, </w:t>
      </w:r>
      <w:r w:rsidR="00FF5B21" w:rsidRPr="00937268">
        <w:rPr>
          <w:rFonts w:ascii="Times New Roman" w:hAnsi="Times New Roman" w:cs="Times New Roman"/>
          <w:sz w:val="20"/>
          <w:szCs w:val="20"/>
        </w:rPr>
        <w:t>2].</w:t>
      </w:r>
    </w:p>
    <w:p w:rsidR="002E6029" w:rsidRPr="00937268" w:rsidRDefault="006F54B1" w:rsidP="00937268">
      <w:pPr>
        <w:spacing w:after="0" w:line="240" w:lineRule="auto"/>
        <w:ind w:firstLine="709"/>
        <w:jc w:val="both"/>
        <w:rPr>
          <w:rFonts w:ascii="Times New Roman" w:hAnsi="Times New Roman" w:cs="Times New Roman"/>
          <w:sz w:val="20"/>
          <w:szCs w:val="20"/>
        </w:rPr>
      </w:pPr>
      <w:r w:rsidRPr="00937268">
        <w:rPr>
          <w:rFonts w:ascii="Times New Roman" w:hAnsi="Times New Roman" w:cs="Times New Roman"/>
          <w:sz w:val="20"/>
          <w:szCs w:val="20"/>
        </w:rPr>
        <w:t>В данной статье мы решили</w:t>
      </w:r>
      <w:r w:rsidR="009938DD" w:rsidRPr="00937268">
        <w:rPr>
          <w:rFonts w:ascii="Times New Roman" w:hAnsi="Times New Roman" w:cs="Times New Roman"/>
          <w:sz w:val="20"/>
          <w:szCs w:val="20"/>
        </w:rPr>
        <w:t>описать методику и результаты работы проведенной с целью определения микрофлоры поверхностей общедоступных фруктов</w:t>
      </w:r>
      <w:r w:rsidR="002E6029" w:rsidRPr="00937268">
        <w:rPr>
          <w:rFonts w:ascii="Times New Roman" w:hAnsi="Times New Roman" w:cs="Times New Roman"/>
          <w:sz w:val="20"/>
          <w:szCs w:val="20"/>
        </w:rPr>
        <w:t>,</w:t>
      </w:r>
      <w:r w:rsidR="009938DD" w:rsidRPr="00937268">
        <w:rPr>
          <w:rFonts w:ascii="Times New Roman" w:hAnsi="Times New Roman" w:cs="Times New Roman"/>
          <w:sz w:val="20"/>
          <w:szCs w:val="20"/>
        </w:rPr>
        <w:t xml:space="preserve"> продаваемых на рынках нашего города.Триггером для</w:t>
      </w:r>
      <w:r w:rsidR="00511A8B" w:rsidRPr="00937268">
        <w:rPr>
          <w:rFonts w:ascii="Times New Roman" w:hAnsi="Times New Roman" w:cs="Times New Roman"/>
          <w:sz w:val="20"/>
          <w:szCs w:val="20"/>
        </w:rPr>
        <w:t xml:space="preserve"> проведения данной работы стал возвышенный запрос на свежие продукты растительного происхождения на фоне пандемии CoVid-19.</w:t>
      </w:r>
    </w:p>
    <w:p w:rsidR="002E6029" w:rsidRPr="00937268" w:rsidRDefault="00511A8B" w:rsidP="00937268">
      <w:pPr>
        <w:spacing w:after="0" w:line="240" w:lineRule="auto"/>
        <w:ind w:firstLine="709"/>
        <w:jc w:val="both"/>
        <w:rPr>
          <w:rFonts w:ascii="Times New Roman" w:hAnsi="Times New Roman" w:cs="Times New Roman"/>
          <w:sz w:val="20"/>
          <w:szCs w:val="20"/>
        </w:rPr>
      </w:pPr>
      <w:r w:rsidRPr="00937268">
        <w:rPr>
          <w:rFonts w:ascii="Times New Roman" w:hAnsi="Times New Roman" w:cs="Times New Roman"/>
          <w:sz w:val="20"/>
          <w:szCs w:val="20"/>
        </w:rPr>
        <w:t xml:space="preserve">Фрукты и овощи за период сбора и транспортировки </w:t>
      </w:r>
      <w:r w:rsidR="002E6029" w:rsidRPr="00937268">
        <w:rPr>
          <w:rFonts w:ascii="Times New Roman" w:hAnsi="Times New Roman" w:cs="Times New Roman"/>
          <w:sz w:val="20"/>
          <w:szCs w:val="20"/>
        </w:rPr>
        <w:t xml:space="preserve">заражаются микроорганизмами, </w:t>
      </w:r>
      <w:r w:rsidRPr="00937268">
        <w:rPr>
          <w:rFonts w:ascii="Times New Roman" w:hAnsi="Times New Roman" w:cs="Times New Roman"/>
          <w:sz w:val="20"/>
          <w:szCs w:val="20"/>
        </w:rPr>
        <w:t>в том числе патогенами человека, которые вызывают в</w:t>
      </w:r>
      <w:r w:rsidR="002E6029" w:rsidRPr="00937268">
        <w:rPr>
          <w:rFonts w:ascii="Times New Roman" w:hAnsi="Times New Roman" w:cs="Times New Roman"/>
          <w:sz w:val="20"/>
          <w:szCs w:val="20"/>
        </w:rPr>
        <w:t>спышки</w:t>
      </w:r>
      <w:r w:rsidRPr="00937268">
        <w:rPr>
          <w:rFonts w:ascii="Times New Roman" w:hAnsi="Times New Roman" w:cs="Times New Roman"/>
          <w:sz w:val="20"/>
          <w:szCs w:val="20"/>
        </w:rPr>
        <w:t xml:space="preserve"> желудочно-кишечных заболеваний. </w:t>
      </w:r>
      <w:r w:rsidR="002E6029" w:rsidRPr="00937268">
        <w:rPr>
          <w:rFonts w:ascii="Times New Roman" w:hAnsi="Times New Roman" w:cs="Times New Roman"/>
          <w:sz w:val="20"/>
          <w:szCs w:val="20"/>
        </w:rPr>
        <w:t>Тем не менее, доля зарегистрированных вспышекпищевые отравления, приписываемые фруктам и овощам, являются низкими</w:t>
      </w:r>
      <w:r w:rsidR="00FF5B21" w:rsidRPr="00937268">
        <w:rPr>
          <w:rFonts w:ascii="Times New Roman" w:hAnsi="Times New Roman" w:cs="Times New Roman"/>
          <w:sz w:val="20"/>
          <w:szCs w:val="20"/>
        </w:rPr>
        <w:t xml:space="preserve"> [3]</w:t>
      </w:r>
      <w:r w:rsidR="002E6029" w:rsidRPr="00937268">
        <w:rPr>
          <w:rFonts w:ascii="Times New Roman" w:hAnsi="Times New Roman" w:cs="Times New Roman"/>
          <w:sz w:val="20"/>
          <w:szCs w:val="20"/>
        </w:rPr>
        <w:t>.</w:t>
      </w:r>
    </w:p>
    <w:p w:rsidR="00821105" w:rsidRPr="00937268" w:rsidRDefault="002E6029" w:rsidP="00937268">
      <w:pPr>
        <w:spacing w:after="0" w:line="240" w:lineRule="auto"/>
        <w:ind w:firstLine="709"/>
        <w:jc w:val="both"/>
        <w:rPr>
          <w:rFonts w:ascii="Times New Roman" w:hAnsi="Times New Roman" w:cs="Times New Roman"/>
          <w:sz w:val="20"/>
          <w:szCs w:val="20"/>
        </w:rPr>
      </w:pPr>
      <w:r w:rsidRPr="00937268">
        <w:rPr>
          <w:rFonts w:ascii="Times New Roman" w:hAnsi="Times New Roman" w:cs="Times New Roman"/>
          <w:sz w:val="20"/>
          <w:szCs w:val="20"/>
        </w:rPr>
        <w:t xml:space="preserve">Спектр микроорганизмов, </w:t>
      </w:r>
      <w:r w:rsidR="00511A8B" w:rsidRPr="00937268">
        <w:rPr>
          <w:rFonts w:ascii="Times New Roman" w:hAnsi="Times New Roman" w:cs="Times New Roman"/>
          <w:sz w:val="20"/>
          <w:szCs w:val="20"/>
        </w:rPr>
        <w:t>вызывающих вспышки заболеваний, связанных с употреблением свежих продуктов</w:t>
      </w:r>
      <w:r w:rsidRPr="00937268">
        <w:rPr>
          <w:rFonts w:ascii="Times New Roman" w:hAnsi="Times New Roman" w:cs="Times New Roman"/>
          <w:sz w:val="20"/>
          <w:szCs w:val="20"/>
        </w:rPr>
        <w:t>, охватываетбактерии, вирусы и паразиты</w:t>
      </w:r>
      <w:r w:rsidR="00FF5B21" w:rsidRPr="00937268">
        <w:rPr>
          <w:rFonts w:ascii="Times New Roman" w:hAnsi="Times New Roman" w:cs="Times New Roman"/>
          <w:sz w:val="20"/>
          <w:szCs w:val="20"/>
        </w:rPr>
        <w:t xml:space="preserve"> [4]</w:t>
      </w:r>
      <w:r w:rsidRPr="00937268">
        <w:rPr>
          <w:rFonts w:ascii="Times New Roman" w:hAnsi="Times New Roman" w:cs="Times New Roman"/>
          <w:sz w:val="20"/>
          <w:szCs w:val="20"/>
        </w:rPr>
        <w:t>. Большинство зарегистрированных вспышек были связаны с</w:t>
      </w:r>
      <w:r w:rsidR="00511A8B" w:rsidRPr="00937268">
        <w:rPr>
          <w:rFonts w:ascii="Times New Roman" w:hAnsi="Times New Roman" w:cs="Times New Roman"/>
          <w:sz w:val="20"/>
          <w:szCs w:val="20"/>
        </w:rPr>
        <w:t xml:space="preserve"> бактериальным</w:t>
      </w:r>
      <w:r w:rsidRPr="00937268">
        <w:rPr>
          <w:rFonts w:ascii="Times New Roman" w:hAnsi="Times New Roman" w:cs="Times New Roman"/>
          <w:sz w:val="20"/>
          <w:szCs w:val="20"/>
        </w:rPr>
        <w:t xml:space="preserve"> заражение</w:t>
      </w:r>
      <w:r w:rsidR="00511A8B" w:rsidRPr="00937268">
        <w:rPr>
          <w:rFonts w:ascii="Times New Roman" w:hAnsi="Times New Roman" w:cs="Times New Roman"/>
          <w:sz w:val="20"/>
          <w:szCs w:val="20"/>
        </w:rPr>
        <w:t>м, в частности, род</w:t>
      </w:r>
      <w:r w:rsidR="00A11D76" w:rsidRPr="00937268">
        <w:rPr>
          <w:rFonts w:ascii="Times New Roman" w:hAnsi="Times New Roman" w:cs="Times New Roman"/>
          <w:sz w:val="20"/>
          <w:szCs w:val="20"/>
        </w:rPr>
        <w:t>Enterobacteriaceae</w:t>
      </w:r>
      <w:r w:rsidRPr="00937268">
        <w:rPr>
          <w:rFonts w:ascii="Times New Roman" w:hAnsi="Times New Roman" w:cs="Times New Roman"/>
          <w:sz w:val="20"/>
          <w:szCs w:val="20"/>
        </w:rPr>
        <w:t>.</w:t>
      </w:r>
      <w:r w:rsidR="00A11D76" w:rsidRPr="00937268">
        <w:rPr>
          <w:rFonts w:ascii="Times New Roman" w:hAnsi="Times New Roman" w:cs="Times New Roman"/>
          <w:sz w:val="20"/>
          <w:szCs w:val="20"/>
        </w:rPr>
        <w:t xml:space="preserve"> А именно</w:t>
      </w:r>
      <w:r w:rsidRPr="00937268">
        <w:rPr>
          <w:rFonts w:ascii="Times New Roman" w:hAnsi="Times New Roman" w:cs="Times New Roman"/>
          <w:sz w:val="20"/>
          <w:szCs w:val="20"/>
        </w:rPr>
        <w:t xml:space="preserve">, </w:t>
      </w:r>
      <w:r w:rsidR="00A11D76" w:rsidRPr="00937268">
        <w:rPr>
          <w:rFonts w:ascii="Times New Roman" w:hAnsi="Times New Roman" w:cs="Times New Roman"/>
          <w:sz w:val="20"/>
          <w:szCs w:val="20"/>
        </w:rPr>
        <w:t>SalmonellaиEscherichiacoli O157</w:t>
      </w:r>
      <w:r w:rsidR="00511A8B" w:rsidRPr="00937268">
        <w:rPr>
          <w:rFonts w:ascii="Times New Roman" w:hAnsi="Times New Roman" w:cs="Times New Roman"/>
          <w:sz w:val="20"/>
          <w:szCs w:val="20"/>
        </w:rPr>
        <w:t>на поверхности фруктов и овощей. Вирусы, вызывающие вспышки, попадают  на продукты непосредственно от самих людей,  при прикосновении</w:t>
      </w:r>
      <w:r w:rsidRPr="00937268">
        <w:rPr>
          <w:rFonts w:ascii="Times New Roman" w:hAnsi="Times New Roman" w:cs="Times New Roman"/>
          <w:sz w:val="20"/>
          <w:szCs w:val="20"/>
        </w:rPr>
        <w:t xml:space="preserve"> (</w:t>
      </w:r>
      <w:r w:rsidR="00A11D76" w:rsidRPr="00937268">
        <w:rPr>
          <w:rFonts w:ascii="Times New Roman" w:hAnsi="Times New Roman" w:cs="Times New Roman"/>
          <w:sz w:val="20"/>
          <w:szCs w:val="20"/>
        </w:rPr>
        <w:t>Norwalk-like и Hepatitis A</w:t>
      </w:r>
      <w:r w:rsidR="00511A8B" w:rsidRPr="00937268">
        <w:rPr>
          <w:rFonts w:ascii="Times New Roman" w:hAnsi="Times New Roman" w:cs="Times New Roman"/>
          <w:sz w:val="20"/>
          <w:szCs w:val="20"/>
        </w:rPr>
        <w:t xml:space="preserve">). </w:t>
      </w:r>
      <w:r w:rsidRPr="00937268">
        <w:rPr>
          <w:rFonts w:ascii="Times New Roman" w:hAnsi="Times New Roman" w:cs="Times New Roman"/>
          <w:sz w:val="20"/>
          <w:szCs w:val="20"/>
        </w:rPr>
        <w:t xml:space="preserve">Вспышки, связанные с </w:t>
      </w:r>
      <w:r w:rsidRPr="00937268">
        <w:rPr>
          <w:rFonts w:ascii="Times New Roman" w:hAnsi="Times New Roman" w:cs="Times New Roman"/>
          <w:sz w:val="20"/>
          <w:szCs w:val="20"/>
        </w:rPr>
        <w:lastRenderedPageBreak/>
        <w:t>простейшими (Cryptospori</w:t>
      </w:r>
      <w:r w:rsidR="00511A8B" w:rsidRPr="00937268">
        <w:rPr>
          <w:rFonts w:ascii="Times New Roman" w:hAnsi="Times New Roman" w:cs="Times New Roman"/>
          <w:sz w:val="20"/>
          <w:szCs w:val="20"/>
        </w:rPr>
        <w:t>dium, Cyclospora, Giardia), наиболее ассоциирую</w:t>
      </w:r>
      <w:r w:rsidRPr="00937268">
        <w:rPr>
          <w:rFonts w:ascii="Times New Roman" w:hAnsi="Times New Roman" w:cs="Times New Roman"/>
          <w:sz w:val="20"/>
          <w:szCs w:val="20"/>
        </w:rPr>
        <w:t>тся больше с фруктами, чем с овощами</w:t>
      </w:r>
      <w:r w:rsidR="00FF5B21" w:rsidRPr="00937268">
        <w:rPr>
          <w:rFonts w:ascii="Times New Roman" w:hAnsi="Times New Roman" w:cs="Times New Roman"/>
          <w:sz w:val="20"/>
          <w:szCs w:val="20"/>
        </w:rPr>
        <w:t xml:space="preserve"> [5]</w:t>
      </w:r>
      <w:r w:rsidRPr="00937268">
        <w:rPr>
          <w:rFonts w:ascii="Times New Roman" w:hAnsi="Times New Roman" w:cs="Times New Roman"/>
          <w:sz w:val="20"/>
          <w:szCs w:val="20"/>
        </w:rPr>
        <w:t xml:space="preserve">. </w:t>
      </w:r>
    </w:p>
    <w:p w:rsidR="00C04546" w:rsidRPr="00793143" w:rsidRDefault="00A11D76" w:rsidP="00937268">
      <w:pPr>
        <w:pStyle w:val="a3"/>
        <w:ind w:firstLine="709"/>
        <w:rPr>
          <w:rFonts w:ascii="Times New Roman" w:hAnsi="Times New Roman" w:cs="Times New Roman"/>
          <w:b/>
          <w:sz w:val="20"/>
          <w:szCs w:val="20"/>
        </w:rPr>
      </w:pPr>
      <w:r w:rsidRPr="00793143">
        <w:rPr>
          <w:rFonts w:ascii="Times New Roman" w:hAnsi="Times New Roman" w:cs="Times New Roman"/>
          <w:b/>
          <w:sz w:val="20"/>
          <w:szCs w:val="20"/>
        </w:rPr>
        <w:t>Материалы и методы.</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ab/>
      </w:r>
      <w:r w:rsidR="00A11D76" w:rsidRPr="00793143">
        <w:rPr>
          <w:rFonts w:ascii="Times New Roman" w:hAnsi="Times New Roman" w:cs="Times New Roman"/>
          <w:sz w:val="20"/>
          <w:szCs w:val="20"/>
        </w:rPr>
        <w:t>Для постановки эксперимента нами</w:t>
      </w:r>
      <w:r w:rsidRPr="00793143">
        <w:rPr>
          <w:rFonts w:ascii="Times New Roman" w:hAnsi="Times New Roman" w:cs="Times New Roman"/>
          <w:sz w:val="20"/>
          <w:szCs w:val="20"/>
        </w:rPr>
        <w:t xml:space="preserve"> были выбраны распространенные на территории Туркестанской области следующие плодово-ягодные культуры: Яблоки сорта Суйслепское (столовка), персик сорта Нектарин и виноград сорта Кишмиш.</w:t>
      </w:r>
    </w:p>
    <w:p w:rsidR="00A11D76" w:rsidRPr="00793143" w:rsidRDefault="00A11D76"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В ходе работы были использованы:</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вода стерильная;</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питательная среда для выведения плесени и дрожжей Сабуро;</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питательный Агар;</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питательная среда Эндо;</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стерильные пакеты на 450 мл;</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установка для микробиологической фильтрации;</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мембранные фильтра 0,45 µ;</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ламинарный шкаф;</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термостаты суховоздушные на 25</w:t>
      </w:r>
      <w:r w:rsidRPr="00793143">
        <w:rPr>
          <w:rFonts w:ascii="Times New Roman" w:hAnsi="Times New Roman" w:cs="Times New Roman"/>
          <w:sz w:val="20"/>
          <w:szCs w:val="20"/>
          <w:vertAlign w:val="superscript"/>
        </w:rPr>
        <w:t xml:space="preserve">о </w:t>
      </w:r>
      <w:r w:rsidRPr="00793143">
        <w:rPr>
          <w:rFonts w:ascii="Times New Roman" w:hAnsi="Times New Roman" w:cs="Times New Roman"/>
          <w:sz w:val="20"/>
          <w:szCs w:val="20"/>
        </w:rPr>
        <w:t>, 30</w:t>
      </w:r>
      <w:r w:rsidRPr="00793143">
        <w:rPr>
          <w:rFonts w:ascii="Times New Roman" w:hAnsi="Times New Roman" w:cs="Times New Roman"/>
          <w:sz w:val="20"/>
          <w:szCs w:val="20"/>
          <w:vertAlign w:val="superscript"/>
        </w:rPr>
        <w:t xml:space="preserve">о </w:t>
      </w:r>
      <w:r w:rsidRPr="00793143">
        <w:rPr>
          <w:rFonts w:ascii="Times New Roman" w:hAnsi="Times New Roman" w:cs="Times New Roman"/>
          <w:sz w:val="20"/>
          <w:szCs w:val="20"/>
        </w:rPr>
        <w:t>, 37</w:t>
      </w:r>
      <w:r w:rsidRPr="00793143">
        <w:rPr>
          <w:rFonts w:ascii="Times New Roman" w:hAnsi="Times New Roman" w:cs="Times New Roman"/>
          <w:sz w:val="20"/>
          <w:szCs w:val="20"/>
          <w:vertAlign w:val="superscript"/>
        </w:rPr>
        <w:t xml:space="preserve">о </w:t>
      </w:r>
      <w:r w:rsidRPr="00793143">
        <w:rPr>
          <w:rFonts w:ascii="Times New Roman" w:hAnsi="Times New Roman" w:cs="Times New Roman"/>
          <w:sz w:val="20"/>
          <w:szCs w:val="20"/>
        </w:rPr>
        <w:t>;</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спиртовки по ГОСТ 25336;</w:t>
      </w:r>
    </w:p>
    <w:p w:rsidR="00F80F5D" w:rsidRPr="00793143" w:rsidRDefault="00F80F5D" w:rsidP="00937268">
      <w:pPr>
        <w:pStyle w:val="a3"/>
        <w:rPr>
          <w:rFonts w:ascii="Times New Roman" w:hAnsi="Times New Roman" w:cs="Times New Roman"/>
          <w:sz w:val="20"/>
          <w:szCs w:val="20"/>
        </w:rPr>
      </w:pPr>
      <w:r w:rsidRPr="00793143">
        <w:rPr>
          <w:rFonts w:ascii="Times New Roman" w:hAnsi="Times New Roman" w:cs="Times New Roman"/>
          <w:sz w:val="20"/>
          <w:szCs w:val="20"/>
        </w:rPr>
        <w:t>стаканы лабораторные по </w:t>
      </w:r>
      <w:hyperlink r:id="rId9" w:tooltip="Посуда и оборудование лабораторные стеклянные. Типы, основные параметры и размеры" w:history="1">
        <w:r w:rsidRPr="00793143">
          <w:rPr>
            <w:rStyle w:val="a8"/>
            <w:rFonts w:ascii="Times New Roman" w:hAnsi="Times New Roman" w:cs="Times New Roman"/>
            <w:sz w:val="20"/>
            <w:szCs w:val="20"/>
          </w:rPr>
          <w:t>ГОСТ 25336</w:t>
        </w:r>
      </w:hyperlink>
      <w:r w:rsidRPr="00793143">
        <w:rPr>
          <w:rFonts w:ascii="Times New Roman" w:hAnsi="Times New Roman" w:cs="Times New Roman"/>
          <w:sz w:val="20"/>
          <w:szCs w:val="20"/>
        </w:rPr>
        <w:t>;</w:t>
      </w:r>
    </w:p>
    <w:p w:rsidR="00F80F5D" w:rsidRPr="00793143" w:rsidRDefault="00F80F5D" w:rsidP="00937268">
      <w:pPr>
        <w:pStyle w:val="a3"/>
        <w:rPr>
          <w:rFonts w:ascii="Times New Roman" w:hAnsi="Times New Roman" w:cs="Times New Roman"/>
          <w:sz w:val="20"/>
          <w:szCs w:val="20"/>
        </w:rPr>
      </w:pPr>
      <w:r w:rsidRPr="00793143">
        <w:rPr>
          <w:rFonts w:ascii="Times New Roman" w:hAnsi="Times New Roman" w:cs="Times New Roman"/>
          <w:sz w:val="20"/>
          <w:szCs w:val="20"/>
        </w:rPr>
        <w:t>стекла покровные для микропрепаратов по </w:t>
      </w:r>
      <w:hyperlink r:id="rId10" w:tooltip="Стекла покровные для микропрепаратов. Технические условия" w:history="1">
        <w:r w:rsidRPr="00793143">
          <w:rPr>
            <w:rStyle w:val="a8"/>
            <w:rFonts w:ascii="Times New Roman" w:hAnsi="Times New Roman" w:cs="Times New Roman"/>
            <w:sz w:val="20"/>
            <w:szCs w:val="20"/>
          </w:rPr>
          <w:t>ГОСТ 6672</w:t>
        </w:r>
      </w:hyperlink>
      <w:r w:rsidRPr="00793143">
        <w:rPr>
          <w:rFonts w:ascii="Times New Roman" w:hAnsi="Times New Roman" w:cs="Times New Roman"/>
          <w:sz w:val="20"/>
          <w:szCs w:val="20"/>
        </w:rPr>
        <w:t>;</w:t>
      </w:r>
    </w:p>
    <w:p w:rsidR="00F80F5D" w:rsidRPr="00793143" w:rsidRDefault="00F80F5D" w:rsidP="00937268">
      <w:pPr>
        <w:pStyle w:val="a3"/>
        <w:rPr>
          <w:rFonts w:ascii="Times New Roman" w:hAnsi="Times New Roman" w:cs="Times New Roman"/>
          <w:sz w:val="20"/>
          <w:szCs w:val="20"/>
        </w:rPr>
      </w:pPr>
      <w:r w:rsidRPr="00793143">
        <w:rPr>
          <w:rFonts w:ascii="Times New Roman" w:hAnsi="Times New Roman" w:cs="Times New Roman"/>
          <w:sz w:val="20"/>
          <w:szCs w:val="20"/>
        </w:rPr>
        <w:t>стекла предметные для микропрепаратов по </w:t>
      </w:r>
      <w:hyperlink r:id="rId11" w:tooltip="Стекла предметные для микропрепаратов. Технические условия" w:history="1">
        <w:r w:rsidRPr="00793143">
          <w:rPr>
            <w:rStyle w:val="a8"/>
            <w:rFonts w:ascii="Times New Roman" w:hAnsi="Times New Roman" w:cs="Times New Roman"/>
            <w:sz w:val="20"/>
            <w:szCs w:val="20"/>
          </w:rPr>
          <w:t>ГОСТ 9284</w:t>
        </w:r>
      </w:hyperlink>
      <w:r w:rsidRPr="00793143">
        <w:rPr>
          <w:rFonts w:ascii="Times New Roman" w:hAnsi="Times New Roman" w:cs="Times New Roman"/>
          <w:sz w:val="20"/>
          <w:szCs w:val="20"/>
        </w:rPr>
        <w:t>;</w:t>
      </w:r>
    </w:p>
    <w:p w:rsidR="00F80F5D" w:rsidRPr="00793143" w:rsidRDefault="00F80F5D" w:rsidP="00937268">
      <w:pPr>
        <w:pStyle w:val="a3"/>
        <w:rPr>
          <w:rFonts w:ascii="Times New Roman" w:hAnsi="Times New Roman" w:cs="Times New Roman"/>
          <w:sz w:val="20"/>
          <w:szCs w:val="20"/>
        </w:rPr>
      </w:pPr>
      <w:r w:rsidRPr="00793143">
        <w:rPr>
          <w:rFonts w:ascii="Times New Roman" w:hAnsi="Times New Roman" w:cs="Times New Roman"/>
          <w:sz w:val="20"/>
          <w:szCs w:val="20"/>
        </w:rPr>
        <w:t>чашки бактериологические (Петри);</w:t>
      </w:r>
    </w:p>
    <w:p w:rsidR="00F80F5D" w:rsidRPr="00793143" w:rsidRDefault="00F80F5D" w:rsidP="00937268">
      <w:pPr>
        <w:pStyle w:val="a3"/>
        <w:rPr>
          <w:rFonts w:ascii="Times New Roman" w:hAnsi="Times New Roman" w:cs="Times New Roman"/>
          <w:sz w:val="20"/>
          <w:szCs w:val="20"/>
        </w:rPr>
      </w:pPr>
      <w:r w:rsidRPr="00793143">
        <w:rPr>
          <w:rFonts w:ascii="Times New Roman" w:hAnsi="Times New Roman" w:cs="Times New Roman"/>
          <w:sz w:val="20"/>
          <w:szCs w:val="20"/>
        </w:rPr>
        <w:t>насос водоструйный стеклянный лабораторный по </w:t>
      </w:r>
      <w:hyperlink r:id="rId12" w:tooltip="Посуда и оборудование лабораторные стеклянные. Типы, основные параметры и размеры" w:history="1">
        <w:r w:rsidRPr="00793143">
          <w:rPr>
            <w:rStyle w:val="a8"/>
            <w:rFonts w:ascii="Times New Roman" w:hAnsi="Times New Roman" w:cs="Times New Roman"/>
            <w:sz w:val="20"/>
            <w:szCs w:val="20"/>
          </w:rPr>
          <w:t>ГОСТ 25336</w:t>
        </w:r>
      </w:hyperlink>
      <w:r w:rsidRPr="00793143">
        <w:rPr>
          <w:rFonts w:ascii="Times New Roman" w:hAnsi="Times New Roman" w:cs="Times New Roman"/>
          <w:sz w:val="20"/>
          <w:szCs w:val="20"/>
        </w:rPr>
        <w:t>;</w:t>
      </w:r>
    </w:p>
    <w:p w:rsidR="00F80F5D" w:rsidRPr="00793143" w:rsidRDefault="00F80F5D" w:rsidP="00937268">
      <w:pPr>
        <w:pStyle w:val="a3"/>
        <w:rPr>
          <w:rFonts w:ascii="Times New Roman" w:hAnsi="Times New Roman" w:cs="Times New Roman"/>
          <w:sz w:val="20"/>
          <w:szCs w:val="20"/>
        </w:rPr>
      </w:pPr>
      <w:r w:rsidRPr="00793143">
        <w:rPr>
          <w:rFonts w:ascii="Times New Roman" w:hAnsi="Times New Roman" w:cs="Times New Roman"/>
          <w:sz w:val="20"/>
          <w:szCs w:val="20"/>
        </w:rPr>
        <w:t>автоклав электрический по ТУ 27-31-2939;</w:t>
      </w:r>
    </w:p>
    <w:p w:rsidR="00F80F5D" w:rsidRPr="00793143" w:rsidRDefault="00F80F5D" w:rsidP="00937268">
      <w:pPr>
        <w:pStyle w:val="a3"/>
        <w:rPr>
          <w:rFonts w:ascii="Times New Roman" w:hAnsi="Times New Roman" w:cs="Times New Roman"/>
          <w:sz w:val="20"/>
          <w:szCs w:val="20"/>
        </w:rPr>
      </w:pPr>
      <w:r w:rsidRPr="00793143">
        <w:rPr>
          <w:rFonts w:ascii="Times New Roman" w:hAnsi="Times New Roman" w:cs="Times New Roman"/>
          <w:sz w:val="20"/>
          <w:szCs w:val="20"/>
        </w:rPr>
        <w:t>аппараты фильтровальные с диаметром фильтрующей поверхности 32 мм;</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микроскоп биологический по нормативно-техническому документу;</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спирт этиловый ректификованный по </w:t>
      </w:r>
      <w:hyperlink r:id="rId13" w:tooltip="Спирт этиловый ректификованный. Технические условия" w:history="1">
        <w:r w:rsidRPr="00793143">
          <w:rPr>
            <w:rStyle w:val="a8"/>
            <w:rFonts w:ascii="Times New Roman" w:hAnsi="Times New Roman" w:cs="Times New Roman"/>
            <w:sz w:val="20"/>
            <w:szCs w:val="20"/>
          </w:rPr>
          <w:t>ГОСТ 5962</w:t>
        </w:r>
      </w:hyperlink>
      <w:r w:rsidRPr="00793143">
        <w:rPr>
          <w:rFonts w:ascii="Times New Roman" w:hAnsi="Times New Roman" w:cs="Times New Roman"/>
          <w:sz w:val="20"/>
          <w:szCs w:val="20"/>
        </w:rPr>
        <w:t>*;</w:t>
      </w:r>
    </w:p>
    <w:p w:rsidR="00F80F5D" w:rsidRPr="00793143" w:rsidRDefault="00F80F5D" w:rsidP="00937268">
      <w:pPr>
        <w:pStyle w:val="a3"/>
        <w:ind w:firstLine="708"/>
        <w:jc w:val="both"/>
        <w:rPr>
          <w:rFonts w:ascii="Times New Roman" w:hAnsi="Times New Roman" w:cs="Times New Roman"/>
          <w:sz w:val="20"/>
          <w:szCs w:val="20"/>
        </w:rPr>
      </w:pPr>
      <w:r w:rsidRPr="00793143">
        <w:rPr>
          <w:rFonts w:ascii="Times New Roman" w:hAnsi="Times New Roman" w:cs="Times New Roman"/>
          <w:sz w:val="20"/>
          <w:szCs w:val="20"/>
        </w:rPr>
        <w:t> Подготовка посуды и материалов</w:t>
      </w:r>
    </w:p>
    <w:p w:rsidR="00F80F5D" w:rsidRPr="00793143" w:rsidRDefault="00F80F5D" w:rsidP="00937268">
      <w:pPr>
        <w:pStyle w:val="a3"/>
        <w:jc w:val="both"/>
        <w:rPr>
          <w:rFonts w:ascii="Times New Roman" w:hAnsi="Times New Roman" w:cs="Times New Roman"/>
          <w:sz w:val="20"/>
          <w:szCs w:val="20"/>
        </w:rPr>
      </w:pPr>
      <w:r w:rsidRPr="00793143">
        <w:rPr>
          <w:rFonts w:ascii="Times New Roman" w:hAnsi="Times New Roman" w:cs="Times New Roman"/>
          <w:sz w:val="20"/>
          <w:szCs w:val="20"/>
        </w:rPr>
        <w:tab/>
        <w:t xml:space="preserve">Вся бактериологическая посуда </w:t>
      </w:r>
      <w:r w:rsidR="00A11D76" w:rsidRPr="00793143">
        <w:rPr>
          <w:rFonts w:ascii="Times New Roman" w:hAnsi="Times New Roman" w:cs="Times New Roman"/>
          <w:sz w:val="20"/>
          <w:szCs w:val="20"/>
        </w:rPr>
        <w:t xml:space="preserve">была тщательно вымыта и высушена </w:t>
      </w:r>
      <w:r w:rsidRPr="00793143">
        <w:rPr>
          <w:rFonts w:ascii="Times New Roman" w:hAnsi="Times New Roman" w:cs="Times New Roman"/>
          <w:sz w:val="20"/>
          <w:szCs w:val="20"/>
        </w:rPr>
        <w:t>перед стерилизацией</w:t>
      </w:r>
      <w:r w:rsidR="00A11D76" w:rsidRPr="00793143">
        <w:rPr>
          <w:rFonts w:ascii="Times New Roman" w:hAnsi="Times New Roman" w:cs="Times New Roman"/>
          <w:sz w:val="20"/>
          <w:szCs w:val="20"/>
        </w:rPr>
        <w:t xml:space="preserve">. Чашки Петри укладывались </w:t>
      </w:r>
      <w:r w:rsidRPr="00793143">
        <w:rPr>
          <w:rFonts w:ascii="Times New Roman" w:hAnsi="Times New Roman" w:cs="Times New Roman"/>
          <w:sz w:val="20"/>
          <w:szCs w:val="20"/>
        </w:rPr>
        <w:t xml:space="preserve"> в мета</w:t>
      </w:r>
      <w:r w:rsidR="00A11D76" w:rsidRPr="00793143">
        <w:rPr>
          <w:rFonts w:ascii="Times New Roman" w:hAnsi="Times New Roman" w:cs="Times New Roman"/>
          <w:sz w:val="20"/>
          <w:szCs w:val="20"/>
        </w:rPr>
        <w:t>ллические пеналы или заворачивались</w:t>
      </w:r>
      <w:r w:rsidRPr="00793143">
        <w:rPr>
          <w:rFonts w:ascii="Times New Roman" w:hAnsi="Times New Roman" w:cs="Times New Roman"/>
          <w:sz w:val="20"/>
          <w:szCs w:val="20"/>
        </w:rPr>
        <w:t xml:space="preserve"> в бумагу. </w:t>
      </w:r>
      <w:r w:rsidR="00A11D76" w:rsidRPr="00793143">
        <w:rPr>
          <w:rFonts w:ascii="Times New Roman" w:hAnsi="Times New Roman" w:cs="Times New Roman"/>
          <w:sz w:val="20"/>
          <w:szCs w:val="20"/>
        </w:rPr>
        <w:t xml:space="preserve">В конец пипетки </w:t>
      </w:r>
      <w:r w:rsidRPr="00793143">
        <w:rPr>
          <w:rFonts w:ascii="Times New Roman" w:hAnsi="Times New Roman" w:cs="Times New Roman"/>
          <w:sz w:val="20"/>
          <w:szCs w:val="20"/>
        </w:rPr>
        <w:t>вкладываю</w:t>
      </w:r>
      <w:r w:rsidR="00A11D76" w:rsidRPr="00793143">
        <w:rPr>
          <w:rFonts w:ascii="Times New Roman" w:hAnsi="Times New Roman" w:cs="Times New Roman"/>
          <w:sz w:val="20"/>
          <w:szCs w:val="20"/>
        </w:rPr>
        <w:t>т кусочек ваты. Пипетки помещались</w:t>
      </w:r>
      <w:r w:rsidRPr="00793143">
        <w:rPr>
          <w:rFonts w:ascii="Times New Roman" w:hAnsi="Times New Roman" w:cs="Times New Roman"/>
          <w:sz w:val="20"/>
          <w:szCs w:val="20"/>
        </w:rPr>
        <w:t xml:space="preserve"> в металлические пеналы </w:t>
      </w:r>
      <w:r w:rsidR="00A11D76" w:rsidRPr="00793143">
        <w:rPr>
          <w:rFonts w:ascii="Times New Roman" w:hAnsi="Times New Roman" w:cs="Times New Roman"/>
          <w:sz w:val="20"/>
          <w:szCs w:val="20"/>
        </w:rPr>
        <w:t xml:space="preserve">не более 6 - 10 шт. в каждый и заворачивают </w:t>
      </w:r>
      <w:r w:rsidRPr="00793143">
        <w:rPr>
          <w:rFonts w:ascii="Times New Roman" w:hAnsi="Times New Roman" w:cs="Times New Roman"/>
          <w:sz w:val="20"/>
          <w:szCs w:val="20"/>
        </w:rPr>
        <w:t xml:space="preserve"> в бумагу.</w:t>
      </w:r>
    </w:p>
    <w:p w:rsidR="00F80F5D" w:rsidRPr="00793143" w:rsidRDefault="00F80F5D" w:rsidP="00937268">
      <w:pPr>
        <w:pStyle w:val="a3"/>
        <w:ind w:firstLine="708"/>
        <w:jc w:val="both"/>
        <w:rPr>
          <w:rFonts w:ascii="Times New Roman" w:hAnsi="Times New Roman" w:cs="Times New Roman"/>
          <w:sz w:val="20"/>
          <w:szCs w:val="20"/>
        </w:rPr>
      </w:pPr>
      <w:r w:rsidRPr="00793143">
        <w:rPr>
          <w:rFonts w:ascii="Times New Roman" w:hAnsi="Times New Roman" w:cs="Times New Roman"/>
          <w:sz w:val="20"/>
          <w:szCs w:val="20"/>
        </w:rPr>
        <w:t> Стерилизация посуды</w:t>
      </w:r>
    </w:p>
    <w:p w:rsidR="00F80F5D" w:rsidRPr="00793143" w:rsidRDefault="00F80F5D" w:rsidP="00937268">
      <w:pPr>
        <w:pStyle w:val="a3"/>
        <w:ind w:firstLine="708"/>
        <w:jc w:val="both"/>
        <w:rPr>
          <w:rFonts w:ascii="Times New Roman" w:hAnsi="Times New Roman" w:cs="Times New Roman"/>
          <w:sz w:val="20"/>
          <w:szCs w:val="20"/>
        </w:rPr>
      </w:pPr>
      <w:r w:rsidRPr="00793143">
        <w:rPr>
          <w:rFonts w:ascii="Times New Roman" w:hAnsi="Times New Roman" w:cs="Times New Roman"/>
          <w:sz w:val="20"/>
          <w:szCs w:val="20"/>
        </w:rPr>
        <w:t>П</w:t>
      </w:r>
      <w:r w:rsidR="00A11D76" w:rsidRPr="00793143">
        <w:rPr>
          <w:rFonts w:ascii="Times New Roman" w:hAnsi="Times New Roman" w:cs="Times New Roman"/>
          <w:sz w:val="20"/>
          <w:szCs w:val="20"/>
        </w:rPr>
        <w:t>одготовленную посуду стерилизовали</w:t>
      </w:r>
      <w:r w:rsidRPr="00793143">
        <w:rPr>
          <w:rFonts w:ascii="Times New Roman" w:hAnsi="Times New Roman" w:cs="Times New Roman"/>
          <w:sz w:val="20"/>
          <w:szCs w:val="20"/>
        </w:rPr>
        <w:t xml:space="preserve"> сухим</w:t>
      </w:r>
      <w:r w:rsidR="00A11D76" w:rsidRPr="00793143">
        <w:rPr>
          <w:rFonts w:ascii="Times New Roman" w:hAnsi="Times New Roman" w:cs="Times New Roman"/>
          <w:sz w:val="20"/>
          <w:szCs w:val="20"/>
        </w:rPr>
        <w:t xml:space="preserve"> жаром в сушильном шкафу при (18</w:t>
      </w:r>
      <w:r w:rsidRPr="00793143">
        <w:rPr>
          <w:rFonts w:ascii="Times New Roman" w:hAnsi="Times New Roman" w:cs="Times New Roman"/>
          <w:sz w:val="20"/>
          <w:szCs w:val="20"/>
        </w:rPr>
        <w:t xml:space="preserve">0 ± 5) °С в течение 1 ч, считая с момента достижения этой температуры. </w:t>
      </w:r>
    </w:p>
    <w:p w:rsidR="00F80F5D" w:rsidRPr="00793143" w:rsidRDefault="00F80F5D" w:rsidP="00937268">
      <w:pPr>
        <w:pStyle w:val="a3"/>
        <w:ind w:firstLine="708"/>
        <w:jc w:val="both"/>
        <w:rPr>
          <w:rFonts w:ascii="Times New Roman" w:hAnsi="Times New Roman" w:cs="Times New Roman"/>
          <w:sz w:val="20"/>
          <w:szCs w:val="20"/>
        </w:rPr>
      </w:pPr>
      <w:r w:rsidRPr="00793143">
        <w:rPr>
          <w:rFonts w:ascii="Times New Roman" w:hAnsi="Times New Roman" w:cs="Times New Roman"/>
          <w:sz w:val="20"/>
          <w:szCs w:val="20"/>
        </w:rPr>
        <w:t>Приготовление стерильной воды</w:t>
      </w:r>
    </w:p>
    <w:p w:rsidR="00F80F5D" w:rsidRPr="00793143" w:rsidRDefault="00A11D76" w:rsidP="00937268">
      <w:pPr>
        <w:pStyle w:val="a3"/>
        <w:ind w:firstLine="708"/>
        <w:jc w:val="both"/>
        <w:rPr>
          <w:rFonts w:ascii="Times New Roman" w:hAnsi="Times New Roman" w:cs="Times New Roman"/>
          <w:sz w:val="20"/>
          <w:szCs w:val="20"/>
        </w:rPr>
      </w:pPr>
      <w:r w:rsidRPr="00793143">
        <w:rPr>
          <w:rFonts w:ascii="Times New Roman" w:hAnsi="Times New Roman" w:cs="Times New Roman"/>
          <w:sz w:val="20"/>
          <w:szCs w:val="20"/>
        </w:rPr>
        <w:t xml:space="preserve">Дистиллированную </w:t>
      </w:r>
      <w:r w:rsidR="00F96EE9" w:rsidRPr="00793143">
        <w:rPr>
          <w:rFonts w:ascii="Times New Roman" w:hAnsi="Times New Roman" w:cs="Times New Roman"/>
          <w:sz w:val="20"/>
          <w:szCs w:val="20"/>
        </w:rPr>
        <w:t>воду разлили в герметично укупориваемый бутыль объемом в 1 литр и стерилизовали</w:t>
      </w:r>
      <w:r w:rsidR="00F80F5D" w:rsidRPr="00793143">
        <w:rPr>
          <w:rFonts w:ascii="Times New Roman" w:hAnsi="Times New Roman" w:cs="Times New Roman"/>
          <w:sz w:val="20"/>
          <w:szCs w:val="20"/>
        </w:rPr>
        <w:t xml:space="preserve"> в автоклаве п</w:t>
      </w:r>
      <w:r w:rsidR="00F96EE9" w:rsidRPr="00793143">
        <w:rPr>
          <w:rFonts w:ascii="Times New Roman" w:hAnsi="Times New Roman" w:cs="Times New Roman"/>
          <w:sz w:val="20"/>
          <w:szCs w:val="20"/>
        </w:rPr>
        <w:t>ри (120 ± 2) °С (1,078×105 Па) 3</w:t>
      </w:r>
      <w:r w:rsidR="00F80F5D" w:rsidRPr="00793143">
        <w:rPr>
          <w:rFonts w:ascii="Times New Roman" w:hAnsi="Times New Roman" w:cs="Times New Roman"/>
          <w:sz w:val="20"/>
          <w:szCs w:val="20"/>
        </w:rPr>
        <w:t xml:space="preserve">0 мин. </w:t>
      </w:r>
    </w:p>
    <w:p w:rsidR="00F80F5D" w:rsidRPr="00793143" w:rsidRDefault="00F80F5D" w:rsidP="00937268">
      <w:pPr>
        <w:pStyle w:val="a3"/>
        <w:ind w:firstLine="708"/>
        <w:jc w:val="both"/>
        <w:rPr>
          <w:rFonts w:ascii="Times New Roman" w:hAnsi="Times New Roman" w:cs="Times New Roman"/>
          <w:sz w:val="20"/>
          <w:szCs w:val="20"/>
        </w:rPr>
      </w:pPr>
      <w:r w:rsidRPr="00793143">
        <w:rPr>
          <w:rFonts w:ascii="Times New Roman" w:hAnsi="Times New Roman" w:cs="Times New Roman"/>
          <w:sz w:val="20"/>
          <w:szCs w:val="20"/>
        </w:rPr>
        <w:t>Приготовление среды Эндо, питательного агара  иСабуро</w:t>
      </w:r>
    </w:p>
    <w:p w:rsidR="00F80F5D" w:rsidRPr="00793143" w:rsidRDefault="00F96EE9" w:rsidP="00937268">
      <w:pPr>
        <w:pStyle w:val="a3"/>
        <w:ind w:firstLine="708"/>
        <w:jc w:val="both"/>
        <w:rPr>
          <w:rFonts w:ascii="Times New Roman" w:hAnsi="Times New Roman" w:cs="Times New Roman"/>
          <w:sz w:val="20"/>
          <w:szCs w:val="20"/>
        </w:rPr>
      </w:pPr>
      <w:r w:rsidRPr="00793143">
        <w:rPr>
          <w:rFonts w:ascii="Times New Roman" w:hAnsi="Times New Roman" w:cs="Times New Roman"/>
          <w:sz w:val="20"/>
          <w:szCs w:val="20"/>
        </w:rPr>
        <w:t>Готовили</w:t>
      </w:r>
      <w:r w:rsidR="00F80F5D" w:rsidRPr="00793143">
        <w:rPr>
          <w:rFonts w:ascii="Times New Roman" w:hAnsi="Times New Roman" w:cs="Times New Roman"/>
          <w:sz w:val="20"/>
          <w:szCs w:val="20"/>
        </w:rPr>
        <w:t xml:space="preserve"> из сухого препарата по прописи на этикетке.</w:t>
      </w:r>
      <w:r w:rsidRPr="00793143">
        <w:rPr>
          <w:rFonts w:ascii="Times New Roman" w:hAnsi="Times New Roman" w:cs="Times New Roman"/>
          <w:sz w:val="20"/>
          <w:szCs w:val="20"/>
        </w:rPr>
        <w:t xml:space="preserve"> Необходимое количество сухой питательной среды всыпали в заранее отмеренный объем дистиллированной воды, доводили до кипения и кипятили на протяжении 2 минут. Фильтровали через ватно-марлевый тампон  и стерилизовали при (120 ± 2) °С (1,078×105 Па)  15 мин. </w:t>
      </w:r>
    </w:p>
    <w:p w:rsidR="00F80F5D" w:rsidRPr="00793143" w:rsidRDefault="00F96EE9" w:rsidP="00937268">
      <w:pPr>
        <w:pStyle w:val="a3"/>
        <w:ind w:firstLine="708"/>
        <w:jc w:val="both"/>
        <w:rPr>
          <w:rFonts w:ascii="Times New Roman" w:hAnsi="Times New Roman" w:cs="Times New Roman"/>
          <w:sz w:val="20"/>
          <w:szCs w:val="20"/>
        </w:rPr>
      </w:pPr>
      <w:r w:rsidRPr="00793143">
        <w:rPr>
          <w:rFonts w:ascii="Times New Roman" w:hAnsi="Times New Roman" w:cs="Times New Roman"/>
          <w:sz w:val="20"/>
          <w:szCs w:val="20"/>
        </w:rPr>
        <w:t>Ход работы</w:t>
      </w:r>
    </w:p>
    <w:p w:rsidR="00F80F5D" w:rsidRPr="00793143" w:rsidRDefault="00F80F5D" w:rsidP="00937268">
      <w:pPr>
        <w:pStyle w:val="a3"/>
        <w:ind w:firstLine="708"/>
        <w:jc w:val="both"/>
        <w:rPr>
          <w:rFonts w:ascii="Times New Roman" w:hAnsi="Times New Roman" w:cs="Times New Roman"/>
          <w:sz w:val="20"/>
          <w:szCs w:val="20"/>
        </w:rPr>
      </w:pPr>
      <w:r w:rsidRPr="00793143">
        <w:rPr>
          <w:rFonts w:ascii="Times New Roman" w:hAnsi="Times New Roman" w:cs="Times New Roman"/>
          <w:sz w:val="20"/>
          <w:szCs w:val="20"/>
        </w:rPr>
        <w:t>Определение общего количества бактерий способных расти на питательном агаре данного состава при температуре (30 ± 0,5) °С в течение (72 ± 2) ч, образуя колонии, видимые при увеличении в 2 - 5 раз; плесени и дрожжей способных расти на питательной среде Сабуро  данного состава при температуре (25 ± 0,5) °С в течение (120 ± 2) ч, образуя колонии, видимые при увеличении в 2 - 5 раз.;   бактерии</w:t>
      </w:r>
      <w:r w:rsidRPr="00793143">
        <w:rPr>
          <w:rFonts w:ascii="Times New Roman" w:hAnsi="Times New Roman" w:cs="Times New Roman"/>
          <w:sz w:val="20"/>
          <w:szCs w:val="20"/>
        </w:rPr>
        <w:tab/>
        <w:t xml:space="preserve"> группы кишечных палочек с поверхности плодово-ягодных культур в 100 мл смыва, способных расти на питательной среде Эндо данного состава при температуре (37 ± 0,5) °С в течение (24 ± 2) ч, образуя колонии, видимые при увеличении в 2 - 5 раз</w:t>
      </w:r>
      <w:r w:rsidR="00EF17AB" w:rsidRPr="00793143">
        <w:rPr>
          <w:rFonts w:ascii="Times New Roman" w:eastAsia="Times New Roman" w:hAnsi="Times New Roman" w:cs="Times New Roman"/>
          <w:sz w:val="20"/>
          <w:szCs w:val="20"/>
        </w:rPr>
        <w:t>[5, с.255].</w:t>
      </w:r>
    </w:p>
    <w:p w:rsidR="00F80F5D" w:rsidRPr="00793143" w:rsidRDefault="00F80F5D" w:rsidP="00937268">
      <w:pPr>
        <w:pStyle w:val="a3"/>
        <w:numPr>
          <w:ilvl w:val="0"/>
          <w:numId w:val="1"/>
        </w:numPr>
        <w:jc w:val="both"/>
        <w:rPr>
          <w:rFonts w:ascii="Times New Roman" w:hAnsi="Times New Roman" w:cs="Times New Roman"/>
          <w:sz w:val="20"/>
          <w:szCs w:val="20"/>
        </w:rPr>
      </w:pPr>
      <w:r w:rsidRPr="00793143">
        <w:rPr>
          <w:rFonts w:ascii="Times New Roman" w:hAnsi="Times New Roman" w:cs="Times New Roman"/>
          <w:sz w:val="20"/>
          <w:szCs w:val="20"/>
        </w:rPr>
        <w:t>Питательный агар</w:t>
      </w:r>
      <w:r w:rsidR="00FF5B21" w:rsidRPr="00793143">
        <w:rPr>
          <w:rFonts w:ascii="Times New Roman" w:hAnsi="Times New Roman" w:cs="Times New Roman"/>
          <w:sz w:val="20"/>
          <w:szCs w:val="20"/>
        </w:rPr>
        <w:t>Саб</w:t>
      </w:r>
      <w:r w:rsidRPr="00793143">
        <w:rPr>
          <w:rFonts w:ascii="Times New Roman" w:hAnsi="Times New Roman" w:cs="Times New Roman"/>
          <w:sz w:val="20"/>
          <w:szCs w:val="20"/>
        </w:rPr>
        <w:t>уро расплавляют в водяной бане и охлаждают до температуры (45 ± 5) °С, затем разливают в стерильные чашки в ламинарном шкафу и инкубируют в термостатах до 72 ч., по истечению времени инкубации проверяют на наличие роста микроорганизмов. В случае роста микроорганизмов, питательные среды в дальнейшем не используют.</w:t>
      </w:r>
    </w:p>
    <w:p w:rsidR="00F80F5D" w:rsidRPr="00793143" w:rsidRDefault="00F80F5D" w:rsidP="00937268">
      <w:pPr>
        <w:pStyle w:val="a3"/>
        <w:numPr>
          <w:ilvl w:val="0"/>
          <w:numId w:val="1"/>
        </w:numPr>
        <w:jc w:val="both"/>
        <w:rPr>
          <w:rFonts w:ascii="Times New Roman" w:hAnsi="Times New Roman" w:cs="Times New Roman"/>
          <w:sz w:val="20"/>
          <w:szCs w:val="20"/>
        </w:rPr>
      </w:pPr>
      <w:r w:rsidRPr="00793143">
        <w:rPr>
          <w:rFonts w:ascii="Times New Roman" w:hAnsi="Times New Roman" w:cs="Times New Roman"/>
          <w:sz w:val="20"/>
          <w:szCs w:val="20"/>
        </w:rPr>
        <w:t>Среду Эндо заранее разливают в чашки Петри и дают застыть при н.у.</w:t>
      </w:r>
    </w:p>
    <w:p w:rsidR="00F80F5D" w:rsidRPr="00793143" w:rsidRDefault="00F80F5D" w:rsidP="00937268">
      <w:pPr>
        <w:pStyle w:val="a3"/>
        <w:numPr>
          <w:ilvl w:val="0"/>
          <w:numId w:val="1"/>
        </w:numPr>
        <w:jc w:val="both"/>
        <w:rPr>
          <w:rFonts w:ascii="Times New Roman" w:hAnsi="Times New Roman" w:cs="Times New Roman"/>
          <w:sz w:val="20"/>
          <w:szCs w:val="20"/>
        </w:rPr>
      </w:pPr>
      <w:r w:rsidRPr="00793143">
        <w:rPr>
          <w:rFonts w:ascii="Times New Roman" w:hAnsi="Times New Roman" w:cs="Times New Roman"/>
          <w:sz w:val="20"/>
          <w:szCs w:val="20"/>
        </w:rPr>
        <w:t>Отобранные для эксперимента фрукты раскладывают в отдельные стерильные пакетики, с металлическими зажимами, приблизительно 200 гр и заливают стерильной водой в объеме 400 мл, в ламинарном шкафу</w:t>
      </w:r>
    </w:p>
    <w:p w:rsidR="00F80F5D" w:rsidRPr="00793143" w:rsidRDefault="00F80F5D" w:rsidP="00937268">
      <w:pPr>
        <w:pStyle w:val="a3"/>
        <w:numPr>
          <w:ilvl w:val="0"/>
          <w:numId w:val="1"/>
        </w:numPr>
        <w:jc w:val="both"/>
        <w:rPr>
          <w:rFonts w:ascii="Times New Roman" w:hAnsi="Times New Roman" w:cs="Times New Roman"/>
          <w:sz w:val="20"/>
          <w:szCs w:val="20"/>
        </w:rPr>
      </w:pPr>
      <w:r w:rsidRPr="00793143">
        <w:rPr>
          <w:rFonts w:ascii="Times New Roman" w:hAnsi="Times New Roman" w:cs="Times New Roman"/>
          <w:sz w:val="20"/>
          <w:szCs w:val="20"/>
        </w:rPr>
        <w:t xml:space="preserve"> Стерильные чашки Петри с застывшими средами раскладывают в ламинарном шкафу и подписывают на крышках номер пробы, дату посева.</w:t>
      </w:r>
    </w:p>
    <w:p w:rsidR="00F80F5D" w:rsidRPr="00793143" w:rsidRDefault="00F80F5D" w:rsidP="00937268">
      <w:pPr>
        <w:pStyle w:val="a3"/>
        <w:numPr>
          <w:ilvl w:val="0"/>
          <w:numId w:val="1"/>
        </w:numPr>
        <w:jc w:val="both"/>
        <w:rPr>
          <w:rFonts w:ascii="Times New Roman" w:hAnsi="Times New Roman" w:cs="Times New Roman"/>
          <w:sz w:val="20"/>
          <w:szCs w:val="20"/>
        </w:rPr>
      </w:pPr>
      <w:r w:rsidRPr="00793143">
        <w:rPr>
          <w:rFonts w:ascii="Times New Roman" w:hAnsi="Times New Roman" w:cs="Times New Roman"/>
          <w:sz w:val="20"/>
          <w:szCs w:val="20"/>
        </w:rPr>
        <w:t>Обработав фильтрационную установку фламбированием на фильтрационную поверхность устанавливают мембранные фильтра  и закрепляют воронки.</w:t>
      </w:r>
    </w:p>
    <w:p w:rsidR="00F80F5D" w:rsidRPr="00793143" w:rsidRDefault="00F80F5D" w:rsidP="00937268">
      <w:pPr>
        <w:pStyle w:val="a3"/>
        <w:numPr>
          <w:ilvl w:val="0"/>
          <w:numId w:val="1"/>
        </w:numPr>
        <w:jc w:val="both"/>
        <w:rPr>
          <w:rFonts w:ascii="Times New Roman" w:hAnsi="Times New Roman" w:cs="Times New Roman"/>
          <w:sz w:val="20"/>
          <w:szCs w:val="20"/>
        </w:rPr>
      </w:pPr>
      <w:r w:rsidRPr="00793143">
        <w:rPr>
          <w:rFonts w:ascii="Times New Roman" w:hAnsi="Times New Roman" w:cs="Times New Roman"/>
          <w:sz w:val="20"/>
          <w:szCs w:val="20"/>
        </w:rPr>
        <w:t>В стерильные воронки наливают по 100 мл пробы, на каждый анализ</w:t>
      </w:r>
    </w:p>
    <w:p w:rsidR="00F80F5D" w:rsidRPr="00793143" w:rsidRDefault="00F80F5D" w:rsidP="00937268">
      <w:pPr>
        <w:pStyle w:val="a3"/>
        <w:numPr>
          <w:ilvl w:val="0"/>
          <w:numId w:val="1"/>
        </w:numPr>
        <w:jc w:val="both"/>
        <w:rPr>
          <w:rFonts w:ascii="Times New Roman" w:hAnsi="Times New Roman" w:cs="Times New Roman"/>
          <w:sz w:val="20"/>
          <w:szCs w:val="20"/>
        </w:rPr>
      </w:pPr>
      <w:r w:rsidRPr="00793143">
        <w:rPr>
          <w:rFonts w:ascii="Times New Roman" w:hAnsi="Times New Roman" w:cs="Times New Roman"/>
          <w:sz w:val="20"/>
          <w:szCs w:val="20"/>
        </w:rPr>
        <w:lastRenderedPageBreak/>
        <w:t>После фильтрации мембранные фильтра обработанным пинцетом переносят в чашки Петри с соответствующей средой.</w:t>
      </w:r>
    </w:p>
    <w:p w:rsidR="00F80F5D" w:rsidRPr="00793143" w:rsidRDefault="00F80F5D" w:rsidP="00937268">
      <w:pPr>
        <w:pStyle w:val="a3"/>
        <w:numPr>
          <w:ilvl w:val="0"/>
          <w:numId w:val="1"/>
        </w:numPr>
        <w:jc w:val="both"/>
        <w:rPr>
          <w:rFonts w:ascii="Times New Roman" w:hAnsi="Times New Roman" w:cs="Times New Roman"/>
          <w:sz w:val="20"/>
          <w:szCs w:val="20"/>
        </w:rPr>
      </w:pPr>
      <w:r w:rsidRPr="00793143">
        <w:rPr>
          <w:rFonts w:ascii="Times New Roman" w:hAnsi="Times New Roman" w:cs="Times New Roman"/>
          <w:sz w:val="20"/>
          <w:szCs w:val="20"/>
        </w:rPr>
        <w:t>Готовые образцы помещают в термостаты для инкубирования.</w:t>
      </w:r>
    </w:p>
    <w:p w:rsidR="00F80F5D" w:rsidRPr="00793143" w:rsidRDefault="00F80F5D" w:rsidP="00937268">
      <w:pPr>
        <w:pStyle w:val="a3"/>
        <w:numPr>
          <w:ilvl w:val="0"/>
          <w:numId w:val="1"/>
        </w:numPr>
        <w:jc w:val="both"/>
        <w:rPr>
          <w:rFonts w:ascii="Times New Roman" w:hAnsi="Times New Roman" w:cs="Times New Roman"/>
          <w:sz w:val="20"/>
          <w:szCs w:val="20"/>
        </w:rPr>
      </w:pPr>
      <w:r w:rsidRPr="00793143">
        <w:rPr>
          <w:rFonts w:ascii="Times New Roman" w:hAnsi="Times New Roman" w:cs="Times New Roman"/>
          <w:sz w:val="20"/>
          <w:szCs w:val="20"/>
        </w:rPr>
        <w:t xml:space="preserve">Колонии, выросшие на поверхности мембранных фильтров подсчитывают с помощью лупы с увеличением в 2 - 5 раз или прибора для счета колоний. </w:t>
      </w:r>
    </w:p>
    <w:p w:rsidR="00CD7636" w:rsidRPr="00793143" w:rsidRDefault="00221589" w:rsidP="00937268">
      <w:pPr>
        <w:pStyle w:val="a3"/>
        <w:ind w:left="720"/>
        <w:jc w:val="both"/>
        <w:rPr>
          <w:rFonts w:ascii="Times New Roman" w:hAnsi="Times New Roman" w:cs="Times New Roman"/>
          <w:sz w:val="20"/>
          <w:szCs w:val="20"/>
        </w:rPr>
      </w:pPr>
      <w:r w:rsidRPr="00793143">
        <w:rPr>
          <w:rFonts w:ascii="Times New Roman" w:hAnsi="Times New Roman" w:cs="Times New Roman"/>
          <w:sz w:val="20"/>
          <w:szCs w:val="20"/>
        </w:rPr>
        <w:t>Чашки с выполненным микробиологическим посевом представлены рисунком 1.</w:t>
      </w:r>
    </w:p>
    <w:p w:rsidR="00820A33" w:rsidRPr="00793143" w:rsidRDefault="00820A33" w:rsidP="00937268">
      <w:pPr>
        <w:pStyle w:val="a3"/>
        <w:ind w:left="720"/>
        <w:jc w:val="both"/>
        <w:rPr>
          <w:rFonts w:ascii="Times New Roman" w:hAnsi="Times New Roman" w:cs="Times New Roman"/>
          <w:sz w:val="20"/>
          <w:szCs w:val="20"/>
        </w:rPr>
      </w:pPr>
    </w:p>
    <w:p w:rsidR="00CD7636" w:rsidRPr="00793143" w:rsidRDefault="00CD7636" w:rsidP="00937268">
      <w:pPr>
        <w:pStyle w:val="a3"/>
        <w:ind w:left="720"/>
        <w:jc w:val="center"/>
        <w:rPr>
          <w:rFonts w:ascii="Times New Roman" w:hAnsi="Times New Roman" w:cs="Times New Roman"/>
          <w:sz w:val="20"/>
          <w:szCs w:val="20"/>
        </w:rPr>
      </w:pPr>
      <w:r w:rsidRPr="00793143">
        <w:rPr>
          <w:rFonts w:ascii="Times New Roman" w:hAnsi="Times New Roman" w:cs="Times New Roman"/>
          <w:noProof/>
          <w:sz w:val="20"/>
          <w:szCs w:val="20"/>
          <w:lang w:eastAsia="ru-RU"/>
        </w:rPr>
        <w:drawing>
          <wp:inline distT="0" distB="0" distL="0" distR="0">
            <wp:extent cx="3867150" cy="1619250"/>
            <wp:effectExtent l="19050" t="0" r="0" b="0"/>
            <wp:docPr id="3" name="Рисунок 11" descr="1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д.jpg"/>
                    <pic:cNvPicPr/>
                  </pic:nvPicPr>
                  <pic:blipFill>
                    <a:blip r:embed="rId14"/>
                    <a:stretch>
                      <a:fillRect/>
                    </a:stretch>
                  </pic:blipFill>
                  <pic:spPr>
                    <a:xfrm>
                      <a:off x="0" y="0"/>
                      <a:ext cx="3867150" cy="1619250"/>
                    </a:xfrm>
                    <a:prstGeom prst="rect">
                      <a:avLst/>
                    </a:prstGeom>
                  </pic:spPr>
                </pic:pic>
              </a:graphicData>
            </a:graphic>
          </wp:inline>
        </w:drawing>
      </w:r>
    </w:p>
    <w:p w:rsidR="00CD7636" w:rsidRPr="00793143" w:rsidRDefault="00CD7636" w:rsidP="00937268">
      <w:pPr>
        <w:pStyle w:val="a3"/>
        <w:ind w:left="720"/>
        <w:jc w:val="center"/>
        <w:rPr>
          <w:rFonts w:ascii="Times New Roman" w:hAnsi="Times New Roman" w:cs="Times New Roman"/>
          <w:sz w:val="20"/>
          <w:szCs w:val="20"/>
        </w:rPr>
      </w:pPr>
    </w:p>
    <w:p w:rsidR="00CD7636" w:rsidRPr="00793143" w:rsidRDefault="00A27BCC" w:rsidP="00937268">
      <w:pPr>
        <w:pStyle w:val="a3"/>
        <w:ind w:left="720"/>
        <w:jc w:val="center"/>
        <w:rPr>
          <w:rFonts w:ascii="Times New Roman" w:hAnsi="Times New Roman" w:cs="Times New Roman"/>
          <w:sz w:val="20"/>
          <w:szCs w:val="20"/>
        </w:rPr>
      </w:pPr>
      <w:r w:rsidRPr="00793143">
        <w:rPr>
          <w:rFonts w:ascii="Times New Roman" w:hAnsi="Times New Roman" w:cs="Times New Roman"/>
          <w:sz w:val="20"/>
          <w:szCs w:val="20"/>
        </w:rPr>
        <w:t xml:space="preserve">Рисунок </w:t>
      </w:r>
      <w:r w:rsidR="00397AAB" w:rsidRPr="00793143">
        <w:rPr>
          <w:rFonts w:ascii="Times New Roman" w:hAnsi="Times New Roman" w:cs="Times New Roman"/>
          <w:sz w:val="20"/>
          <w:szCs w:val="20"/>
        </w:rPr>
        <w:t xml:space="preserve">1- </w:t>
      </w:r>
      <w:r w:rsidR="00221589" w:rsidRPr="00793143">
        <w:rPr>
          <w:rFonts w:ascii="Times New Roman" w:hAnsi="Times New Roman" w:cs="Times New Roman"/>
          <w:sz w:val="20"/>
          <w:szCs w:val="20"/>
        </w:rPr>
        <w:t>Микробиологический посев методом мембранной фильтрации.</w:t>
      </w:r>
    </w:p>
    <w:p w:rsidR="00221589" w:rsidRPr="00793143" w:rsidRDefault="00221589" w:rsidP="00937268">
      <w:pPr>
        <w:pStyle w:val="a3"/>
        <w:ind w:left="720"/>
        <w:jc w:val="center"/>
        <w:rPr>
          <w:rFonts w:ascii="Times New Roman" w:hAnsi="Times New Roman" w:cs="Times New Roman"/>
          <w:sz w:val="20"/>
          <w:szCs w:val="20"/>
        </w:rPr>
      </w:pPr>
    </w:p>
    <w:p w:rsidR="00C04546" w:rsidRPr="00793143" w:rsidRDefault="00F80F5D" w:rsidP="00937268">
      <w:pPr>
        <w:pStyle w:val="a3"/>
        <w:ind w:firstLine="709"/>
        <w:rPr>
          <w:rFonts w:ascii="Times New Roman" w:hAnsi="Times New Roman" w:cs="Times New Roman"/>
          <w:b/>
          <w:sz w:val="20"/>
          <w:szCs w:val="20"/>
        </w:rPr>
      </w:pPr>
      <w:r w:rsidRPr="00793143">
        <w:rPr>
          <w:rFonts w:ascii="Times New Roman" w:hAnsi="Times New Roman" w:cs="Times New Roman"/>
          <w:b/>
          <w:sz w:val="20"/>
          <w:szCs w:val="20"/>
        </w:rPr>
        <w:t xml:space="preserve">Результаты </w:t>
      </w:r>
    </w:p>
    <w:p w:rsidR="00F80F5D" w:rsidRPr="006C299D" w:rsidRDefault="00F80F5D" w:rsidP="00937268">
      <w:pPr>
        <w:pStyle w:val="a3"/>
        <w:ind w:firstLine="360"/>
        <w:jc w:val="both"/>
        <w:rPr>
          <w:rFonts w:ascii="Times New Roman" w:hAnsi="Times New Roman" w:cs="Times New Roman"/>
          <w:sz w:val="20"/>
          <w:szCs w:val="20"/>
        </w:rPr>
      </w:pPr>
      <w:r w:rsidRPr="00793143">
        <w:rPr>
          <w:rFonts w:ascii="Times New Roman" w:hAnsi="Times New Roman" w:cs="Times New Roman"/>
          <w:b/>
          <w:sz w:val="20"/>
          <w:szCs w:val="20"/>
        </w:rPr>
        <w:tab/>
      </w:r>
      <w:r w:rsidRPr="00793143">
        <w:rPr>
          <w:rFonts w:ascii="Times New Roman" w:hAnsi="Times New Roman" w:cs="Times New Roman"/>
          <w:sz w:val="20"/>
          <w:szCs w:val="20"/>
        </w:rPr>
        <w:t>По истечению времени культивирования были сняты результаты и подсчитаны колонии. Результаты приведены ниже в таблице 1.</w:t>
      </w:r>
      <w:r w:rsidR="00221589" w:rsidRPr="00793143">
        <w:rPr>
          <w:rFonts w:ascii="Times New Roman" w:hAnsi="Times New Roman" w:cs="Times New Roman"/>
          <w:sz w:val="20"/>
          <w:szCs w:val="20"/>
        </w:rPr>
        <w:t xml:space="preserve"> Иллюстрация представлена ниже рисунок 2.</w:t>
      </w:r>
    </w:p>
    <w:p w:rsidR="00793143" w:rsidRPr="006C299D" w:rsidRDefault="00793143" w:rsidP="00937268">
      <w:pPr>
        <w:pStyle w:val="a3"/>
        <w:ind w:firstLine="360"/>
        <w:jc w:val="both"/>
        <w:rPr>
          <w:rFonts w:ascii="Times New Roman" w:hAnsi="Times New Roman" w:cs="Times New Roman"/>
          <w:sz w:val="20"/>
          <w:szCs w:val="20"/>
        </w:rPr>
      </w:pPr>
    </w:p>
    <w:p w:rsidR="00F80F5D" w:rsidRPr="00793143" w:rsidRDefault="00C04546" w:rsidP="00937268">
      <w:pPr>
        <w:pStyle w:val="a3"/>
        <w:ind w:firstLine="360"/>
        <w:rPr>
          <w:rFonts w:ascii="Times New Roman" w:hAnsi="Times New Roman" w:cs="Times New Roman"/>
          <w:i/>
          <w:sz w:val="20"/>
          <w:szCs w:val="20"/>
        </w:rPr>
      </w:pPr>
      <w:r w:rsidRPr="00793143">
        <w:rPr>
          <w:rFonts w:ascii="Times New Roman" w:hAnsi="Times New Roman" w:cs="Times New Roman"/>
          <w:sz w:val="20"/>
          <w:szCs w:val="20"/>
        </w:rPr>
        <w:t>Таблица 1</w:t>
      </w:r>
      <w:r w:rsidR="00451D6C" w:rsidRPr="00793143">
        <w:rPr>
          <w:rFonts w:ascii="Times New Roman" w:hAnsi="Times New Roman" w:cs="Times New Roman"/>
          <w:sz w:val="20"/>
          <w:szCs w:val="20"/>
        </w:rPr>
        <w:t xml:space="preserve"> -</w:t>
      </w:r>
      <w:r w:rsidRPr="00793143">
        <w:rPr>
          <w:rFonts w:ascii="Times New Roman" w:hAnsi="Times New Roman" w:cs="Times New Roman"/>
          <w:sz w:val="20"/>
          <w:szCs w:val="20"/>
        </w:rPr>
        <w:t>Р</w:t>
      </w:r>
      <w:r w:rsidR="00821105" w:rsidRPr="00793143">
        <w:rPr>
          <w:rFonts w:ascii="Times New Roman" w:hAnsi="Times New Roman" w:cs="Times New Roman"/>
          <w:sz w:val="20"/>
          <w:szCs w:val="20"/>
        </w:rPr>
        <w:t>езультаты микробио</w:t>
      </w:r>
      <w:r w:rsidR="00F80F5D" w:rsidRPr="00793143">
        <w:rPr>
          <w:rFonts w:ascii="Times New Roman" w:hAnsi="Times New Roman" w:cs="Times New Roman"/>
          <w:sz w:val="20"/>
          <w:szCs w:val="20"/>
        </w:rPr>
        <w:t>логического посева</w:t>
      </w:r>
    </w:p>
    <w:p w:rsidR="00F80F5D" w:rsidRPr="00793143" w:rsidRDefault="00F80F5D" w:rsidP="00937268">
      <w:pPr>
        <w:pStyle w:val="a3"/>
        <w:ind w:firstLine="360"/>
        <w:jc w:val="both"/>
        <w:rPr>
          <w:rFonts w:ascii="Times New Roman" w:hAnsi="Times New Roman" w:cs="Times New Roman"/>
          <w:sz w:val="20"/>
          <w:szCs w:val="20"/>
        </w:rPr>
      </w:pPr>
    </w:p>
    <w:tbl>
      <w:tblPr>
        <w:tblStyle w:val="a4"/>
        <w:tblW w:w="9570" w:type="dxa"/>
        <w:tblLook w:val="04A0" w:firstRow="1" w:lastRow="0" w:firstColumn="1" w:lastColumn="0" w:noHBand="0" w:noVBand="1"/>
      </w:tblPr>
      <w:tblGrid>
        <w:gridCol w:w="2518"/>
        <w:gridCol w:w="2552"/>
        <w:gridCol w:w="2693"/>
        <w:gridCol w:w="1807"/>
      </w:tblGrid>
      <w:tr w:rsidR="00F80F5D" w:rsidRPr="00793143" w:rsidTr="00937268">
        <w:tc>
          <w:tcPr>
            <w:tcW w:w="2518"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Образцы</w:t>
            </w:r>
          </w:p>
        </w:tc>
        <w:tc>
          <w:tcPr>
            <w:tcW w:w="2552"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ОМЧ</w:t>
            </w:r>
          </w:p>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72 ч. при 30</w:t>
            </w:r>
            <w:r w:rsidRPr="00793143">
              <w:rPr>
                <w:rFonts w:ascii="Times New Roman" w:hAnsi="Times New Roman" w:cs="Times New Roman"/>
                <w:sz w:val="20"/>
                <w:szCs w:val="20"/>
                <w:vertAlign w:val="superscript"/>
              </w:rPr>
              <w:t>о</w:t>
            </w:r>
          </w:p>
        </w:tc>
        <w:tc>
          <w:tcPr>
            <w:tcW w:w="2693"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Плесень и дрожжи</w:t>
            </w:r>
          </w:p>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120 ч. при 25</w:t>
            </w:r>
            <w:r w:rsidRPr="00793143">
              <w:rPr>
                <w:rFonts w:ascii="Times New Roman" w:hAnsi="Times New Roman" w:cs="Times New Roman"/>
                <w:sz w:val="20"/>
                <w:szCs w:val="20"/>
                <w:vertAlign w:val="superscript"/>
              </w:rPr>
              <w:t xml:space="preserve"> о</w:t>
            </w:r>
          </w:p>
        </w:tc>
        <w:tc>
          <w:tcPr>
            <w:tcW w:w="1807"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БГКП</w:t>
            </w:r>
          </w:p>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24 ч. при 37</w:t>
            </w:r>
            <w:r w:rsidRPr="00793143">
              <w:rPr>
                <w:rFonts w:ascii="Times New Roman" w:hAnsi="Times New Roman" w:cs="Times New Roman"/>
                <w:sz w:val="20"/>
                <w:szCs w:val="20"/>
                <w:vertAlign w:val="superscript"/>
              </w:rPr>
              <w:t>о</w:t>
            </w:r>
          </w:p>
        </w:tc>
      </w:tr>
      <w:tr w:rsidR="00F80F5D" w:rsidRPr="00793143" w:rsidTr="00937268">
        <w:tc>
          <w:tcPr>
            <w:tcW w:w="2518"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Персик Нектари</w:t>
            </w:r>
            <w:r w:rsidR="00821105" w:rsidRPr="00793143">
              <w:rPr>
                <w:rFonts w:ascii="Times New Roman" w:hAnsi="Times New Roman" w:cs="Times New Roman"/>
                <w:sz w:val="20"/>
                <w:szCs w:val="20"/>
              </w:rPr>
              <w:t>н</w:t>
            </w:r>
          </w:p>
        </w:tc>
        <w:tc>
          <w:tcPr>
            <w:tcW w:w="2552"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Сплошной рост, явные колонии желтого цвета/100мл</w:t>
            </w:r>
          </w:p>
        </w:tc>
        <w:tc>
          <w:tcPr>
            <w:tcW w:w="2693"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Белая плесень+вязкие колонии желтоватого оттенка/100мл</w:t>
            </w:r>
          </w:p>
        </w:tc>
        <w:tc>
          <w:tcPr>
            <w:tcW w:w="1807"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66 КОЕ/100мл</w:t>
            </w:r>
          </w:p>
        </w:tc>
      </w:tr>
      <w:tr w:rsidR="00F80F5D" w:rsidRPr="00793143" w:rsidTr="00937268">
        <w:tc>
          <w:tcPr>
            <w:tcW w:w="2518"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Яблоко  Суйслепское</w:t>
            </w:r>
          </w:p>
        </w:tc>
        <w:tc>
          <w:tcPr>
            <w:tcW w:w="2552"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Сплошной рост, явные колонии желтоватого оттенка/100мл</w:t>
            </w:r>
          </w:p>
        </w:tc>
        <w:tc>
          <w:tcPr>
            <w:tcW w:w="2693"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Сплошной рост+вязкие колонии желтоватого оттенка/100мл</w:t>
            </w:r>
          </w:p>
        </w:tc>
        <w:tc>
          <w:tcPr>
            <w:tcW w:w="1807"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Отсутствие</w:t>
            </w:r>
          </w:p>
        </w:tc>
      </w:tr>
      <w:tr w:rsidR="00F80F5D" w:rsidRPr="00793143" w:rsidTr="00937268">
        <w:tc>
          <w:tcPr>
            <w:tcW w:w="2518"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Вноград Кишмиш</w:t>
            </w:r>
          </w:p>
        </w:tc>
        <w:tc>
          <w:tcPr>
            <w:tcW w:w="2552"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Белая плесент + колонии белого цвета/100мл</w:t>
            </w:r>
          </w:p>
        </w:tc>
        <w:tc>
          <w:tcPr>
            <w:tcW w:w="2693"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Сплошной рост колонии белого цвета/100мл</w:t>
            </w:r>
          </w:p>
        </w:tc>
        <w:tc>
          <w:tcPr>
            <w:tcW w:w="1807"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Отсутствие</w:t>
            </w:r>
          </w:p>
        </w:tc>
      </w:tr>
      <w:tr w:rsidR="00F80F5D" w:rsidRPr="00793143" w:rsidTr="00937268">
        <w:tc>
          <w:tcPr>
            <w:tcW w:w="2518"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Контроль</w:t>
            </w:r>
          </w:p>
        </w:tc>
        <w:tc>
          <w:tcPr>
            <w:tcW w:w="2552"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0КОЕ/100мл</w:t>
            </w:r>
          </w:p>
        </w:tc>
        <w:tc>
          <w:tcPr>
            <w:tcW w:w="2693"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0 КОЕ/100мл</w:t>
            </w:r>
          </w:p>
        </w:tc>
        <w:tc>
          <w:tcPr>
            <w:tcW w:w="1807"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Отсутствие</w:t>
            </w:r>
          </w:p>
        </w:tc>
      </w:tr>
    </w:tbl>
    <w:p w:rsidR="00F80F5D" w:rsidRPr="00793143" w:rsidRDefault="00F80F5D" w:rsidP="00937268">
      <w:pPr>
        <w:pStyle w:val="a3"/>
        <w:ind w:firstLine="360"/>
        <w:jc w:val="both"/>
        <w:rPr>
          <w:rFonts w:ascii="Times New Roman" w:hAnsi="Times New Roman" w:cs="Times New Roman"/>
          <w:sz w:val="20"/>
          <w:szCs w:val="20"/>
        </w:rPr>
      </w:pPr>
    </w:p>
    <w:p w:rsidR="00221589" w:rsidRPr="00793143" w:rsidRDefault="00221589" w:rsidP="00937268">
      <w:pPr>
        <w:pStyle w:val="a3"/>
        <w:ind w:firstLine="360"/>
        <w:jc w:val="center"/>
        <w:rPr>
          <w:rFonts w:ascii="Times New Roman" w:hAnsi="Times New Roman" w:cs="Times New Roman"/>
          <w:sz w:val="20"/>
          <w:szCs w:val="20"/>
        </w:rPr>
      </w:pPr>
      <w:r w:rsidRPr="00793143">
        <w:rPr>
          <w:rFonts w:ascii="Times New Roman" w:hAnsi="Times New Roman" w:cs="Times New Roman"/>
          <w:noProof/>
          <w:sz w:val="20"/>
          <w:szCs w:val="20"/>
          <w:lang w:eastAsia="ru-RU"/>
        </w:rPr>
        <w:drawing>
          <wp:inline distT="0" distB="0" distL="0" distR="0">
            <wp:extent cx="4320000" cy="1693679"/>
            <wp:effectExtent l="19050" t="0" r="4350" b="0"/>
            <wp:docPr id="4" name="Рисунок 21" descr="5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д.jpg"/>
                    <pic:cNvPicPr/>
                  </pic:nvPicPr>
                  <pic:blipFill>
                    <a:blip r:embed="rId15"/>
                    <a:stretch>
                      <a:fillRect/>
                    </a:stretch>
                  </pic:blipFill>
                  <pic:spPr>
                    <a:xfrm>
                      <a:off x="0" y="0"/>
                      <a:ext cx="4320000" cy="1693679"/>
                    </a:xfrm>
                    <a:prstGeom prst="rect">
                      <a:avLst/>
                    </a:prstGeom>
                  </pic:spPr>
                </pic:pic>
              </a:graphicData>
            </a:graphic>
          </wp:inline>
        </w:drawing>
      </w:r>
    </w:p>
    <w:p w:rsidR="00221589" w:rsidRPr="00793143" w:rsidRDefault="00221589" w:rsidP="00937268">
      <w:pPr>
        <w:pStyle w:val="a3"/>
        <w:ind w:firstLine="360"/>
        <w:jc w:val="center"/>
        <w:rPr>
          <w:rFonts w:ascii="Times New Roman" w:hAnsi="Times New Roman" w:cs="Times New Roman"/>
          <w:sz w:val="20"/>
          <w:szCs w:val="20"/>
        </w:rPr>
      </w:pPr>
    </w:p>
    <w:p w:rsidR="00221589" w:rsidRPr="00793143" w:rsidRDefault="00C04546" w:rsidP="00937268">
      <w:pPr>
        <w:pStyle w:val="a3"/>
        <w:ind w:left="720"/>
        <w:jc w:val="center"/>
        <w:rPr>
          <w:rFonts w:ascii="Times New Roman" w:hAnsi="Times New Roman" w:cs="Times New Roman"/>
          <w:i/>
          <w:sz w:val="20"/>
          <w:szCs w:val="20"/>
        </w:rPr>
      </w:pPr>
      <w:r w:rsidRPr="00793143">
        <w:rPr>
          <w:rFonts w:ascii="Times New Roman" w:hAnsi="Times New Roman" w:cs="Times New Roman"/>
          <w:sz w:val="20"/>
          <w:szCs w:val="20"/>
        </w:rPr>
        <w:t>Рисунок</w:t>
      </w:r>
      <w:r w:rsidR="00451D6C" w:rsidRPr="00793143">
        <w:rPr>
          <w:rFonts w:ascii="Times New Roman" w:hAnsi="Times New Roman" w:cs="Times New Roman"/>
          <w:sz w:val="20"/>
          <w:szCs w:val="20"/>
        </w:rPr>
        <w:t xml:space="preserve"> 2 -</w:t>
      </w:r>
      <w:r w:rsidR="00221589" w:rsidRPr="00793143">
        <w:rPr>
          <w:rFonts w:ascii="Times New Roman" w:hAnsi="Times New Roman" w:cs="Times New Roman"/>
          <w:sz w:val="20"/>
          <w:szCs w:val="20"/>
        </w:rPr>
        <w:t xml:space="preserve"> Колонии на мембранных фильтрах</w:t>
      </w:r>
      <w:r w:rsidR="00221589" w:rsidRPr="00793143">
        <w:rPr>
          <w:rFonts w:ascii="Times New Roman" w:hAnsi="Times New Roman" w:cs="Times New Roman"/>
          <w:i/>
          <w:sz w:val="20"/>
          <w:szCs w:val="20"/>
        </w:rPr>
        <w:t>.</w:t>
      </w:r>
    </w:p>
    <w:p w:rsidR="00221589" w:rsidRPr="00793143" w:rsidRDefault="00221589" w:rsidP="00937268">
      <w:pPr>
        <w:pStyle w:val="a3"/>
        <w:ind w:firstLine="360"/>
        <w:jc w:val="center"/>
        <w:rPr>
          <w:rFonts w:ascii="Times New Roman" w:hAnsi="Times New Roman" w:cs="Times New Roman"/>
          <w:sz w:val="20"/>
          <w:szCs w:val="20"/>
        </w:rPr>
      </w:pPr>
    </w:p>
    <w:p w:rsidR="00F80F5D" w:rsidRPr="00793143" w:rsidRDefault="00F80F5D" w:rsidP="00937268">
      <w:pPr>
        <w:pStyle w:val="a3"/>
        <w:ind w:firstLine="709"/>
        <w:jc w:val="both"/>
        <w:rPr>
          <w:rFonts w:ascii="Times New Roman" w:hAnsi="Times New Roman" w:cs="Times New Roman"/>
          <w:sz w:val="20"/>
          <w:szCs w:val="20"/>
        </w:rPr>
      </w:pPr>
      <w:r w:rsidRPr="00793143">
        <w:rPr>
          <w:rFonts w:ascii="Times New Roman" w:hAnsi="Times New Roman" w:cs="Times New Roman"/>
          <w:sz w:val="20"/>
          <w:szCs w:val="20"/>
        </w:rPr>
        <w:t>Выросшие колонии были пересеяны с помощью микробиологической петли методом «зиг-загов» на соответствующие агаризованные питательные среды и инкубиированы в течении 48 ч при 30</w:t>
      </w:r>
      <w:r w:rsidRPr="00793143">
        <w:rPr>
          <w:rFonts w:ascii="Times New Roman" w:hAnsi="Times New Roman" w:cs="Times New Roman"/>
          <w:sz w:val="20"/>
          <w:szCs w:val="20"/>
          <w:vertAlign w:val="superscript"/>
        </w:rPr>
        <w:t xml:space="preserve">о </w:t>
      </w:r>
      <w:r w:rsidRPr="00793143">
        <w:rPr>
          <w:rFonts w:ascii="Times New Roman" w:hAnsi="Times New Roman" w:cs="Times New Roman"/>
          <w:sz w:val="20"/>
          <w:szCs w:val="20"/>
        </w:rPr>
        <w:t>и 25</w:t>
      </w:r>
      <w:r w:rsidRPr="00793143">
        <w:rPr>
          <w:rFonts w:ascii="Times New Roman" w:hAnsi="Times New Roman" w:cs="Times New Roman"/>
          <w:sz w:val="20"/>
          <w:szCs w:val="20"/>
          <w:vertAlign w:val="superscript"/>
        </w:rPr>
        <w:t>о</w:t>
      </w:r>
      <w:r w:rsidRPr="00793143">
        <w:rPr>
          <w:rFonts w:ascii="Times New Roman" w:hAnsi="Times New Roman" w:cs="Times New Roman"/>
          <w:sz w:val="20"/>
          <w:szCs w:val="20"/>
        </w:rPr>
        <w:t xml:space="preserve"> соответственно.</w:t>
      </w:r>
    </w:p>
    <w:p w:rsidR="00F80F5D" w:rsidRPr="00793143" w:rsidRDefault="00F80F5D" w:rsidP="00937268">
      <w:pPr>
        <w:pStyle w:val="a3"/>
        <w:ind w:firstLine="709"/>
        <w:jc w:val="both"/>
        <w:rPr>
          <w:rFonts w:ascii="Times New Roman" w:hAnsi="Times New Roman" w:cs="Times New Roman"/>
          <w:sz w:val="20"/>
          <w:szCs w:val="20"/>
        </w:rPr>
      </w:pPr>
      <w:r w:rsidRPr="00793143">
        <w:rPr>
          <w:rFonts w:ascii="Times New Roman" w:hAnsi="Times New Roman" w:cs="Times New Roman"/>
          <w:sz w:val="20"/>
          <w:szCs w:val="20"/>
        </w:rPr>
        <w:t xml:space="preserve">Далее из полученных </w:t>
      </w:r>
      <w:r w:rsidR="00221589" w:rsidRPr="00793143">
        <w:rPr>
          <w:rFonts w:ascii="Times New Roman" w:hAnsi="Times New Roman" w:cs="Times New Roman"/>
          <w:sz w:val="20"/>
          <w:szCs w:val="20"/>
        </w:rPr>
        <w:t>образцов были приготовлены препа</w:t>
      </w:r>
      <w:r w:rsidRPr="00793143">
        <w:rPr>
          <w:rFonts w:ascii="Times New Roman" w:hAnsi="Times New Roman" w:cs="Times New Roman"/>
          <w:sz w:val="20"/>
          <w:szCs w:val="20"/>
        </w:rPr>
        <w:t>раты для микроскопирования по методу «Окрашивание по Граму». В таблице 2 приведены результаты ми</w:t>
      </w:r>
      <w:r w:rsidR="00221589" w:rsidRPr="00793143">
        <w:rPr>
          <w:rFonts w:ascii="Times New Roman" w:hAnsi="Times New Roman" w:cs="Times New Roman"/>
          <w:sz w:val="20"/>
          <w:szCs w:val="20"/>
        </w:rPr>
        <w:t xml:space="preserve">кроскопирования и на рисунках </w:t>
      </w:r>
      <w:r w:rsidR="00063967" w:rsidRPr="00793143">
        <w:rPr>
          <w:rFonts w:ascii="Times New Roman" w:hAnsi="Times New Roman" w:cs="Times New Roman"/>
          <w:sz w:val="20"/>
          <w:szCs w:val="20"/>
        </w:rPr>
        <w:t>3-8.</w:t>
      </w:r>
    </w:p>
    <w:p w:rsidR="00063967" w:rsidRPr="00793143" w:rsidRDefault="00063967" w:rsidP="00937268">
      <w:pPr>
        <w:pStyle w:val="a3"/>
        <w:jc w:val="both"/>
        <w:rPr>
          <w:rFonts w:ascii="Times New Roman" w:hAnsi="Times New Roman" w:cs="Times New Roman"/>
          <w:sz w:val="20"/>
          <w:szCs w:val="20"/>
        </w:rPr>
      </w:pPr>
    </w:p>
    <w:p w:rsidR="00F80F5D" w:rsidRPr="00793143" w:rsidRDefault="00451D6C" w:rsidP="00937268">
      <w:pPr>
        <w:pStyle w:val="a3"/>
        <w:ind w:firstLine="360"/>
        <w:rPr>
          <w:rFonts w:ascii="Times New Roman" w:hAnsi="Times New Roman" w:cs="Times New Roman"/>
          <w:sz w:val="20"/>
          <w:szCs w:val="20"/>
        </w:rPr>
      </w:pPr>
      <w:r w:rsidRPr="00793143">
        <w:rPr>
          <w:rFonts w:ascii="Times New Roman" w:hAnsi="Times New Roman" w:cs="Times New Roman"/>
          <w:sz w:val="20"/>
          <w:szCs w:val="20"/>
        </w:rPr>
        <w:t xml:space="preserve">Таблица 2 - </w:t>
      </w:r>
      <w:r w:rsidR="00A27BCC" w:rsidRPr="00793143">
        <w:rPr>
          <w:rFonts w:ascii="Times New Roman" w:hAnsi="Times New Roman" w:cs="Times New Roman"/>
          <w:sz w:val="20"/>
          <w:szCs w:val="20"/>
        </w:rPr>
        <w:t>Р</w:t>
      </w:r>
      <w:r w:rsidR="00F80F5D" w:rsidRPr="00793143">
        <w:rPr>
          <w:rFonts w:ascii="Times New Roman" w:hAnsi="Times New Roman" w:cs="Times New Roman"/>
          <w:sz w:val="20"/>
          <w:szCs w:val="20"/>
        </w:rPr>
        <w:t>езультаты микроскопирования</w:t>
      </w:r>
    </w:p>
    <w:p w:rsidR="00F80F5D" w:rsidRPr="00793143" w:rsidRDefault="00F80F5D" w:rsidP="00937268">
      <w:pPr>
        <w:pStyle w:val="a3"/>
        <w:ind w:firstLine="360"/>
        <w:jc w:val="both"/>
        <w:rPr>
          <w:rFonts w:ascii="Times New Roman" w:hAnsi="Times New Roman" w:cs="Times New Roman"/>
          <w:sz w:val="20"/>
          <w:szCs w:val="20"/>
        </w:rPr>
      </w:pPr>
    </w:p>
    <w:tbl>
      <w:tblPr>
        <w:tblStyle w:val="a4"/>
        <w:tblW w:w="9606" w:type="dxa"/>
        <w:tblLook w:val="04A0" w:firstRow="1" w:lastRow="0" w:firstColumn="1" w:lastColumn="0" w:noHBand="0" w:noVBand="1"/>
      </w:tblPr>
      <w:tblGrid>
        <w:gridCol w:w="2499"/>
        <w:gridCol w:w="3421"/>
        <w:gridCol w:w="3686"/>
      </w:tblGrid>
      <w:tr w:rsidR="00F80F5D" w:rsidRPr="00793143" w:rsidTr="00937268">
        <w:tc>
          <w:tcPr>
            <w:tcW w:w="2499"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Образцы</w:t>
            </w:r>
          </w:p>
        </w:tc>
        <w:tc>
          <w:tcPr>
            <w:tcW w:w="3421"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ОМЧ</w:t>
            </w:r>
          </w:p>
        </w:tc>
        <w:tc>
          <w:tcPr>
            <w:tcW w:w="3686"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Плесень и дрожжи</w:t>
            </w:r>
          </w:p>
        </w:tc>
      </w:tr>
      <w:tr w:rsidR="00F80F5D" w:rsidRPr="00793143" w:rsidTr="00937268">
        <w:tc>
          <w:tcPr>
            <w:tcW w:w="2499"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lastRenderedPageBreak/>
              <w:t>Персик Нектари</w:t>
            </w:r>
            <w:r w:rsidR="00821105" w:rsidRPr="00793143">
              <w:rPr>
                <w:rFonts w:ascii="Times New Roman" w:hAnsi="Times New Roman" w:cs="Times New Roman"/>
                <w:sz w:val="20"/>
                <w:szCs w:val="20"/>
              </w:rPr>
              <w:t>н</w:t>
            </w:r>
          </w:p>
        </w:tc>
        <w:tc>
          <w:tcPr>
            <w:tcW w:w="3421"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Клетки круглой формы/граммотрицательные</w:t>
            </w:r>
          </w:p>
        </w:tc>
        <w:tc>
          <w:tcPr>
            <w:tcW w:w="3686"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Мелкие палочкообразные клетки / граммположительные</w:t>
            </w:r>
          </w:p>
        </w:tc>
      </w:tr>
      <w:tr w:rsidR="00F80F5D" w:rsidRPr="00793143" w:rsidTr="00937268">
        <w:tc>
          <w:tcPr>
            <w:tcW w:w="2499"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Яблоко  Суйслепское</w:t>
            </w:r>
          </w:p>
        </w:tc>
        <w:tc>
          <w:tcPr>
            <w:tcW w:w="3421"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Мелкие клетки овальной формы/ граммположительные</w:t>
            </w:r>
          </w:p>
        </w:tc>
        <w:tc>
          <w:tcPr>
            <w:tcW w:w="3686"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Клетк овальной формы/ граммположительные</w:t>
            </w:r>
          </w:p>
        </w:tc>
      </w:tr>
      <w:tr w:rsidR="00F80F5D" w:rsidRPr="00793143" w:rsidTr="00937268">
        <w:tc>
          <w:tcPr>
            <w:tcW w:w="2499"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Вноград Кишмиш</w:t>
            </w:r>
          </w:p>
        </w:tc>
        <w:tc>
          <w:tcPr>
            <w:tcW w:w="3421"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Споробразующие палочкообразные клетки / граммположительные</w:t>
            </w:r>
          </w:p>
        </w:tc>
        <w:tc>
          <w:tcPr>
            <w:tcW w:w="3686" w:type="dxa"/>
          </w:tcPr>
          <w:p w:rsidR="00F80F5D" w:rsidRPr="00793143" w:rsidRDefault="00F80F5D" w:rsidP="00D7213A">
            <w:pPr>
              <w:pStyle w:val="a3"/>
              <w:jc w:val="center"/>
              <w:rPr>
                <w:rFonts w:ascii="Times New Roman" w:hAnsi="Times New Roman" w:cs="Times New Roman"/>
                <w:sz w:val="20"/>
                <w:szCs w:val="20"/>
              </w:rPr>
            </w:pPr>
            <w:r w:rsidRPr="00793143">
              <w:rPr>
                <w:rFonts w:ascii="Times New Roman" w:hAnsi="Times New Roman" w:cs="Times New Roman"/>
                <w:sz w:val="20"/>
                <w:szCs w:val="20"/>
              </w:rPr>
              <w:t xml:space="preserve">Плесень </w:t>
            </w:r>
          </w:p>
        </w:tc>
      </w:tr>
    </w:tbl>
    <w:p w:rsidR="00F80F5D" w:rsidRPr="00793143" w:rsidRDefault="00F80F5D" w:rsidP="00937268">
      <w:pPr>
        <w:pStyle w:val="a3"/>
        <w:ind w:firstLine="360"/>
        <w:jc w:val="both"/>
        <w:rPr>
          <w:rFonts w:ascii="Times New Roman" w:hAnsi="Times New Roman" w:cs="Times New Roman"/>
          <w:sz w:val="20"/>
          <w:szCs w:val="20"/>
        </w:rPr>
      </w:pPr>
    </w:p>
    <w:p w:rsidR="00063967" w:rsidRPr="00793143" w:rsidRDefault="00063967" w:rsidP="00937268">
      <w:pPr>
        <w:pStyle w:val="a3"/>
        <w:ind w:firstLine="708"/>
        <w:jc w:val="center"/>
        <w:rPr>
          <w:rFonts w:ascii="Times New Roman" w:hAnsi="Times New Roman" w:cs="Times New Roman"/>
          <w:sz w:val="20"/>
          <w:szCs w:val="20"/>
        </w:rPr>
      </w:pPr>
    </w:p>
    <w:p w:rsidR="00063967" w:rsidRPr="00793143" w:rsidRDefault="00063967" w:rsidP="00937268">
      <w:pPr>
        <w:pStyle w:val="a3"/>
        <w:ind w:firstLine="708"/>
        <w:jc w:val="center"/>
        <w:rPr>
          <w:rFonts w:ascii="Times New Roman" w:hAnsi="Times New Roman" w:cs="Times New Roman"/>
          <w:sz w:val="20"/>
          <w:szCs w:val="20"/>
        </w:rPr>
      </w:pPr>
      <w:r w:rsidRPr="00793143">
        <w:rPr>
          <w:rFonts w:ascii="Times New Roman" w:hAnsi="Times New Roman" w:cs="Times New Roman"/>
          <w:noProof/>
          <w:sz w:val="20"/>
          <w:szCs w:val="20"/>
          <w:lang w:eastAsia="ru-RU"/>
        </w:rPr>
        <w:drawing>
          <wp:inline distT="0" distB="0" distL="0" distR="0">
            <wp:extent cx="1800000" cy="1485157"/>
            <wp:effectExtent l="19050" t="0" r="0" b="0"/>
            <wp:docPr id="7" name="Рисунок 25" descr="омч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мчп.jpg"/>
                    <pic:cNvPicPr/>
                  </pic:nvPicPr>
                  <pic:blipFill>
                    <a:blip r:embed="rId16" cstate="print"/>
                    <a:stretch>
                      <a:fillRect/>
                    </a:stretch>
                  </pic:blipFill>
                  <pic:spPr>
                    <a:xfrm>
                      <a:off x="0" y="0"/>
                      <a:ext cx="1800000" cy="1485157"/>
                    </a:xfrm>
                    <a:prstGeom prst="rect">
                      <a:avLst/>
                    </a:prstGeom>
                  </pic:spPr>
                </pic:pic>
              </a:graphicData>
            </a:graphic>
          </wp:inline>
        </w:drawing>
      </w:r>
      <w:r w:rsidRPr="00793143">
        <w:rPr>
          <w:rFonts w:ascii="Times New Roman" w:hAnsi="Times New Roman" w:cs="Times New Roman"/>
          <w:noProof/>
          <w:sz w:val="20"/>
          <w:szCs w:val="20"/>
          <w:lang w:eastAsia="ru-RU"/>
        </w:rPr>
        <w:drawing>
          <wp:inline distT="0" distB="0" distL="0" distR="0">
            <wp:extent cx="1800000" cy="1479130"/>
            <wp:effectExtent l="19050" t="0" r="0" b="0"/>
            <wp:docPr id="11" name="Рисунок 26" descr="пом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мч.jpg"/>
                    <pic:cNvPicPr/>
                  </pic:nvPicPr>
                  <pic:blipFill>
                    <a:blip r:embed="rId17" cstate="print"/>
                    <a:stretch>
                      <a:fillRect/>
                    </a:stretch>
                  </pic:blipFill>
                  <pic:spPr>
                    <a:xfrm>
                      <a:off x="0" y="0"/>
                      <a:ext cx="1800000" cy="1479130"/>
                    </a:xfrm>
                    <a:prstGeom prst="rect">
                      <a:avLst/>
                    </a:prstGeom>
                  </pic:spPr>
                </pic:pic>
              </a:graphicData>
            </a:graphic>
          </wp:inline>
        </w:drawing>
      </w:r>
    </w:p>
    <w:p w:rsidR="00063967" w:rsidRPr="00793143" w:rsidRDefault="00063967" w:rsidP="00937268">
      <w:pPr>
        <w:pStyle w:val="a3"/>
        <w:ind w:firstLine="708"/>
        <w:jc w:val="center"/>
        <w:rPr>
          <w:rFonts w:ascii="Times New Roman" w:hAnsi="Times New Roman" w:cs="Times New Roman"/>
          <w:sz w:val="20"/>
          <w:szCs w:val="20"/>
        </w:rPr>
      </w:pPr>
    </w:p>
    <w:p w:rsidR="00063967" w:rsidRPr="00793143" w:rsidRDefault="00063967" w:rsidP="00937268">
      <w:pPr>
        <w:pStyle w:val="a3"/>
        <w:ind w:firstLine="708"/>
        <w:jc w:val="center"/>
        <w:rPr>
          <w:rFonts w:ascii="Times New Roman" w:hAnsi="Times New Roman" w:cs="Times New Roman"/>
          <w:sz w:val="20"/>
          <w:szCs w:val="20"/>
        </w:rPr>
      </w:pPr>
      <w:r w:rsidRPr="00793143">
        <w:rPr>
          <w:rFonts w:ascii="Times New Roman" w:hAnsi="Times New Roman" w:cs="Times New Roman"/>
          <w:noProof/>
          <w:sz w:val="20"/>
          <w:szCs w:val="20"/>
          <w:lang w:eastAsia="ru-RU"/>
        </w:rPr>
        <w:drawing>
          <wp:inline distT="0" distB="0" distL="0" distR="0">
            <wp:extent cx="1800000" cy="1453846"/>
            <wp:effectExtent l="19050" t="0" r="0" b="0"/>
            <wp:docPr id="13" name="Рисунок 27" descr="омчя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мчябл.jpg"/>
                    <pic:cNvPicPr/>
                  </pic:nvPicPr>
                  <pic:blipFill>
                    <a:blip r:embed="rId18" cstate="print"/>
                    <a:stretch>
                      <a:fillRect/>
                    </a:stretch>
                  </pic:blipFill>
                  <pic:spPr>
                    <a:xfrm>
                      <a:off x="0" y="0"/>
                      <a:ext cx="1800000" cy="1453846"/>
                    </a:xfrm>
                    <a:prstGeom prst="rect">
                      <a:avLst/>
                    </a:prstGeom>
                  </pic:spPr>
                </pic:pic>
              </a:graphicData>
            </a:graphic>
          </wp:inline>
        </w:drawing>
      </w:r>
      <w:r w:rsidRPr="00793143">
        <w:rPr>
          <w:rFonts w:ascii="Times New Roman" w:hAnsi="Times New Roman" w:cs="Times New Roman"/>
          <w:noProof/>
          <w:sz w:val="20"/>
          <w:szCs w:val="20"/>
          <w:lang w:eastAsia="ru-RU"/>
        </w:rPr>
        <w:drawing>
          <wp:inline distT="0" distB="0" distL="0" distR="0">
            <wp:extent cx="1800000" cy="1455090"/>
            <wp:effectExtent l="19050" t="0" r="0" b="0"/>
            <wp:docPr id="14" name="Рисунок 28" descr="ябл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яблп.jpg"/>
                    <pic:cNvPicPr/>
                  </pic:nvPicPr>
                  <pic:blipFill>
                    <a:blip r:embed="rId19" cstate="print"/>
                    <a:stretch>
                      <a:fillRect/>
                    </a:stretch>
                  </pic:blipFill>
                  <pic:spPr>
                    <a:xfrm>
                      <a:off x="0" y="0"/>
                      <a:ext cx="1800000" cy="1455090"/>
                    </a:xfrm>
                    <a:prstGeom prst="rect">
                      <a:avLst/>
                    </a:prstGeom>
                  </pic:spPr>
                </pic:pic>
              </a:graphicData>
            </a:graphic>
          </wp:inline>
        </w:drawing>
      </w:r>
    </w:p>
    <w:p w:rsidR="00063967" w:rsidRPr="00793143" w:rsidRDefault="00063967" w:rsidP="00937268">
      <w:pPr>
        <w:pStyle w:val="a3"/>
        <w:ind w:firstLine="708"/>
        <w:jc w:val="center"/>
        <w:rPr>
          <w:rFonts w:ascii="Times New Roman" w:hAnsi="Times New Roman" w:cs="Times New Roman"/>
          <w:sz w:val="20"/>
          <w:szCs w:val="20"/>
        </w:rPr>
      </w:pPr>
      <w:r w:rsidRPr="00793143">
        <w:rPr>
          <w:rFonts w:ascii="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3413760</wp:posOffset>
            </wp:positionH>
            <wp:positionV relativeFrom="paragraph">
              <wp:posOffset>171450</wp:posOffset>
            </wp:positionV>
            <wp:extent cx="1800225" cy="1466850"/>
            <wp:effectExtent l="19050" t="0" r="9525" b="0"/>
            <wp:wrapSquare wrapText="bothSides"/>
            <wp:docPr id="15" name="Рисунок 29" descr="омчв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мчвин.jpg"/>
                    <pic:cNvPicPr/>
                  </pic:nvPicPr>
                  <pic:blipFill>
                    <a:blip r:embed="rId20" cstate="print"/>
                    <a:stretch>
                      <a:fillRect/>
                    </a:stretch>
                  </pic:blipFill>
                  <pic:spPr>
                    <a:xfrm>
                      <a:off x="0" y="0"/>
                      <a:ext cx="1800225" cy="1466850"/>
                    </a:xfrm>
                    <a:prstGeom prst="rect">
                      <a:avLst/>
                    </a:prstGeom>
                  </pic:spPr>
                </pic:pic>
              </a:graphicData>
            </a:graphic>
          </wp:anchor>
        </w:drawing>
      </w:r>
    </w:p>
    <w:p w:rsidR="00221589" w:rsidRPr="00793143" w:rsidRDefault="00063967" w:rsidP="00937268">
      <w:pPr>
        <w:pStyle w:val="a3"/>
        <w:ind w:left="1416" w:firstLine="708"/>
        <w:jc w:val="both"/>
        <w:rPr>
          <w:rFonts w:ascii="Times New Roman" w:hAnsi="Times New Roman" w:cs="Times New Roman"/>
          <w:sz w:val="20"/>
          <w:szCs w:val="20"/>
        </w:rPr>
      </w:pPr>
      <w:r w:rsidRPr="00793143">
        <w:rPr>
          <w:rFonts w:ascii="Times New Roman" w:hAnsi="Times New Roman" w:cs="Times New Roman"/>
          <w:noProof/>
          <w:sz w:val="20"/>
          <w:szCs w:val="20"/>
          <w:lang w:eastAsia="ru-RU"/>
        </w:rPr>
        <w:drawing>
          <wp:inline distT="0" distB="0" distL="0" distR="0">
            <wp:extent cx="1800225" cy="1466850"/>
            <wp:effectExtent l="19050" t="0" r="9525" b="0"/>
            <wp:docPr id="16" name="Рисунок 30" descr="пв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вин.jpg"/>
                    <pic:cNvPicPr/>
                  </pic:nvPicPr>
                  <pic:blipFill>
                    <a:blip r:embed="rId21" cstate="print"/>
                    <a:stretch>
                      <a:fillRect/>
                    </a:stretch>
                  </pic:blipFill>
                  <pic:spPr>
                    <a:xfrm>
                      <a:off x="0" y="0"/>
                      <a:ext cx="1802473" cy="1468682"/>
                    </a:xfrm>
                    <a:prstGeom prst="rect">
                      <a:avLst/>
                    </a:prstGeom>
                  </pic:spPr>
                </pic:pic>
              </a:graphicData>
            </a:graphic>
          </wp:inline>
        </w:drawing>
      </w:r>
    </w:p>
    <w:p w:rsidR="00063967" w:rsidRPr="00793143" w:rsidRDefault="00063967" w:rsidP="00937268">
      <w:pPr>
        <w:pStyle w:val="a3"/>
        <w:ind w:firstLine="708"/>
        <w:jc w:val="center"/>
        <w:rPr>
          <w:rFonts w:ascii="Times New Roman" w:hAnsi="Times New Roman" w:cs="Times New Roman"/>
          <w:sz w:val="20"/>
          <w:szCs w:val="20"/>
        </w:rPr>
      </w:pPr>
    </w:p>
    <w:p w:rsidR="00063967" w:rsidRPr="00793143" w:rsidRDefault="00A27BCC" w:rsidP="00937268">
      <w:pPr>
        <w:pStyle w:val="a3"/>
        <w:ind w:firstLine="708"/>
        <w:jc w:val="center"/>
        <w:rPr>
          <w:rFonts w:ascii="Times New Roman" w:hAnsi="Times New Roman" w:cs="Times New Roman"/>
          <w:sz w:val="20"/>
          <w:szCs w:val="20"/>
        </w:rPr>
      </w:pPr>
      <w:r w:rsidRPr="00793143">
        <w:rPr>
          <w:rFonts w:ascii="Times New Roman" w:hAnsi="Times New Roman" w:cs="Times New Roman"/>
          <w:sz w:val="20"/>
          <w:szCs w:val="20"/>
        </w:rPr>
        <w:t>Рисунки</w:t>
      </w:r>
      <w:r w:rsidR="00A21E2F" w:rsidRPr="00793143">
        <w:rPr>
          <w:rFonts w:ascii="Times New Roman" w:hAnsi="Times New Roman" w:cs="Times New Roman"/>
          <w:sz w:val="20"/>
          <w:szCs w:val="20"/>
        </w:rPr>
        <w:t xml:space="preserve"> 3-8 -</w:t>
      </w:r>
      <w:r w:rsidR="00063967" w:rsidRPr="00793143">
        <w:rPr>
          <w:rFonts w:ascii="Times New Roman" w:hAnsi="Times New Roman" w:cs="Times New Roman"/>
          <w:sz w:val="20"/>
          <w:szCs w:val="20"/>
        </w:rPr>
        <w:t>Микроскопирование. Последовательность сохранена как в таблице 2</w:t>
      </w:r>
    </w:p>
    <w:p w:rsidR="00451D6C" w:rsidRPr="00793143" w:rsidRDefault="00451D6C" w:rsidP="00937268">
      <w:pPr>
        <w:pStyle w:val="a3"/>
        <w:ind w:firstLine="708"/>
        <w:jc w:val="center"/>
        <w:rPr>
          <w:rFonts w:ascii="Times New Roman" w:hAnsi="Times New Roman" w:cs="Times New Roman"/>
          <w:i/>
          <w:sz w:val="20"/>
          <w:szCs w:val="20"/>
        </w:rPr>
      </w:pPr>
    </w:p>
    <w:p w:rsidR="00063967" w:rsidRPr="00793143" w:rsidRDefault="00451D6C" w:rsidP="00937268">
      <w:pPr>
        <w:pStyle w:val="a3"/>
        <w:ind w:firstLine="709"/>
        <w:jc w:val="both"/>
        <w:rPr>
          <w:rFonts w:ascii="Times New Roman" w:hAnsi="Times New Roman" w:cs="Times New Roman"/>
          <w:b/>
          <w:sz w:val="20"/>
          <w:szCs w:val="20"/>
        </w:rPr>
      </w:pPr>
      <w:r w:rsidRPr="00793143">
        <w:rPr>
          <w:rFonts w:ascii="Times New Roman" w:hAnsi="Times New Roman" w:cs="Times New Roman"/>
          <w:b/>
          <w:sz w:val="20"/>
          <w:szCs w:val="20"/>
        </w:rPr>
        <w:t>Обсуждение</w:t>
      </w:r>
    </w:p>
    <w:p w:rsidR="00451D6C" w:rsidRPr="00793143" w:rsidRDefault="00F80F5D" w:rsidP="00937268">
      <w:pPr>
        <w:pStyle w:val="a3"/>
        <w:ind w:firstLine="709"/>
        <w:jc w:val="both"/>
        <w:rPr>
          <w:rFonts w:ascii="Times New Roman" w:hAnsi="Times New Roman" w:cs="Times New Roman"/>
          <w:sz w:val="20"/>
          <w:szCs w:val="20"/>
        </w:rPr>
      </w:pPr>
      <w:r w:rsidRPr="00793143">
        <w:rPr>
          <w:rFonts w:ascii="Times New Roman" w:hAnsi="Times New Roman" w:cs="Times New Roman"/>
          <w:sz w:val="20"/>
          <w:szCs w:val="20"/>
        </w:rPr>
        <w:t>Согласно морфологии микрорганизмов  дрожжи, молочнокислые бактерии красятся по Граму (т. е. грамположительны), имеют сине-фиолетовый цвет а уксуснокислые бактерии не красятся по Граму — имеют красный цвет. Из этого следует, что на поверхности всех трех образцов плодово-ягодных культур имеются др</w:t>
      </w:r>
      <w:r w:rsidR="00063967" w:rsidRPr="00793143">
        <w:rPr>
          <w:rFonts w:ascii="Times New Roman" w:hAnsi="Times New Roman" w:cs="Times New Roman"/>
          <w:sz w:val="20"/>
          <w:szCs w:val="20"/>
        </w:rPr>
        <w:t>ожжи и уксуснокислые бактерии, которыми продукты питания могут быть повсеместно заражены и не являются естественной микрофлоры для выше указанных культур</w:t>
      </w:r>
      <w:r w:rsidR="00451D6C" w:rsidRPr="00793143">
        <w:rPr>
          <w:rFonts w:ascii="Times New Roman" w:hAnsi="Times New Roman" w:cs="Times New Roman"/>
          <w:sz w:val="20"/>
          <w:szCs w:val="20"/>
        </w:rPr>
        <w:t xml:space="preserve">. </w:t>
      </w:r>
    </w:p>
    <w:p w:rsidR="00A27BCC" w:rsidRPr="00793143" w:rsidRDefault="00451D6C" w:rsidP="00937268">
      <w:pPr>
        <w:pStyle w:val="a3"/>
        <w:ind w:firstLine="709"/>
        <w:jc w:val="both"/>
        <w:rPr>
          <w:rFonts w:ascii="Times New Roman" w:hAnsi="Times New Roman" w:cs="Times New Roman"/>
          <w:sz w:val="20"/>
          <w:szCs w:val="20"/>
        </w:rPr>
      </w:pPr>
      <w:r w:rsidRPr="00793143">
        <w:rPr>
          <w:rFonts w:ascii="Times New Roman" w:hAnsi="Times New Roman" w:cs="Times New Roman"/>
          <w:sz w:val="20"/>
          <w:szCs w:val="20"/>
        </w:rPr>
        <w:t>Из полученных данных следует сделать вывод, что после созревания пловы овощей и фруктов подвергаются повсеместному контакту как при сборе, так и при транспортировке и при сбыта на рынки и продовольственные точки.</w:t>
      </w:r>
    </w:p>
    <w:p w:rsidR="00A27BCC" w:rsidRPr="00793143" w:rsidRDefault="00F96EE9" w:rsidP="00937268">
      <w:pPr>
        <w:pStyle w:val="a3"/>
        <w:ind w:firstLine="709"/>
        <w:rPr>
          <w:rFonts w:ascii="Times New Roman" w:hAnsi="Times New Roman" w:cs="Times New Roman"/>
          <w:b/>
          <w:sz w:val="20"/>
          <w:szCs w:val="20"/>
        </w:rPr>
      </w:pPr>
      <w:r w:rsidRPr="00793143">
        <w:rPr>
          <w:rFonts w:ascii="Times New Roman" w:hAnsi="Times New Roman" w:cs="Times New Roman"/>
          <w:b/>
          <w:sz w:val="20"/>
          <w:szCs w:val="20"/>
        </w:rPr>
        <w:t>Заключение.</w:t>
      </w:r>
    </w:p>
    <w:p w:rsidR="00F96EE9" w:rsidRPr="00793143" w:rsidRDefault="00F96EE9" w:rsidP="00937268">
      <w:pPr>
        <w:pStyle w:val="a3"/>
        <w:ind w:firstLine="709"/>
        <w:jc w:val="both"/>
        <w:rPr>
          <w:rFonts w:ascii="Times New Roman" w:hAnsi="Times New Roman" w:cs="Times New Roman"/>
          <w:sz w:val="20"/>
          <w:szCs w:val="20"/>
        </w:rPr>
      </w:pPr>
      <w:r w:rsidRPr="00793143">
        <w:rPr>
          <w:rFonts w:ascii="Times New Roman" w:hAnsi="Times New Roman" w:cs="Times New Roman"/>
          <w:sz w:val="20"/>
          <w:szCs w:val="20"/>
        </w:rPr>
        <w:t xml:space="preserve">Полученные данные </w:t>
      </w:r>
      <w:r w:rsidR="00AC7D9F" w:rsidRPr="00793143">
        <w:rPr>
          <w:rFonts w:ascii="Times New Roman" w:hAnsi="Times New Roman" w:cs="Times New Roman"/>
          <w:sz w:val="20"/>
          <w:szCs w:val="20"/>
        </w:rPr>
        <w:t>в ходе эксперимента</w:t>
      </w:r>
      <w:r w:rsidRPr="00793143">
        <w:rPr>
          <w:rFonts w:ascii="Times New Roman" w:hAnsi="Times New Roman" w:cs="Times New Roman"/>
          <w:sz w:val="20"/>
          <w:szCs w:val="20"/>
        </w:rPr>
        <w:t xml:space="preserve"> показывают, что есть потенциал для широкого</w:t>
      </w:r>
      <w:r w:rsidR="00AC7D9F" w:rsidRPr="00793143">
        <w:rPr>
          <w:rFonts w:ascii="Times New Roman" w:hAnsi="Times New Roman" w:cs="Times New Roman"/>
          <w:sz w:val="20"/>
          <w:szCs w:val="20"/>
        </w:rPr>
        <w:t xml:space="preserve"> заражения нехарактерной микрофлорой </w:t>
      </w:r>
      <w:r w:rsidRPr="00793143">
        <w:rPr>
          <w:rFonts w:ascii="Times New Roman" w:hAnsi="Times New Roman" w:cs="Times New Roman"/>
          <w:sz w:val="20"/>
          <w:szCs w:val="20"/>
        </w:rPr>
        <w:t>продуктов</w:t>
      </w:r>
      <w:r w:rsidR="00AC7D9F" w:rsidRPr="00793143">
        <w:rPr>
          <w:rFonts w:ascii="Times New Roman" w:hAnsi="Times New Roman" w:cs="Times New Roman"/>
          <w:sz w:val="20"/>
          <w:szCs w:val="20"/>
        </w:rPr>
        <w:t xml:space="preserve"> растительного происхождения.  </w:t>
      </w:r>
      <w:r w:rsidRPr="00793143">
        <w:rPr>
          <w:rFonts w:ascii="Times New Roman" w:hAnsi="Times New Roman" w:cs="Times New Roman"/>
          <w:sz w:val="20"/>
          <w:szCs w:val="20"/>
        </w:rPr>
        <w:t xml:space="preserve">Почти все готовые к употреблению фрукты или </w:t>
      </w:r>
      <w:r w:rsidR="00AC7D9F" w:rsidRPr="00793143">
        <w:rPr>
          <w:rFonts w:ascii="Times New Roman" w:hAnsi="Times New Roman" w:cs="Times New Roman"/>
          <w:sz w:val="20"/>
          <w:szCs w:val="20"/>
        </w:rPr>
        <w:t>овощи, загрязнены патогенными микроорганизмами</w:t>
      </w:r>
      <w:r w:rsidRPr="00793143">
        <w:rPr>
          <w:rFonts w:ascii="Times New Roman" w:hAnsi="Times New Roman" w:cs="Times New Roman"/>
          <w:sz w:val="20"/>
          <w:szCs w:val="20"/>
        </w:rPr>
        <w:t xml:space="preserve"> либо из окружающей среды, из фекалий человек</w:t>
      </w:r>
      <w:r w:rsidR="00AC7D9F" w:rsidRPr="00793143">
        <w:rPr>
          <w:rFonts w:ascii="Times New Roman" w:hAnsi="Times New Roman" w:cs="Times New Roman"/>
          <w:sz w:val="20"/>
          <w:szCs w:val="20"/>
        </w:rPr>
        <w:t xml:space="preserve">а или животных, либо из мест  хранения. Частота </w:t>
      </w:r>
      <w:r w:rsidRPr="00793143">
        <w:rPr>
          <w:rFonts w:ascii="Times New Roman" w:hAnsi="Times New Roman" w:cs="Times New Roman"/>
          <w:sz w:val="20"/>
          <w:szCs w:val="20"/>
        </w:rPr>
        <w:t xml:space="preserve"> вспышек желудочно-кишечных заболеваний, связанных с фруктами и</w:t>
      </w:r>
      <w:r w:rsidR="00AC7D9F" w:rsidRPr="00793143">
        <w:rPr>
          <w:rFonts w:ascii="Times New Roman" w:hAnsi="Times New Roman" w:cs="Times New Roman"/>
          <w:sz w:val="20"/>
          <w:szCs w:val="20"/>
        </w:rPr>
        <w:t xml:space="preserve"> овощами, по-видимому, является низкой </w:t>
      </w:r>
      <w:r w:rsidRPr="00793143">
        <w:rPr>
          <w:rFonts w:ascii="Times New Roman" w:hAnsi="Times New Roman" w:cs="Times New Roman"/>
          <w:sz w:val="20"/>
          <w:szCs w:val="20"/>
        </w:rPr>
        <w:t xml:space="preserve">по сравнению с продуктами животного происхождения. </w:t>
      </w:r>
    </w:p>
    <w:p w:rsidR="00F80F5D" w:rsidRPr="00793143" w:rsidRDefault="00F96EE9" w:rsidP="00937268">
      <w:pPr>
        <w:pStyle w:val="a3"/>
        <w:ind w:firstLine="709"/>
        <w:jc w:val="both"/>
        <w:rPr>
          <w:rFonts w:ascii="Times New Roman" w:hAnsi="Times New Roman" w:cs="Times New Roman"/>
          <w:sz w:val="20"/>
          <w:szCs w:val="20"/>
        </w:rPr>
      </w:pPr>
      <w:r w:rsidRPr="00793143">
        <w:rPr>
          <w:rFonts w:ascii="Times New Roman" w:hAnsi="Times New Roman" w:cs="Times New Roman"/>
          <w:sz w:val="20"/>
          <w:szCs w:val="20"/>
        </w:rPr>
        <w:t xml:space="preserve">Фрукты и овощи могут быть загрязнены патогенами из водоемов животных и человекаи </w:t>
      </w:r>
      <w:r w:rsidR="00AC7D9F" w:rsidRPr="00793143">
        <w:rPr>
          <w:rFonts w:ascii="Times New Roman" w:hAnsi="Times New Roman" w:cs="Times New Roman"/>
          <w:sz w:val="20"/>
          <w:szCs w:val="20"/>
        </w:rPr>
        <w:t>из окружающей среды</w:t>
      </w:r>
      <w:r w:rsidRPr="00793143">
        <w:rPr>
          <w:rFonts w:ascii="Times New Roman" w:hAnsi="Times New Roman" w:cs="Times New Roman"/>
          <w:sz w:val="20"/>
          <w:szCs w:val="20"/>
        </w:rPr>
        <w:t xml:space="preserve"> в результате производственной практики. Основным источником загрязнения </w:t>
      </w:r>
      <w:r w:rsidR="00AC7D9F" w:rsidRPr="00793143">
        <w:rPr>
          <w:rFonts w:ascii="Times New Roman" w:hAnsi="Times New Roman" w:cs="Times New Roman"/>
          <w:sz w:val="20"/>
          <w:szCs w:val="20"/>
        </w:rPr>
        <w:t>кишечными палочками, как показывает практика яв</w:t>
      </w:r>
      <w:r w:rsidRPr="00793143">
        <w:rPr>
          <w:rFonts w:ascii="Times New Roman" w:hAnsi="Times New Roman" w:cs="Times New Roman"/>
          <w:sz w:val="20"/>
          <w:szCs w:val="20"/>
        </w:rPr>
        <w:t>ляется</w:t>
      </w:r>
      <w:r w:rsidR="00AC7D9F" w:rsidRPr="00793143">
        <w:rPr>
          <w:rFonts w:ascii="Times New Roman" w:hAnsi="Times New Roman" w:cs="Times New Roman"/>
          <w:sz w:val="20"/>
          <w:szCs w:val="20"/>
        </w:rPr>
        <w:t xml:space="preserve"> использование органических удобрений</w:t>
      </w:r>
      <w:r w:rsidRPr="00793143">
        <w:rPr>
          <w:rFonts w:ascii="Times New Roman" w:hAnsi="Times New Roman" w:cs="Times New Roman"/>
          <w:sz w:val="20"/>
          <w:szCs w:val="20"/>
        </w:rPr>
        <w:t xml:space="preserve"> (например, навоз, </w:t>
      </w:r>
      <w:r w:rsidRPr="00793143">
        <w:rPr>
          <w:rFonts w:ascii="Times New Roman" w:hAnsi="Times New Roman" w:cs="Times New Roman"/>
          <w:sz w:val="20"/>
          <w:szCs w:val="20"/>
        </w:rPr>
        <w:lastRenderedPageBreak/>
        <w:t xml:space="preserve">муниципальный шлам) и вода, загрязненная </w:t>
      </w:r>
      <w:r w:rsidR="00AC7D9F" w:rsidRPr="00793143">
        <w:rPr>
          <w:rFonts w:ascii="Times New Roman" w:hAnsi="Times New Roman" w:cs="Times New Roman"/>
          <w:sz w:val="20"/>
          <w:szCs w:val="20"/>
        </w:rPr>
        <w:t xml:space="preserve">фекалиями. А именно </w:t>
      </w:r>
      <w:r w:rsidRPr="00793143">
        <w:rPr>
          <w:rFonts w:ascii="Times New Roman" w:hAnsi="Times New Roman" w:cs="Times New Roman"/>
          <w:sz w:val="20"/>
          <w:szCs w:val="20"/>
        </w:rPr>
        <w:t>следует признать наличие риска, связанного с</w:t>
      </w:r>
      <w:r w:rsidR="00AC7D9F" w:rsidRPr="00793143">
        <w:rPr>
          <w:rFonts w:ascii="Times New Roman" w:hAnsi="Times New Roman" w:cs="Times New Roman"/>
          <w:sz w:val="20"/>
          <w:szCs w:val="20"/>
        </w:rPr>
        <w:t xml:space="preserve"> применением навоза</w:t>
      </w:r>
      <w:r w:rsidRPr="00793143">
        <w:rPr>
          <w:rFonts w:ascii="Times New Roman" w:hAnsi="Times New Roman" w:cs="Times New Roman"/>
          <w:sz w:val="20"/>
          <w:szCs w:val="20"/>
        </w:rPr>
        <w:t xml:space="preserve"> и осадками сточных вод для органического производства.</w:t>
      </w:r>
    </w:p>
    <w:p w:rsidR="00AC7D9F" w:rsidRPr="00793143" w:rsidRDefault="00AC7D9F" w:rsidP="00937268">
      <w:pPr>
        <w:pStyle w:val="a3"/>
        <w:ind w:firstLine="709"/>
        <w:jc w:val="both"/>
        <w:rPr>
          <w:rFonts w:ascii="Times New Roman" w:hAnsi="Times New Roman" w:cs="Times New Roman"/>
          <w:sz w:val="20"/>
          <w:szCs w:val="20"/>
        </w:rPr>
      </w:pPr>
      <w:r w:rsidRPr="00793143">
        <w:rPr>
          <w:rFonts w:ascii="Times New Roman" w:hAnsi="Times New Roman" w:cs="Times New Roman"/>
          <w:sz w:val="20"/>
          <w:szCs w:val="20"/>
        </w:rPr>
        <w:t>Использование дополнительных послеуборочных процедур може</w:t>
      </w:r>
      <w:r w:rsidR="0053533C" w:rsidRPr="00793143">
        <w:rPr>
          <w:rFonts w:ascii="Times New Roman" w:hAnsi="Times New Roman" w:cs="Times New Roman"/>
          <w:sz w:val="20"/>
          <w:szCs w:val="20"/>
        </w:rPr>
        <w:t xml:space="preserve">т снизить уровень загрязнения продуктов, а так же использование химических обеззараживающих веществ, </w:t>
      </w:r>
      <w:r w:rsidR="00671D2D" w:rsidRPr="00793143">
        <w:rPr>
          <w:rFonts w:ascii="Times New Roman" w:hAnsi="Times New Roman" w:cs="Times New Roman"/>
          <w:sz w:val="20"/>
          <w:szCs w:val="20"/>
        </w:rPr>
        <w:t xml:space="preserve">которые, </w:t>
      </w:r>
      <w:r w:rsidR="0053533C" w:rsidRPr="00793143">
        <w:rPr>
          <w:rFonts w:ascii="Times New Roman" w:hAnsi="Times New Roman" w:cs="Times New Roman"/>
          <w:sz w:val="20"/>
          <w:szCs w:val="20"/>
        </w:rPr>
        <w:t xml:space="preserve">увы, </w:t>
      </w:r>
      <w:r w:rsidRPr="00793143">
        <w:rPr>
          <w:rFonts w:ascii="Times New Roman" w:hAnsi="Times New Roman" w:cs="Times New Roman"/>
          <w:sz w:val="20"/>
          <w:szCs w:val="20"/>
        </w:rPr>
        <w:t xml:space="preserve"> широко не используются, за исключением</w:t>
      </w:r>
      <w:r w:rsidR="0053533C" w:rsidRPr="00793143">
        <w:rPr>
          <w:rFonts w:ascii="Times New Roman" w:hAnsi="Times New Roman" w:cs="Times New Roman"/>
          <w:sz w:val="20"/>
          <w:szCs w:val="20"/>
        </w:rPr>
        <w:t xml:space="preserve"> хлора, и его</w:t>
      </w:r>
      <w:r w:rsidRPr="00793143">
        <w:rPr>
          <w:rFonts w:ascii="Times New Roman" w:hAnsi="Times New Roman" w:cs="Times New Roman"/>
          <w:sz w:val="20"/>
          <w:szCs w:val="20"/>
        </w:rPr>
        <w:t xml:space="preserve"> влияние на микробную безопасность пищевых продуктов не</w:t>
      </w:r>
      <w:r w:rsidR="0053533C" w:rsidRPr="00793143">
        <w:rPr>
          <w:rFonts w:ascii="Times New Roman" w:hAnsi="Times New Roman" w:cs="Times New Roman"/>
          <w:sz w:val="20"/>
          <w:szCs w:val="20"/>
        </w:rPr>
        <w:t>достаточно хороша</w:t>
      </w:r>
      <w:r w:rsidRPr="00793143">
        <w:rPr>
          <w:rFonts w:ascii="Times New Roman" w:hAnsi="Times New Roman" w:cs="Times New Roman"/>
          <w:sz w:val="20"/>
          <w:szCs w:val="20"/>
        </w:rPr>
        <w:t xml:space="preserve">. </w:t>
      </w:r>
    </w:p>
    <w:p w:rsidR="0053533C" w:rsidRPr="00793143" w:rsidRDefault="00AC7D9F" w:rsidP="00937268">
      <w:pPr>
        <w:pStyle w:val="a3"/>
        <w:ind w:firstLine="709"/>
        <w:jc w:val="both"/>
        <w:rPr>
          <w:rFonts w:ascii="Times New Roman" w:hAnsi="Times New Roman" w:cs="Times New Roman"/>
          <w:sz w:val="20"/>
          <w:szCs w:val="20"/>
        </w:rPr>
      </w:pPr>
      <w:r w:rsidRPr="00793143">
        <w:rPr>
          <w:rFonts w:ascii="Times New Roman" w:hAnsi="Times New Roman" w:cs="Times New Roman"/>
          <w:sz w:val="20"/>
          <w:szCs w:val="20"/>
        </w:rPr>
        <w:t>Фрукты и овощи могут быть за</w:t>
      </w:r>
      <w:r w:rsidR="00671D2D" w:rsidRPr="00793143">
        <w:rPr>
          <w:rFonts w:ascii="Times New Roman" w:hAnsi="Times New Roman" w:cs="Times New Roman"/>
          <w:sz w:val="20"/>
          <w:szCs w:val="20"/>
        </w:rPr>
        <w:t>ражены патогенами</w:t>
      </w:r>
      <w:r w:rsidRPr="00793143">
        <w:rPr>
          <w:rFonts w:ascii="Times New Roman" w:hAnsi="Times New Roman" w:cs="Times New Roman"/>
          <w:sz w:val="20"/>
          <w:szCs w:val="20"/>
        </w:rPr>
        <w:t xml:space="preserve"> во время сбора урожая и </w:t>
      </w:r>
      <w:r w:rsidR="0053533C" w:rsidRPr="00793143">
        <w:rPr>
          <w:rFonts w:ascii="Times New Roman" w:hAnsi="Times New Roman" w:cs="Times New Roman"/>
          <w:sz w:val="20"/>
          <w:szCs w:val="20"/>
        </w:rPr>
        <w:t>при торговле, непосредственно, так как присутствует прямой контакт продавца  и потребителя</w:t>
      </w:r>
      <w:r w:rsidRPr="00793143">
        <w:rPr>
          <w:rFonts w:ascii="Times New Roman" w:hAnsi="Times New Roman" w:cs="Times New Roman"/>
          <w:sz w:val="20"/>
          <w:szCs w:val="20"/>
        </w:rPr>
        <w:t xml:space="preserve">. </w:t>
      </w:r>
      <w:r w:rsidR="0053533C" w:rsidRPr="00793143">
        <w:rPr>
          <w:rFonts w:ascii="Times New Roman" w:hAnsi="Times New Roman" w:cs="Times New Roman"/>
          <w:sz w:val="20"/>
          <w:szCs w:val="20"/>
        </w:rPr>
        <w:t xml:space="preserve"> Наиболее проблематичным в данном кейсе</w:t>
      </w:r>
      <w:r w:rsidRPr="00793143">
        <w:rPr>
          <w:rFonts w:ascii="Times New Roman" w:hAnsi="Times New Roman" w:cs="Times New Roman"/>
          <w:sz w:val="20"/>
          <w:szCs w:val="20"/>
        </w:rPr>
        <w:t>,</w:t>
      </w:r>
      <w:r w:rsidR="0053533C" w:rsidRPr="00793143">
        <w:rPr>
          <w:rFonts w:ascii="Times New Roman" w:hAnsi="Times New Roman" w:cs="Times New Roman"/>
          <w:sz w:val="20"/>
          <w:szCs w:val="20"/>
        </w:rPr>
        <w:t xml:space="preserve"> является</w:t>
      </w:r>
      <w:r w:rsidRPr="00793143">
        <w:rPr>
          <w:rFonts w:ascii="Times New Roman" w:hAnsi="Times New Roman" w:cs="Times New Roman"/>
          <w:sz w:val="20"/>
          <w:szCs w:val="20"/>
        </w:rPr>
        <w:t xml:space="preserve"> выявление и мониторинг эффективных </w:t>
      </w:r>
      <w:r w:rsidR="00671D2D" w:rsidRPr="00793143">
        <w:rPr>
          <w:rFonts w:ascii="Times New Roman" w:hAnsi="Times New Roman" w:cs="Times New Roman"/>
          <w:sz w:val="20"/>
          <w:szCs w:val="20"/>
        </w:rPr>
        <w:t xml:space="preserve">контрольных  </w:t>
      </w:r>
      <w:r w:rsidRPr="00793143">
        <w:rPr>
          <w:rFonts w:ascii="Times New Roman" w:hAnsi="Times New Roman" w:cs="Times New Roman"/>
          <w:sz w:val="20"/>
          <w:szCs w:val="20"/>
        </w:rPr>
        <w:t>критических</w:t>
      </w:r>
      <w:r w:rsidR="00671D2D" w:rsidRPr="00793143">
        <w:rPr>
          <w:rFonts w:ascii="Times New Roman" w:hAnsi="Times New Roman" w:cs="Times New Roman"/>
          <w:sz w:val="20"/>
          <w:szCs w:val="20"/>
        </w:rPr>
        <w:t xml:space="preserve">точек привыращивании, сборе </w:t>
      </w:r>
      <w:r w:rsidR="0053533C" w:rsidRPr="00793143">
        <w:rPr>
          <w:rFonts w:ascii="Times New Roman" w:hAnsi="Times New Roman" w:cs="Times New Roman"/>
          <w:sz w:val="20"/>
          <w:szCs w:val="20"/>
        </w:rPr>
        <w:t>и дальнейшей реализации</w:t>
      </w:r>
      <w:r w:rsidRPr="00793143">
        <w:rPr>
          <w:rFonts w:ascii="Times New Roman" w:hAnsi="Times New Roman" w:cs="Times New Roman"/>
          <w:sz w:val="20"/>
          <w:szCs w:val="20"/>
        </w:rPr>
        <w:t xml:space="preserve"> фруктов </w:t>
      </w:r>
      <w:r w:rsidR="00671D2D" w:rsidRPr="00793143">
        <w:rPr>
          <w:rFonts w:ascii="Times New Roman" w:hAnsi="Times New Roman" w:cs="Times New Roman"/>
          <w:sz w:val="20"/>
          <w:szCs w:val="20"/>
        </w:rPr>
        <w:t xml:space="preserve">и </w:t>
      </w:r>
      <w:r w:rsidR="0053533C" w:rsidRPr="00793143">
        <w:rPr>
          <w:rFonts w:ascii="Times New Roman" w:hAnsi="Times New Roman" w:cs="Times New Roman"/>
          <w:sz w:val="20"/>
          <w:szCs w:val="20"/>
        </w:rPr>
        <w:t>овощей</w:t>
      </w:r>
      <w:r w:rsidRPr="00793143">
        <w:rPr>
          <w:rFonts w:ascii="Times New Roman" w:hAnsi="Times New Roman" w:cs="Times New Roman"/>
          <w:sz w:val="20"/>
          <w:szCs w:val="20"/>
        </w:rPr>
        <w:t xml:space="preserve">. </w:t>
      </w:r>
    </w:p>
    <w:p w:rsidR="00AC7D9F" w:rsidRPr="00793143" w:rsidRDefault="00AC7D9F" w:rsidP="00937268">
      <w:pPr>
        <w:pStyle w:val="a3"/>
        <w:ind w:firstLine="709"/>
        <w:jc w:val="both"/>
        <w:rPr>
          <w:rFonts w:ascii="Times New Roman" w:hAnsi="Times New Roman" w:cs="Times New Roman"/>
          <w:sz w:val="20"/>
          <w:szCs w:val="20"/>
        </w:rPr>
      </w:pPr>
      <w:r w:rsidRPr="00793143">
        <w:rPr>
          <w:rFonts w:ascii="Times New Roman" w:hAnsi="Times New Roman" w:cs="Times New Roman"/>
          <w:sz w:val="20"/>
          <w:szCs w:val="20"/>
        </w:rPr>
        <w:t xml:space="preserve">Применение </w:t>
      </w:r>
      <w:r w:rsidR="0053533C" w:rsidRPr="00793143">
        <w:rPr>
          <w:rFonts w:ascii="Times New Roman" w:hAnsi="Times New Roman" w:cs="Times New Roman"/>
          <w:sz w:val="20"/>
          <w:szCs w:val="20"/>
        </w:rPr>
        <w:t xml:space="preserve">системы менеджмента </w:t>
      </w:r>
      <w:r w:rsidR="00671D2D" w:rsidRPr="00793143">
        <w:rPr>
          <w:rFonts w:ascii="Times New Roman" w:hAnsi="Times New Roman" w:cs="Times New Roman"/>
          <w:sz w:val="20"/>
          <w:szCs w:val="20"/>
        </w:rPr>
        <w:t xml:space="preserve">качества HACCP как </w:t>
      </w:r>
      <w:r w:rsidRPr="00793143">
        <w:rPr>
          <w:rFonts w:ascii="Times New Roman" w:hAnsi="Times New Roman" w:cs="Times New Roman"/>
          <w:sz w:val="20"/>
          <w:szCs w:val="20"/>
        </w:rPr>
        <w:t xml:space="preserve"> неотъем</w:t>
      </w:r>
      <w:r w:rsidR="0053533C" w:rsidRPr="00793143">
        <w:rPr>
          <w:rFonts w:ascii="Times New Roman" w:hAnsi="Times New Roman" w:cs="Times New Roman"/>
          <w:sz w:val="20"/>
          <w:szCs w:val="20"/>
        </w:rPr>
        <w:t xml:space="preserve">лемой части </w:t>
      </w:r>
      <w:r w:rsidR="00671D2D" w:rsidRPr="00793143">
        <w:rPr>
          <w:rFonts w:ascii="Times New Roman" w:hAnsi="Times New Roman" w:cs="Times New Roman"/>
          <w:sz w:val="20"/>
          <w:szCs w:val="20"/>
        </w:rPr>
        <w:t xml:space="preserve">данной </w:t>
      </w:r>
      <w:r w:rsidR="0053533C" w:rsidRPr="00793143">
        <w:rPr>
          <w:rFonts w:ascii="Times New Roman" w:hAnsi="Times New Roman" w:cs="Times New Roman"/>
          <w:sz w:val="20"/>
          <w:szCs w:val="20"/>
        </w:rPr>
        <w:t>практики должна</w:t>
      </w:r>
      <w:r w:rsidRPr="00793143">
        <w:rPr>
          <w:rFonts w:ascii="Times New Roman" w:hAnsi="Times New Roman" w:cs="Times New Roman"/>
          <w:sz w:val="20"/>
          <w:szCs w:val="20"/>
        </w:rPr>
        <w:t xml:space="preserve"> быть</w:t>
      </w:r>
      <w:r w:rsidR="0053533C" w:rsidRPr="00793143">
        <w:rPr>
          <w:rFonts w:ascii="Times New Roman" w:hAnsi="Times New Roman" w:cs="Times New Roman"/>
          <w:sz w:val="20"/>
          <w:szCs w:val="20"/>
        </w:rPr>
        <w:t xml:space="preserve"> оценена на должном уровне и взята во внимание ради безопасности и качества потребляемых продуктов потребителями</w:t>
      </w:r>
      <w:r w:rsidRPr="00793143">
        <w:rPr>
          <w:rFonts w:ascii="Times New Roman" w:hAnsi="Times New Roman" w:cs="Times New Roman"/>
          <w:sz w:val="20"/>
          <w:szCs w:val="20"/>
        </w:rPr>
        <w:t>.</w:t>
      </w:r>
    </w:p>
    <w:p w:rsidR="00F80F5D" w:rsidRPr="00793143" w:rsidRDefault="0015141E" w:rsidP="00937268">
      <w:pPr>
        <w:spacing w:before="100" w:beforeAutospacing="1" w:after="100" w:afterAutospacing="1" w:line="240" w:lineRule="auto"/>
        <w:ind w:firstLine="708"/>
        <w:jc w:val="center"/>
        <w:rPr>
          <w:rFonts w:ascii="Times New Roman" w:eastAsia="Times New Roman" w:hAnsi="Times New Roman" w:cs="Times New Roman"/>
          <w:b/>
          <w:color w:val="000000"/>
          <w:sz w:val="20"/>
          <w:szCs w:val="20"/>
          <w:lang w:val="en-US"/>
        </w:rPr>
      </w:pPr>
      <w:r w:rsidRPr="00793143">
        <w:rPr>
          <w:rFonts w:ascii="Times New Roman" w:eastAsia="Times New Roman" w:hAnsi="Times New Roman" w:cs="Times New Roman"/>
          <w:b/>
          <w:color w:val="000000"/>
          <w:sz w:val="20"/>
          <w:szCs w:val="20"/>
        </w:rPr>
        <w:t>СПИСОК</w:t>
      </w:r>
      <w:r w:rsidRPr="006C299D">
        <w:rPr>
          <w:rFonts w:ascii="Times New Roman" w:eastAsia="Times New Roman" w:hAnsi="Times New Roman" w:cs="Times New Roman"/>
          <w:b/>
          <w:color w:val="000000"/>
          <w:sz w:val="20"/>
          <w:szCs w:val="20"/>
          <w:lang w:val="en-US"/>
        </w:rPr>
        <w:t xml:space="preserve"> </w:t>
      </w:r>
      <w:r w:rsidRPr="00793143">
        <w:rPr>
          <w:rFonts w:ascii="Times New Roman" w:eastAsia="Times New Roman" w:hAnsi="Times New Roman" w:cs="Times New Roman"/>
          <w:b/>
          <w:color w:val="000000"/>
          <w:sz w:val="20"/>
          <w:szCs w:val="20"/>
        </w:rPr>
        <w:t>ИСПОЛЬЗОВАННЫХ</w:t>
      </w:r>
      <w:r w:rsidRPr="006C299D">
        <w:rPr>
          <w:rFonts w:ascii="Times New Roman" w:eastAsia="Times New Roman" w:hAnsi="Times New Roman" w:cs="Times New Roman"/>
          <w:b/>
          <w:color w:val="000000"/>
          <w:sz w:val="20"/>
          <w:szCs w:val="20"/>
          <w:lang w:val="en-US"/>
        </w:rPr>
        <w:t xml:space="preserve"> </w:t>
      </w:r>
      <w:r w:rsidRPr="00793143">
        <w:rPr>
          <w:rFonts w:ascii="Times New Roman" w:eastAsia="Times New Roman" w:hAnsi="Times New Roman" w:cs="Times New Roman"/>
          <w:b/>
          <w:color w:val="000000"/>
          <w:sz w:val="20"/>
          <w:szCs w:val="20"/>
        </w:rPr>
        <w:t>ИСТОЧНИКОВ</w:t>
      </w:r>
    </w:p>
    <w:p w:rsidR="00671D2D" w:rsidRPr="00793143" w:rsidRDefault="001A2983" w:rsidP="00937268">
      <w:pPr>
        <w:spacing w:after="0" w:line="240" w:lineRule="auto"/>
        <w:jc w:val="both"/>
        <w:rPr>
          <w:rFonts w:ascii="Times New Roman" w:hAnsi="Times New Roman" w:cs="Times New Roman"/>
          <w:sz w:val="20"/>
          <w:szCs w:val="20"/>
          <w:lang w:val="en-US"/>
        </w:rPr>
      </w:pPr>
      <w:r w:rsidRPr="00793143">
        <w:rPr>
          <w:rFonts w:ascii="Times New Roman" w:hAnsi="Times New Roman" w:cs="Times New Roman"/>
          <w:sz w:val="20"/>
          <w:szCs w:val="20"/>
          <w:lang w:val="en-US"/>
        </w:rPr>
        <w:t>1</w:t>
      </w:r>
      <w:r w:rsidR="0015141E" w:rsidRPr="00793143">
        <w:rPr>
          <w:rFonts w:ascii="Times New Roman" w:hAnsi="Times New Roman" w:cs="Times New Roman"/>
          <w:sz w:val="20"/>
          <w:szCs w:val="20"/>
          <w:lang w:val="en-US"/>
        </w:rPr>
        <w:t xml:space="preserve"> MacLean RC, Gudelj I. </w:t>
      </w:r>
      <w:r w:rsidR="00671D2D" w:rsidRPr="00793143">
        <w:rPr>
          <w:rFonts w:ascii="Times New Roman" w:hAnsi="Times New Roman" w:cs="Times New Roman"/>
          <w:sz w:val="20"/>
          <w:szCs w:val="20"/>
          <w:lang w:val="en-US"/>
        </w:rPr>
        <w:t xml:space="preserve">Resource competition and social conflict in experimental populations of yeast. </w:t>
      </w:r>
      <w:r w:rsidR="00671D2D" w:rsidRPr="00793143">
        <w:rPr>
          <w:rFonts w:ascii="Times New Roman" w:hAnsi="Times New Roman" w:cs="Times New Roman"/>
          <w:iCs/>
          <w:sz w:val="20"/>
          <w:szCs w:val="20"/>
          <w:lang w:val="en-US"/>
        </w:rPr>
        <w:t>Nature</w:t>
      </w:r>
      <w:r w:rsidR="0015141E" w:rsidRPr="00793143">
        <w:rPr>
          <w:rFonts w:ascii="Times New Roman" w:hAnsi="Times New Roman" w:cs="Times New Roman"/>
          <w:sz w:val="20"/>
          <w:szCs w:val="20"/>
          <w:lang w:val="en-US"/>
        </w:rPr>
        <w:t xml:space="preserve">, 2006.- </w:t>
      </w:r>
      <w:r w:rsidR="0015141E" w:rsidRPr="00793143">
        <w:rPr>
          <w:rFonts w:ascii="Times New Roman" w:hAnsi="Times New Roman" w:cs="Times New Roman"/>
          <w:sz w:val="20"/>
          <w:szCs w:val="20"/>
        </w:rPr>
        <w:t>Р</w:t>
      </w:r>
      <w:r w:rsidR="0015141E" w:rsidRPr="00793143">
        <w:rPr>
          <w:rFonts w:ascii="Times New Roman" w:hAnsi="Times New Roman" w:cs="Times New Roman"/>
          <w:sz w:val="20"/>
          <w:szCs w:val="20"/>
          <w:lang w:val="en-US"/>
        </w:rPr>
        <w:t>. 441,</w:t>
      </w:r>
      <w:r w:rsidR="00671D2D" w:rsidRPr="00793143">
        <w:rPr>
          <w:rFonts w:ascii="Times New Roman" w:hAnsi="Times New Roman" w:cs="Times New Roman"/>
          <w:sz w:val="20"/>
          <w:szCs w:val="20"/>
          <w:lang w:val="en-US"/>
        </w:rPr>
        <w:t xml:space="preserve"> 498-501.</w:t>
      </w:r>
    </w:p>
    <w:p w:rsidR="00671D2D" w:rsidRPr="00793143" w:rsidRDefault="0015141E" w:rsidP="00937268">
      <w:pPr>
        <w:spacing w:after="0" w:line="240" w:lineRule="auto"/>
        <w:jc w:val="both"/>
        <w:rPr>
          <w:rFonts w:ascii="Times New Roman" w:hAnsi="Times New Roman" w:cs="Times New Roman"/>
          <w:sz w:val="20"/>
          <w:szCs w:val="20"/>
          <w:u w:val="single"/>
          <w:lang w:val="en-US"/>
        </w:rPr>
      </w:pPr>
      <w:r w:rsidRPr="00793143">
        <w:rPr>
          <w:rFonts w:ascii="Times New Roman" w:hAnsi="Times New Roman" w:cs="Times New Roman"/>
          <w:sz w:val="20"/>
          <w:szCs w:val="20"/>
          <w:lang w:val="en-US"/>
        </w:rPr>
        <w:t>2</w:t>
      </w:r>
      <w:r w:rsidR="00671D2D" w:rsidRPr="00793143">
        <w:rPr>
          <w:rFonts w:ascii="Times New Roman" w:hAnsi="Times New Roman" w:cs="Times New Roman"/>
          <w:sz w:val="20"/>
          <w:szCs w:val="20"/>
          <w:lang w:val="en-US"/>
        </w:rPr>
        <w:t xml:space="preserve"> F. Izgu, D. Altinbay, and A. Sertkaya, (2005) Biosci. Biotechnol. Biochem. </w:t>
      </w:r>
      <w:r w:rsidR="00671D2D" w:rsidRPr="00793143">
        <w:rPr>
          <w:rFonts w:ascii="Times New Roman" w:hAnsi="Times New Roman" w:cs="Times New Roman"/>
          <w:bCs/>
          <w:sz w:val="20"/>
          <w:szCs w:val="20"/>
          <w:lang w:val="en-US"/>
        </w:rPr>
        <w:t>69</w:t>
      </w:r>
      <w:r w:rsidR="00671D2D" w:rsidRPr="00793143">
        <w:rPr>
          <w:rFonts w:ascii="Times New Roman" w:hAnsi="Times New Roman" w:cs="Times New Roman"/>
          <w:sz w:val="20"/>
          <w:szCs w:val="20"/>
          <w:lang w:val="en-US"/>
        </w:rPr>
        <w:t xml:space="preserve">, 2200. </w:t>
      </w:r>
      <w:r w:rsidR="00671D2D" w:rsidRPr="00793143">
        <w:rPr>
          <w:rFonts w:ascii="Times New Roman" w:hAnsi="Times New Roman" w:cs="Times New Roman"/>
          <w:sz w:val="20"/>
          <w:szCs w:val="20"/>
          <w:u w:val="single"/>
          <w:lang w:val="en-US"/>
        </w:rPr>
        <w:t xml:space="preserve">doi:10.1271/bbb.69.2200  </w:t>
      </w:r>
    </w:p>
    <w:p w:rsidR="00671D2D" w:rsidRPr="00793143" w:rsidRDefault="0015141E" w:rsidP="00937268">
      <w:pPr>
        <w:spacing w:after="0" w:line="240" w:lineRule="auto"/>
        <w:jc w:val="both"/>
        <w:rPr>
          <w:rFonts w:ascii="Times New Roman" w:hAnsi="Times New Roman" w:cs="Times New Roman"/>
          <w:sz w:val="20"/>
          <w:szCs w:val="20"/>
        </w:rPr>
      </w:pPr>
      <w:r w:rsidRPr="00793143">
        <w:rPr>
          <w:rFonts w:ascii="Times New Roman" w:hAnsi="Times New Roman" w:cs="Times New Roman"/>
          <w:sz w:val="20"/>
          <w:szCs w:val="20"/>
          <w:lang w:val="en-US"/>
        </w:rPr>
        <w:t xml:space="preserve">3 </w:t>
      </w:r>
      <w:r w:rsidR="001A2983" w:rsidRPr="00793143">
        <w:rPr>
          <w:rFonts w:ascii="Times New Roman" w:hAnsi="Times New Roman" w:cs="Times New Roman"/>
          <w:sz w:val="20"/>
          <w:szCs w:val="20"/>
          <w:lang w:val="en-US"/>
        </w:rPr>
        <w:t xml:space="preserve"> </w:t>
      </w:r>
      <w:r w:rsidR="00671D2D" w:rsidRPr="00793143">
        <w:rPr>
          <w:rFonts w:ascii="Times New Roman" w:hAnsi="Times New Roman" w:cs="Times New Roman"/>
          <w:sz w:val="20"/>
          <w:szCs w:val="20"/>
          <w:lang w:val="en-US"/>
        </w:rPr>
        <w:t xml:space="preserve">Slavikova E, Vadkertiova R, Vranova D, </w:t>
      </w:r>
      <w:r w:rsidR="00671D2D" w:rsidRPr="00793143">
        <w:rPr>
          <w:rFonts w:ascii="Times New Roman" w:hAnsi="Times New Roman" w:cs="Times New Roman"/>
          <w:iCs/>
          <w:sz w:val="20"/>
          <w:szCs w:val="20"/>
          <w:lang w:val="en-US"/>
        </w:rPr>
        <w:t>J Basic Microbiol</w:t>
      </w:r>
      <w:r w:rsidRPr="00793143">
        <w:rPr>
          <w:rFonts w:ascii="Times New Roman" w:hAnsi="Times New Roman" w:cs="Times New Roman"/>
          <w:iCs/>
          <w:sz w:val="20"/>
          <w:szCs w:val="20"/>
          <w:lang w:val="en-US"/>
        </w:rPr>
        <w:t xml:space="preserve"> </w:t>
      </w:r>
      <w:r w:rsidR="00671D2D" w:rsidRPr="00793143">
        <w:rPr>
          <w:rFonts w:ascii="Times New Roman" w:hAnsi="Times New Roman" w:cs="Times New Roman"/>
          <w:bCs/>
          <w:sz w:val="20"/>
          <w:szCs w:val="20"/>
          <w:lang w:val="en-US"/>
        </w:rPr>
        <w:t>2007</w:t>
      </w:r>
      <w:r w:rsidRPr="00793143">
        <w:rPr>
          <w:rFonts w:ascii="Times New Roman" w:hAnsi="Times New Roman" w:cs="Times New Roman"/>
          <w:sz w:val="20"/>
          <w:szCs w:val="20"/>
          <w:lang w:val="en-US"/>
        </w:rPr>
        <w:t xml:space="preserve">.- </w:t>
      </w:r>
      <w:r w:rsidRPr="00793143">
        <w:rPr>
          <w:rFonts w:ascii="Times New Roman" w:hAnsi="Times New Roman" w:cs="Times New Roman"/>
          <w:sz w:val="20"/>
          <w:szCs w:val="20"/>
        </w:rPr>
        <w:t xml:space="preserve">Р. </w:t>
      </w:r>
      <w:r w:rsidR="00671D2D" w:rsidRPr="00793143">
        <w:rPr>
          <w:rFonts w:ascii="Times New Roman" w:hAnsi="Times New Roman" w:cs="Times New Roman"/>
          <w:sz w:val="20"/>
          <w:szCs w:val="20"/>
        </w:rPr>
        <w:t>47, 344–350</w:t>
      </w:r>
      <w:r w:rsidRPr="00793143">
        <w:rPr>
          <w:rFonts w:ascii="Times New Roman" w:hAnsi="Times New Roman" w:cs="Times New Roman"/>
          <w:sz w:val="20"/>
          <w:szCs w:val="20"/>
        </w:rPr>
        <w:t xml:space="preserve"> </w:t>
      </w:r>
      <w:r w:rsidR="00671D2D" w:rsidRPr="00793143">
        <w:rPr>
          <w:rFonts w:ascii="Times New Roman" w:hAnsi="Times New Roman" w:cs="Times New Roman"/>
          <w:sz w:val="20"/>
          <w:szCs w:val="20"/>
        </w:rPr>
        <w:t>.</w:t>
      </w:r>
    </w:p>
    <w:p w:rsidR="00F80F5D" w:rsidRPr="00793143" w:rsidRDefault="00F545D1" w:rsidP="00937268">
      <w:pPr>
        <w:spacing w:after="0" w:line="240" w:lineRule="auto"/>
        <w:jc w:val="both"/>
        <w:rPr>
          <w:rFonts w:ascii="Times New Roman" w:hAnsi="Times New Roman"/>
          <w:sz w:val="20"/>
          <w:szCs w:val="20"/>
        </w:rPr>
      </w:pPr>
      <w:r w:rsidRPr="00793143">
        <w:rPr>
          <w:rFonts w:ascii="Times New Roman" w:hAnsi="Times New Roman" w:cs="Times New Roman"/>
          <w:sz w:val="20"/>
          <w:szCs w:val="20"/>
        </w:rPr>
        <w:t xml:space="preserve">4 </w:t>
      </w:r>
      <w:r w:rsidR="00FF5B21" w:rsidRPr="00793143">
        <w:rPr>
          <w:rFonts w:ascii="Times New Roman" w:eastAsiaTheme="minorHAnsi" w:hAnsi="Times New Roman" w:cs="Times New Roman"/>
          <w:sz w:val="20"/>
          <w:szCs w:val="20"/>
          <w:lang w:val="kk-KZ" w:eastAsia="en-US"/>
        </w:rPr>
        <w:t>Егорова Т. А.</w:t>
      </w:r>
      <w:r w:rsidR="00FF5B21" w:rsidRPr="00793143">
        <w:rPr>
          <w:rFonts w:ascii="Times New Roman" w:eastAsiaTheme="minorHAnsi" w:hAnsi="Times New Roman" w:cs="Times New Roman"/>
          <w:sz w:val="20"/>
          <w:szCs w:val="20"/>
          <w:lang w:eastAsia="en-US"/>
        </w:rPr>
        <w:t xml:space="preserve"> (2003)</w:t>
      </w:r>
      <w:r w:rsidR="00FF5B21" w:rsidRPr="00793143">
        <w:rPr>
          <w:rFonts w:ascii="Times New Roman" w:eastAsiaTheme="minorHAnsi" w:hAnsi="Times New Roman" w:cs="Times New Roman"/>
          <w:sz w:val="20"/>
          <w:szCs w:val="20"/>
          <w:lang w:val="kk-KZ" w:eastAsia="en-US"/>
        </w:rPr>
        <w:t xml:space="preserve"> Основы биотехнологии. – М.: Издательский центр «Академия»,</w:t>
      </w:r>
      <w:r w:rsidR="00FF5B21" w:rsidRPr="00793143">
        <w:rPr>
          <w:rFonts w:ascii="Times New Roman" w:eastAsiaTheme="minorHAnsi" w:hAnsi="Times New Roman" w:cs="Times New Roman"/>
          <w:sz w:val="20"/>
          <w:szCs w:val="20"/>
          <w:lang w:val="en-US" w:eastAsia="en-US"/>
        </w:rPr>
        <w:t>C</w:t>
      </w:r>
      <w:r w:rsidR="00FF5B21" w:rsidRPr="00793143">
        <w:rPr>
          <w:rFonts w:ascii="Times New Roman" w:eastAsiaTheme="minorHAnsi" w:hAnsi="Times New Roman" w:cs="Times New Roman"/>
          <w:sz w:val="20"/>
          <w:szCs w:val="20"/>
          <w:lang w:eastAsia="en-US"/>
        </w:rPr>
        <w:t>:</w:t>
      </w:r>
      <w:r w:rsidR="00FF5B21" w:rsidRPr="00793143">
        <w:rPr>
          <w:rFonts w:ascii="Times New Roman" w:eastAsiaTheme="minorHAnsi" w:hAnsi="Times New Roman" w:cs="Times New Roman"/>
          <w:sz w:val="20"/>
          <w:szCs w:val="20"/>
          <w:lang w:val="kk-KZ" w:eastAsia="en-US"/>
        </w:rPr>
        <w:t>208.</w:t>
      </w:r>
    </w:p>
    <w:p w:rsidR="00F80F5D" w:rsidRPr="00793143" w:rsidRDefault="0015141E" w:rsidP="00937268">
      <w:pPr>
        <w:spacing w:after="0" w:line="240" w:lineRule="auto"/>
        <w:jc w:val="both"/>
        <w:rPr>
          <w:rFonts w:ascii="Times New Roman" w:hAnsi="Times New Roman"/>
          <w:sz w:val="20"/>
          <w:szCs w:val="20"/>
        </w:rPr>
      </w:pPr>
      <w:r w:rsidRPr="00793143">
        <w:rPr>
          <w:rFonts w:ascii="Times New Roman" w:hAnsi="Times New Roman" w:cs="Times New Roman"/>
          <w:sz w:val="20"/>
          <w:szCs w:val="20"/>
        </w:rPr>
        <w:t>5</w:t>
      </w:r>
      <w:r w:rsidR="00FF5B21" w:rsidRPr="00793143">
        <w:rPr>
          <w:rFonts w:ascii="Times New Roman" w:hAnsi="Times New Roman" w:cs="Times New Roman"/>
          <w:sz w:val="20"/>
          <w:szCs w:val="20"/>
        </w:rPr>
        <w:t xml:space="preserve"> Вербина Н.М., Каптерева Ю.В. Микробиология пищевых производств. </w:t>
      </w:r>
      <w:r w:rsidRPr="00793143">
        <w:rPr>
          <w:rFonts w:ascii="Times New Roman" w:hAnsi="Times New Roman" w:cs="Times New Roman"/>
          <w:sz w:val="20"/>
          <w:szCs w:val="20"/>
        </w:rPr>
        <w:t xml:space="preserve">М.: Агропромиздат., 2008. – </w:t>
      </w:r>
      <w:r w:rsidR="00EF17AB" w:rsidRPr="00793143">
        <w:rPr>
          <w:rFonts w:ascii="Times New Roman" w:hAnsi="Times New Roman" w:cs="Times New Roman"/>
          <w:sz w:val="20"/>
          <w:szCs w:val="20"/>
        </w:rPr>
        <w:t>255</w:t>
      </w:r>
      <w:r w:rsidRPr="00793143">
        <w:rPr>
          <w:rFonts w:ascii="Times New Roman" w:hAnsi="Times New Roman" w:cs="Times New Roman"/>
          <w:sz w:val="20"/>
          <w:szCs w:val="20"/>
        </w:rPr>
        <w:t>с</w:t>
      </w:r>
      <w:r w:rsidR="00FF5B21" w:rsidRPr="00793143">
        <w:rPr>
          <w:rFonts w:ascii="Times New Roman" w:hAnsi="Times New Roman" w:cs="Times New Roman"/>
          <w:sz w:val="20"/>
          <w:szCs w:val="20"/>
        </w:rPr>
        <w:t>.</w:t>
      </w:r>
    </w:p>
    <w:p w:rsidR="00FF5B21" w:rsidRPr="00793143" w:rsidRDefault="0015141E" w:rsidP="00937268">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93143">
        <w:rPr>
          <w:rFonts w:ascii="Times New Roman" w:hAnsi="Times New Roman" w:cs="Times New Roman"/>
          <w:sz w:val="20"/>
          <w:szCs w:val="20"/>
        </w:rPr>
        <w:t>6</w:t>
      </w:r>
      <w:r w:rsidR="001A2983" w:rsidRPr="00793143">
        <w:rPr>
          <w:rFonts w:ascii="Times New Roman" w:hAnsi="Times New Roman" w:cs="Times New Roman"/>
          <w:sz w:val="20"/>
          <w:szCs w:val="20"/>
        </w:rPr>
        <w:t xml:space="preserve"> </w:t>
      </w:r>
      <w:r w:rsidR="00FF5B21" w:rsidRPr="00793143">
        <w:rPr>
          <w:rFonts w:ascii="Times New Roman" w:eastAsiaTheme="minorHAnsi" w:hAnsi="Times New Roman" w:cs="Times New Roman"/>
          <w:sz w:val="20"/>
          <w:szCs w:val="20"/>
          <w:lang w:val="kk-KZ" w:eastAsia="en-US"/>
        </w:rPr>
        <w:t>Зюзина О.В., Шуняева О.Б., Муратова Е.И., Иванов О.О.</w:t>
      </w:r>
      <w:r w:rsidR="00FF5B21" w:rsidRPr="00793143">
        <w:rPr>
          <w:rFonts w:ascii="Times New Roman" w:eastAsiaTheme="minorHAnsi" w:hAnsi="Times New Roman" w:cs="Times New Roman"/>
          <w:sz w:val="20"/>
          <w:szCs w:val="20"/>
          <w:lang w:eastAsia="en-US"/>
        </w:rPr>
        <w:t xml:space="preserve"> </w:t>
      </w:r>
      <w:r w:rsidR="00FF5B21" w:rsidRPr="00793143">
        <w:rPr>
          <w:rFonts w:ascii="Times New Roman" w:eastAsiaTheme="minorHAnsi" w:hAnsi="Times New Roman" w:cs="Times New Roman"/>
          <w:sz w:val="20"/>
          <w:szCs w:val="20"/>
          <w:lang w:val="kk-KZ" w:eastAsia="en-US"/>
        </w:rPr>
        <w:t>Теоретические основы пищевой биотехнологии : лабораторные работы /— Тамбов: Изд-во Тамб. гос. техн. ун-та,</w:t>
      </w:r>
      <w:r w:rsidRPr="00793143">
        <w:rPr>
          <w:rFonts w:ascii="Times New Roman" w:eastAsiaTheme="minorHAnsi" w:hAnsi="Times New Roman" w:cs="Times New Roman"/>
          <w:sz w:val="20"/>
          <w:szCs w:val="20"/>
          <w:lang w:val="kk-KZ" w:eastAsia="en-US"/>
        </w:rPr>
        <w:t xml:space="preserve"> </w:t>
      </w:r>
      <w:r w:rsidRPr="00793143">
        <w:rPr>
          <w:rFonts w:ascii="Times New Roman" w:eastAsiaTheme="minorHAnsi" w:hAnsi="Times New Roman" w:cs="Times New Roman"/>
          <w:sz w:val="20"/>
          <w:szCs w:val="20"/>
          <w:lang w:eastAsia="en-US"/>
        </w:rPr>
        <w:t>2006.-</w:t>
      </w:r>
      <w:r w:rsidR="00FF5B21" w:rsidRPr="00793143">
        <w:rPr>
          <w:rFonts w:ascii="Times New Roman" w:eastAsiaTheme="minorHAnsi" w:hAnsi="Times New Roman" w:cs="Times New Roman"/>
          <w:sz w:val="20"/>
          <w:szCs w:val="20"/>
          <w:lang w:val="kk-KZ" w:eastAsia="en-US"/>
        </w:rPr>
        <w:t xml:space="preserve"> 48</w:t>
      </w:r>
      <w:r w:rsidRPr="00793143">
        <w:rPr>
          <w:rFonts w:ascii="Times New Roman" w:eastAsiaTheme="minorHAnsi" w:hAnsi="Times New Roman" w:cs="Times New Roman"/>
          <w:sz w:val="20"/>
          <w:szCs w:val="20"/>
          <w:lang w:val="kk-KZ" w:eastAsia="en-US"/>
        </w:rPr>
        <w:t xml:space="preserve"> с</w:t>
      </w:r>
      <w:r w:rsidR="00FF5B21" w:rsidRPr="00793143">
        <w:rPr>
          <w:rFonts w:ascii="Times New Roman" w:eastAsiaTheme="minorHAnsi" w:hAnsi="Times New Roman" w:cs="Times New Roman"/>
          <w:sz w:val="20"/>
          <w:szCs w:val="20"/>
          <w:lang w:val="kk-KZ" w:eastAsia="en-US"/>
        </w:rPr>
        <w:t>.</w:t>
      </w:r>
    </w:p>
    <w:p w:rsidR="00F80F5D" w:rsidRPr="00793143" w:rsidRDefault="00F545D1" w:rsidP="00937268">
      <w:pPr>
        <w:spacing w:before="100" w:beforeAutospacing="1" w:after="100" w:afterAutospacing="1" w:line="240" w:lineRule="auto"/>
        <w:jc w:val="center"/>
        <w:rPr>
          <w:rFonts w:ascii="Times New Roman" w:eastAsia="Times New Roman" w:hAnsi="Times New Roman" w:cs="Times New Roman"/>
          <w:b/>
          <w:color w:val="000000"/>
          <w:sz w:val="20"/>
          <w:szCs w:val="20"/>
          <w:lang w:val="en-US"/>
        </w:rPr>
      </w:pPr>
      <w:r w:rsidRPr="00793143">
        <w:rPr>
          <w:rFonts w:ascii="Times New Roman" w:eastAsia="Times New Roman" w:hAnsi="Times New Roman" w:cs="Times New Roman"/>
          <w:b/>
          <w:color w:val="000000"/>
          <w:sz w:val="20"/>
          <w:szCs w:val="20"/>
          <w:lang w:val="en-US"/>
        </w:rPr>
        <w:t>REFFERENCES</w:t>
      </w:r>
    </w:p>
    <w:p w:rsidR="00F545D1" w:rsidRPr="00793143" w:rsidRDefault="00F545D1" w:rsidP="00937268">
      <w:pPr>
        <w:spacing w:after="0" w:line="240" w:lineRule="auto"/>
        <w:jc w:val="both"/>
        <w:rPr>
          <w:rFonts w:ascii="Times New Roman" w:hAnsi="Times New Roman" w:cs="Times New Roman"/>
          <w:sz w:val="20"/>
          <w:szCs w:val="20"/>
          <w:lang w:val="en-US"/>
        </w:rPr>
      </w:pPr>
      <w:r w:rsidRPr="00793143">
        <w:rPr>
          <w:rFonts w:ascii="Times New Roman" w:eastAsia="Times New Roman" w:hAnsi="Times New Roman" w:cs="Times New Roman"/>
          <w:color w:val="000000"/>
          <w:sz w:val="20"/>
          <w:szCs w:val="20"/>
          <w:lang w:val="en-US"/>
        </w:rPr>
        <w:t xml:space="preserve">1 </w:t>
      </w:r>
      <w:r w:rsidRPr="00793143">
        <w:rPr>
          <w:rFonts w:ascii="Times New Roman" w:hAnsi="Times New Roman" w:cs="Times New Roman"/>
          <w:sz w:val="20"/>
          <w:szCs w:val="20"/>
          <w:lang w:val="en-US"/>
        </w:rPr>
        <w:t>MacLean RC, Gudelj I. Resource competition and social conflict in experimental populations of yeast. Nature, 2006. 441, 498-501.</w:t>
      </w:r>
    </w:p>
    <w:p w:rsidR="00F545D1" w:rsidRPr="00793143" w:rsidRDefault="00F545D1" w:rsidP="00937268">
      <w:pPr>
        <w:spacing w:after="0" w:line="240" w:lineRule="auto"/>
        <w:jc w:val="both"/>
        <w:rPr>
          <w:rFonts w:ascii="Times New Roman" w:hAnsi="Times New Roman" w:cs="Times New Roman"/>
          <w:sz w:val="20"/>
          <w:szCs w:val="20"/>
          <w:lang w:val="en-US"/>
        </w:rPr>
      </w:pPr>
      <w:r w:rsidRPr="00793143">
        <w:rPr>
          <w:rFonts w:ascii="Times New Roman" w:hAnsi="Times New Roman" w:cs="Times New Roman"/>
          <w:sz w:val="20"/>
          <w:szCs w:val="20"/>
          <w:lang w:val="en-US"/>
        </w:rPr>
        <w:t xml:space="preserve">2 F. Izgu, D. Altinbay, and A. Sertkaya, (2005) Biosci. Biotechnol. Biochem. 69, 2200. doi:10.1271/bbb.69.2200.  </w:t>
      </w:r>
    </w:p>
    <w:p w:rsidR="00F545D1" w:rsidRPr="00793143" w:rsidRDefault="00F545D1" w:rsidP="00937268">
      <w:pPr>
        <w:spacing w:after="0" w:line="240" w:lineRule="auto"/>
        <w:jc w:val="both"/>
        <w:rPr>
          <w:rFonts w:ascii="Times New Roman" w:hAnsi="Times New Roman" w:cs="Times New Roman"/>
          <w:sz w:val="20"/>
          <w:szCs w:val="20"/>
          <w:lang w:val="en-US"/>
        </w:rPr>
      </w:pPr>
      <w:r w:rsidRPr="00793143">
        <w:rPr>
          <w:rFonts w:ascii="Times New Roman" w:hAnsi="Times New Roman" w:cs="Times New Roman"/>
          <w:sz w:val="20"/>
          <w:szCs w:val="20"/>
          <w:lang w:val="en-US"/>
        </w:rPr>
        <w:t>3 Slavikova E, Vadkertiova R, Vranova D, J Basic Microbiol 2007. 47, 344-350 .</w:t>
      </w:r>
    </w:p>
    <w:p w:rsidR="00F545D1" w:rsidRPr="00793143" w:rsidRDefault="00F545D1" w:rsidP="00937268">
      <w:pPr>
        <w:spacing w:after="0" w:line="240" w:lineRule="auto"/>
        <w:jc w:val="both"/>
        <w:rPr>
          <w:rFonts w:ascii="Times New Roman" w:hAnsi="Times New Roman" w:cs="Times New Roman"/>
          <w:sz w:val="20"/>
          <w:szCs w:val="20"/>
          <w:lang w:val="en-US"/>
        </w:rPr>
      </w:pPr>
      <w:r w:rsidRPr="00793143">
        <w:rPr>
          <w:rFonts w:ascii="Times New Roman" w:hAnsi="Times New Roman" w:cs="Times New Roman"/>
          <w:sz w:val="20"/>
          <w:szCs w:val="20"/>
          <w:lang w:val="en-US"/>
        </w:rPr>
        <w:t>4.Egorova T.A. (2003) Fundamentals of biotechnology. - M.: Academia Publishing Center,C:208 [in Russian].</w:t>
      </w:r>
    </w:p>
    <w:p w:rsidR="00F545D1" w:rsidRPr="00793143" w:rsidRDefault="00F545D1" w:rsidP="00937268">
      <w:pPr>
        <w:spacing w:after="0" w:line="240" w:lineRule="auto"/>
        <w:jc w:val="both"/>
        <w:rPr>
          <w:rFonts w:ascii="Times New Roman" w:hAnsi="Times New Roman" w:cs="Times New Roman"/>
          <w:sz w:val="20"/>
          <w:szCs w:val="20"/>
          <w:lang w:val="en-US"/>
        </w:rPr>
      </w:pPr>
      <w:r w:rsidRPr="00793143">
        <w:rPr>
          <w:rFonts w:ascii="Times New Roman" w:hAnsi="Times New Roman" w:cs="Times New Roman"/>
          <w:sz w:val="20"/>
          <w:szCs w:val="20"/>
          <w:lang w:val="en-US"/>
        </w:rPr>
        <w:t>5 Verbina N.M., Kaptereva Y.V. Microbiology of food production. Moscow: Agropromizdat. 2008. – 255 p. [in Russian].</w:t>
      </w:r>
    </w:p>
    <w:p w:rsidR="00F545D1" w:rsidRPr="00793143" w:rsidRDefault="00F545D1" w:rsidP="00937268">
      <w:pPr>
        <w:spacing w:after="0" w:line="240" w:lineRule="auto"/>
        <w:jc w:val="both"/>
        <w:rPr>
          <w:rFonts w:ascii="Times New Roman" w:hAnsi="Times New Roman" w:cs="Times New Roman"/>
          <w:sz w:val="20"/>
          <w:szCs w:val="20"/>
          <w:lang w:val="en-US"/>
        </w:rPr>
      </w:pPr>
      <w:r w:rsidRPr="00793143">
        <w:rPr>
          <w:rFonts w:ascii="Times New Roman" w:hAnsi="Times New Roman" w:cs="Times New Roman"/>
          <w:sz w:val="20"/>
          <w:szCs w:val="20"/>
          <w:lang w:val="en-US"/>
        </w:rPr>
        <w:t>6 Zyuzina O.V., Shunyaeva O.B., Muratova E.I., Ivanov O.O. Theoretical foundations of food biotechnology: laboratory work /- Tambov: Publishing house of Tambov State Technical University, 2006.- 48 p [in Russian].</w:t>
      </w:r>
    </w:p>
    <w:p w:rsidR="00F545D1" w:rsidRPr="00793143" w:rsidRDefault="00F545D1" w:rsidP="00937268">
      <w:pPr>
        <w:spacing w:after="0" w:line="240" w:lineRule="auto"/>
        <w:jc w:val="both"/>
        <w:rPr>
          <w:rFonts w:ascii="Times New Roman" w:hAnsi="Times New Roman" w:cs="Times New Roman"/>
          <w:sz w:val="20"/>
          <w:szCs w:val="20"/>
          <w:lang w:val="en-US"/>
        </w:rPr>
      </w:pPr>
    </w:p>
    <w:p w:rsidR="00F545D1" w:rsidRPr="00793143" w:rsidRDefault="00F545D1" w:rsidP="00937268">
      <w:pPr>
        <w:spacing w:after="0" w:line="240" w:lineRule="auto"/>
        <w:jc w:val="center"/>
        <w:rPr>
          <w:rFonts w:ascii="Times New Roman" w:hAnsi="Times New Roman" w:cs="Times New Roman"/>
          <w:b/>
          <w:sz w:val="20"/>
          <w:szCs w:val="20"/>
          <w:vertAlign w:val="superscript"/>
          <w:lang w:val="en-US"/>
        </w:rPr>
      </w:pPr>
      <w:r w:rsidRPr="00793143">
        <w:rPr>
          <w:rFonts w:ascii="Times New Roman" w:hAnsi="Times New Roman" w:cs="Times New Roman"/>
          <w:b/>
          <w:sz w:val="20"/>
          <w:szCs w:val="20"/>
          <w:lang w:val="kk-KZ"/>
        </w:rPr>
        <w:t>A.A.Сапарбекова</w:t>
      </w:r>
      <w:r w:rsidRPr="00793143">
        <w:rPr>
          <w:rFonts w:ascii="Times New Roman" w:hAnsi="Times New Roman" w:cs="Times New Roman"/>
          <w:b/>
          <w:sz w:val="20"/>
          <w:szCs w:val="20"/>
          <w:vertAlign w:val="superscript"/>
          <w:lang w:val="kk-KZ"/>
        </w:rPr>
        <w:t>1</w:t>
      </w:r>
      <w:r w:rsidRPr="00793143">
        <w:rPr>
          <w:rFonts w:ascii="Times New Roman" w:hAnsi="Times New Roman" w:cs="Times New Roman"/>
          <w:b/>
          <w:sz w:val="20"/>
          <w:szCs w:val="20"/>
          <w:lang w:val="kk-KZ"/>
        </w:rPr>
        <w:t>, A.C.Латиф</w:t>
      </w:r>
      <w:r w:rsidRPr="00793143">
        <w:rPr>
          <w:rFonts w:ascii="Times New Roman" w:hAnsi="Times New Roman" w:cs="Times New Roman"/>
          <w:b/>
          <w:sz w:val="20"/>
          <w:szCs w:val="20"/>
          <w:vertAlign w:val="superscript"/>
          <w:lang w:val="kk-KZ"/>
        </w:rPr>
        <w:t>1</w:t>
      </w:r>
      <w:r w:rsidRPr="00793143">
        <w:rPr>
          <w:rFonts w:ascii="Times New Roman" w:hAnsi="Times New Roman" w:cs="Times New Roman"/>
          <w:b/>
          <w:sz w:val="20"/>
          <w:szCs w:val="20"/>
          <w:lang w:val="kk-KZ"/>
        </w:rPr>
        <w:t xml:space="preserve">, </w:t>
      </w:r>
      <w:r w:rsidRPr="00793143">
        <w:rPr>
          <w:rFonts w:ascii="Times New Roman" w:hAnsi="Times New Roman" w:cs="Times New Roman"/>
          <w:b/>
          <w:sz w:val="20"/>
          <w:szCs w:val="20"/>
        </w:rPr>
        <w:t>А</w:t>
      </w:r>
      <w:r w:rsidRPr="00793143">
        <w:rPr>
          <w:rFonts w:ascii="Times New Roman" w:hAnsi="Times New Roman" w:cs="Times New Roman"/>
          <w:b/>
          <w:sz w:val="20"/>
          <w:szCs w:val="20"/>
          <w:lang w:val="en-US"/>
        </w:rPr>
        <w:t>.</w:t>
      </w:r>
      <w:r w:rsidRPr="00793143">
        <w:rPr>
          <w:rFonts w:ascii="Times New Roman" w:hAnsi="Times New Roman" w:cs="Times New Roman"/>
          <w:b/>
          <w:sz w:val="20"/>
          <w:szCs w:val="20"/>
        </w:rPr>
        <w:t>Б</w:t>
      </w:r>
      <w:r w:rsidRPr="00793143">
        <w:rPr>
          <w:rFonts w:ascii="Times New Roman" w:hAnsi="Times New Roman" w:cs="Times New Roman"/>
          <w:b/>
          <w:sz w:val="20"/>
          <w:szCs w:val="20"/>
          <w:lang w:val="en-US"/>
        </w:rPr>
        <w:t>.</w:t>
      </w:r>
      <w:r w:rsidRPr="00793143">
        <w:rPr>
          <w:rFonts w:ascii="Times New Roman" w:hAnsi="Times New Roman" w:cs="Times New Roman"/>
          <w:b/>
          <w:sz w:val="20"/>
          <w:szCs w:val="20"/>
        </w:rPr>
        <w:t>Алтекей</w:t>
      </w:r>
      <w:r w:rsidRPr="00793143">
        <w:rPr>
          <w:rFonts w:ascii="Times New Roman" w:hAnsi="Times New Roman" w:cs="Times New Roman"/>
          <w:b/>
          <w:sz w:val="20"/>
          <w:szCs w:val="20"/>
          <w:vertAlign w:val="superscript"/>
          <w:lang w:val="en-US"/>
        </w:rPr>
        <w:t>1</w:t>
      </w:r>
    </w:p>
    <w:p w:rsidR="00730D10" w:rsidRPr="00793143" w:rsidRDefault="00F545D1" w:rsidP="00937268">
      <w:pPr>
        <w:spacing w:after="0" w:line="240" w:lineRule="auto"/>
        <w:jc w:val="center"/>
        <w:rPr>
          <w:rFonts w:ascii="Times New Roman" w:hAnsi="Times New Roman" w:cs="Times New Roman"/>
          <w:sz w:val="20"/>
          <w:szCs w:val="20"/>
          <w:lang w:val="kk-KZ"/>
        </w:rPr>
      </w:pPr>
      <w:r w:rsidRPr="00793143">
        <w:rPr>
          <w:rFonts w:ascii="Times New Roman" w:hAnsi="Times New Roman" w:cs="Times New Roman"/>
          <w:sz w:val="20"/>
          <w:szCs w:val="20"/>
          <w:vertAlign w:val="superscript"/>
          <w:lang w:val="kk-KZ"/>
        </w:rPr>
        <w:t>1</w:t>
      </w:r>
      <w:r w:rsidRPr="00793143">
        <w:rPr>
          <w:rFonts w:ascii="Times New Roman" w:hAnsi="Times New Roman" w:cs="Times New Roman"/>
          <w:sz w:val="20"/>
          <w:szCs w:val="20"/>
          <w:lang w:val="kk-KZ"/>
        </w:rPr>
        <w:t xml:space="preserve"> М.Әуезов атындағы Оңтүстік Қазақстан университеті, Шымкент, Казахстан</w:t>
      </w:r>
    </w:p>
    <w:p w:rsidR="00730D10" w:rsidRDefault="00730D10" w:rsidP="00937268">
      <w:pPr>
        <w:spacing w:after="0" w:line="240" w:lineRule="auto"/>
        <w:jc w:val="center"/>
        <w:rPr>
          <w:rFonts w:ascii="Times New Roman" w:hAnsi="Times New Roman" w:cs="Times New Roman"/>
          <w:b/>
          <w:sz w:val="20"/>
          <w:szCs w:val="20"/>
          <w:lang w:val="kk-KZ"/>
        </w:rPr>
      </w:pPr>
      <w:r w:rsidRPr="00793143">
        <w:rPr>
          <w:rFonts w:ascii="Times New Roman" w:hAnsi="Times New Roman" w:cs="Times New Roman"/>
          <w:b/>
          <w:sz w:val="20"/>
          <w:szCs w:val="20"/>
          <w:lang w:val="kk-KZ"/>
        </w:rPr>
        <w:t>Жемістер мен көкөністердің микробиологиялық ластатқыштардың жұқтыру қаупі</w:t>
      </w:r>
    </w:p>
    <w:p w:rsidR="005B0DFB" w:rsidRPr="005B0DFB" w:rsidRDefault="005B0DFB" w:rsidP="00937268">
      <w:pPr>
        <w:spacing w:after="0" w:line="240" w:lineRule="auto"/>
        <w:ind w:firstLine="708"/>
        <w:rPr>
          <w:rFonts w:ascii="Times New Roman" w:hAnsi="Times New Roman" w:cs="Times New Roman"/>
          <w:b/>
          <w:sz w:val="20"/>
          <w:szCs w:val="20"/>
          <w:lang w:val="kk-KZ"/>
        </w:rPr>
      </w:pPr>
      <w:r w:rsidRPr="005B0DFB">
        <w:rPr>
          <w:rFonts w:ascii="Times New Roman" w:hAnsi="Times New Roman" w:cs="Times New Roman"/>
          <w:b/>
          <w:sz w:val="20"/>
          <w:szCs w:val="20"/>
          <w:lang w:val="kk-KZ"/>
        </w:rPr>
        <w:t>Аннотация</w:t>
      </w:r>
    </w:p>
    <w:p w:rsidR="005B0DFB" w:rsidRPr="005B0DFB" w:rsidRDefault="005B0DFB" w:rsidP="00937268">
      <w:pPr>
        <w:spacing w:after="0" w:line="240" w:lineRule="auto"/>
        <w:ind w:firstLine="708"/>
        <w:jc w:val="both"/>
        <w:rPr>
          <w:rFonts w:ascii="Times New Roman" w:hAnsi="Times New Roman" w:cs="Times New Roman"/>
          <w:sz w:val="20"/>
          <w:szCs w:val="20"/>
          <w:lang w:val="kk-KZ"/>
        </w:rPr>
      </w:pPr>
      <w:r w:rsidRPr="005B0DFB">
        <w:rPr>
          <w:rFonts w:ascii="Times New Roman" w:hAnsi="Times New Roman" w:cs="Times New Roman"/>
          <w:sz w:val="20"/>
          <w:szCs w:val="20"/>
          <w:lang w:val="kk-KZ"/>
        </w:rPr>
        <w:t>Жемістер мен көкөністер көбінесе тамақтанар алдында мұқият өңдеусіз тұтынылады. Кейбір өсімдік өнімдері ұзақ сақтау мерзімін қамтамасыз ету үшін вакуумдық пакеттерге салынған, сонымен қатар өнімнің сапасы мен қауіпсіздігін сақтайды</w:t>
      </w:r>
      <w:r>
        <w:rPr>
          <w:rFonts w:ascii="Times New Roman" w:hAnsi="Times New Roman" w:cs="Times New Roman"/>
          <w:sz w:val="20"/>
          <w:szCs w:val="20"/>
          <w:lang w:val="kk-KZ"/>
        </w:rPr>
        <w:t>.</w:t>
      </w:r>
    </w:p>
    <w:p w:rsidR="005B0DFB" w:rsidRPr="005B0DFB" w:rsidRDefault="005B0DFB" w:rsidP="00937268">
      <w:pPr>
        <w:spacing w:after="0" w:line="240" w:lineRule="auto"/>
        <w:ind w:firstLine="708"/>
        <w:jc w:val="both"/>
        <w:rPr>
          <w:rFonts w:ascii="Times New Roman" w:hAnsi="Times New Roman" w:cs="Times New Roman"/>
          <w:sz w:val="20"/>
          <w:szCs w:val="20"/>
          <w:lang w:val="kk-KZ"/>
        </w:rPr>
      </w:pPr>
      <w:r w:rsidRPr="005B0DFB">
        <w:rPr>
          <w:rFonts w:ascii="Times New Roman" w:hAnsi="Times New Roman" w:cs="Times New Roman"/>
          <w:sz w:val="20"/>
          <w:szCs w:val="20"/>
          <w:lang w:val="kk-KZ"/>
        </w:rPr>
        <w:t xml:space="preserve">Жемістер мен көкөністер табиғи патогенді емес эпифитті микрофлораны алып жүреді. Өсіру, жинау, тасымалдау және одан әрі әрекет ету кезінде оларды адам немесе жануарлар көздерінің патогендерімен бірнеше рет ластауы мүмкін. Жаңа піскен жеміс-жидек дақылдары бірқатар құжатталған тамақ ауруларының өршуіне қатысты болды. Бактериялар, вирустар және паразиттер тудыратын аурулардың өршуі эпидемиологиялық тұрғыдан көкөністер мен жемістердің кең спектрін тұтынумен байланысты болды. </w:t>
      </w:r>
    </w:p>
    <w:p w:rsidR="005B0DFB" w:rsidRDefault="005B0DFB" w:rsidP="00937268">
      <w:pPr>
        <w:spacing w:after="0" w:line="240" w:lineRule="auto"/>
        <w:ind w:firstLine="708"/>
        <w:jc w:val="both"/>
        <w:rPr>
          <w:rFonts w:ascii="Times New Roman" w:hAnsi="Times New Roman" w:cs="Times New Roman"/>
          <w:sz w:val="20"/>
          <w:szCs w:val="20"/>
          <w:lang w:val="kk-KZ"/>
        </w:rPr>
      </w:pPr>
      <w:r w:rsidRPr="005B0DFB">
        <w:rPr>
          <w:rFonts w:ascii="Times New Roman" w:hAnsi="Times New Roman" w:cs="Times New Roman"/>
          <w:sz w:val="20"/>
          <w:szCs w:val="20"/>
          <w:lang w:val="kk-KZ"/>
        </w:rPr>
        <w:t>Біздің зерттеуіміздің мақсаты жеміс-жидек дақылдарының ластану қаупін және осы пісіп-жетілген мәселені шешу жолдарын, атап айтқанда көкөністер мен жемістердің табиғи емес патогендік микрофлорамен ластануын бағалау болып табылады.</w:t>
      </w:r>
    </w:p>
    <w:p w:rsidR="00730D10" w:rsidRPr="00793143" w:rsidRDefault="00730D10" w:rsidP="00937268">
      <w:pPr>
        <w:spacing w:after="0" w:line="240" w:lineRule="auto"/>
        <w:jc w:val="both"/>
        <w:rPr>
          <w:rFonts w:ascii="Times New Roman" w:hAnsi="Times New Roman" w:cs="Times New Roman"/>
          <w:sz w:val="20"/>
          <w:szCs w:val="20"/>
          <w:lang w:val="kk-KZ"/>
        </w:rPr>
      </w:pPr>
      <w:r w:rsidRPr="00793143">
        <w:rPr>
          <w:rFonts w:ascii="Times New Roman" w:hAnsi="Times New Roman" w:cs="Times New Roman"/>
          <w:sz w:val="20"/>
          <w:szCs w:val="20"/>
          <w:lang w:val="kk-KZ"/>
        </w:rPr>
        <w:t>Түйінді сөздер: зең, ашытқы, жалпы микробиологиялық саң, менеджмент жүйесі, табиғи микрофлора, патогенді микроорганизмдер, НАССР.</w:t>
      </w:r>
    </w:p>
    <w:p w:rsidR="00F545D1" w:rsidRPr="00793143" w:rsidRDefault="00F545D1" w:rsidP="00937268">
      <w:pPr>
        <w:spacing w:after="0" w:line="240" w:lineRule="auto"/>
        <w:jc w:val="both"/>
        <w:rPr>
          <w:rFonts w:ascii="Times New Roman" w:hAnsi="Times New Roman" w:cs="Times New Roman"/>
          <w:sz w:val="20"/>
          <w:szCs w:val="20"/>
          <w:lang w:val="kk-KZ"/>
        </w:rPr>
      </w:pPr>
    </w:p>
    <w:p w:rsidR="00730D10" w:rsidRPr="00793143" w:rsidRDefault="00730D10" w:rsidP="00937268">
      <w:pPr>
        <w:spacing w:after="0" w:line="240" w:lineRule="auto"/>
        <w:jc w:val="center"/>
        <w:rPr>
          <w:rFonts w:ascii="Times New Roman" w:hAnsi="Times New Roman" w:cs="Times New Roman"/>
          <w:b/>
          <w:sz w:val="20"/>
          <w:szCs w:val="20"/>
          <w:vertAlign w:val="superscript"/>
          <w:lang w:val="kk-KZ"/>
        </w:rPr>
      </w:pPr>
      <w:r w:rsidRPr="00793143">
        <w:rPr>
          <w:rFonts w:ascii="Times New Roman" w:hAnsi="Times New Roman" w:cs="Times New Roman"/>
          <w:b/>
          <w:sz w:val="20"/>
          <w:szCs w:val="20"/>
          <w:lang w:val="kk-KZ"/>
        </w:rPr>
        <w:t>A.A. Saparbekova</w:t>
      </w:r>
      <w:r w:rsidRPr="00793143">
        <w:rPr>
          <w:rFonts w:ascii="Times New Roman" w:hAnsi="Times New Roman" w:cs="Times New Roman"/>
          <w:b/>
          <w:sz w:val="20"/>
          <w:szCs w:val="20"/>
          <w:vertAlign w:val="superscript"/>
          <w:lang w:val="kk-KZ"/>
        </w:rPr>
        <w:t>1</w:t>
      </w:r>
      <w:r w:rsidRPr="00793143">
        <w:rPr>
          <w:rFonts w:ascii="Times New Roman" w:hAnsi="Times New Roman" w:cs="Times New Roman"/>
          <w:b/>
          <w:sz w:val="20"/>
          <w:szCs w:val="20"/>
          <w:lang w:val="kk-KZ"/>
        </w:rPr>
        <w:t>, A.S. Latif</w:t>
      </w:r>
      <w:r w:rsidRPr="00793143">
        <w:rPr>
          <w:rFonts w:ascii="Times New Roman" w:hAnsi="Times New Roman" w:cs="Times New Roman"/>
          <w:b/>
          <w:sz w:val="20"/>
          <w:szCs w:val="20"/>
          <w:vertAlign w:val="superscript"/>
          <w:lang w:val="kk-KZ"/>
        </w:rPr>
        <w:t>1</w:t>
      </w:r>
      <w:r w:rsidR="00356942" w:rsidRPr="00793143">
        <w:rPr>
          <w:rFonts w:ascii="Times New Roman" w:hAnsi="Times New Roman" w:cs="Times New Roman"/>
          <w:b/>
          <w:sz w:val="20"/>
          <w:szCs w:val="20"/>
          <w:lang w:val="kk-KZ"/>
        </w:rPr>
        <w:t xml:space="preserve">, </w:t>
      </w:r>
      <w:r w:rsidR="00356942" w:rsidRPr="00793143">
        <w:rPr>
          <w:rFonts w:ascii="Times New Roman" w:hAnsi="Times New Roman" w:cs="Times New Roman"/>
          <w:b/>
          <w:sz w:val="20"/>
          <w:szCs w:val="20"/>
          <w:lang w:val="en-US"/>
        </w:rPr>
        <w:t>A.B. Altekey</w:t>
      </w:r>
      <w:r w:rsidR="00356942" w:rsidRPr="00793143">
        <w:rPr>
          <w:rFonts w:ascii="Times New Roman" w:hAnsi="Times New Roman" w:cs="Times New Roman"/>
          <w:b/>
          <w:sz w:val="20"/>
          <w:szCs w:val="20"/>
          <w:vertAlign w:val="superscript"/>
          <w:lang w:val="kk-KZ"/>
        </w:rPr>
        <w:t>1</w:t>
      </w:r>
    </w:p>
    <w:p w:rsidR="00730D10" w:rsidRPr="00793143" w:rsidRDefault="00730D10" w:rsidP="00937268">
      <w:pPr>
        <w:spacing w:after="0" w:line="240" w:lineRule="auto"/>
        <w:jc w:val="center"/>
        <w:rPr>
          <w:rFonts w:ascii="Times New Roman" w:hAnsi="Times New Roman" w:cs="Times New Roman"/>
          <w:sz w:val="20"/>
          <w:szCs w:val="20"/>
          <w:lang w:val="kk-KZ"/>
        </w:rPr>
      </w:pPr>
      <w:r w:rsidRPr="00793143">
        <w:rPr>
          <w:rFonts w:ascii="Times New Roman" w:hAnsi="Times New Roman" w:cs="Times New Roman"/>
          <w:sz w:val="20"/>
          <w:szCs w:val="20"/>
          <w:vertAlign w:val="superscript"/>
          <w:lang w:val="en-US"/>
        </w:rPr>
        <w:t>1</w:t>
      </w:r>
      <w:r w:rsidRPr="00793143">
        <w:rPr>
          <w:rFonts w:ascii="Times New Roman" w:hAnsi="Times New Roman" w:cs="Times New Roman"/>
          <w:sz w:val="20"/>
          <w:szCs w:val="20"/>
          <w:lang w:val="en-US"/>
        </w:rPr>
        <w:t xml:space="preserve"> M.Auezov South-Kazakhstan University, Shymkent, Kazakhstan</w:t>
      </w:r>
    </w:p>
    <w:p w:rsidR="00820A33" w:rsidRDefault="00F545D1" w:rsidP="00937268">
      <w:pPr>
        <w:spacing w:after="0" w:line="240" w:lineRule="auto"/>
        <w:jc w:val="center"/>
        <w:rPr>
          <w:rFonts w:ascii="Times New Roman" w:hAnsi="Times New Roman" w:cs="Times New Roman"/>
          <w:b/>
          <w:sz w:val="20"/>
          <w:szCs w:val="20"/>
          <w:lang w:val="kk-KZ"/>
        </w:rPr>
      </w:pPr>
      <w:r w:rsidRPr="00793143">
        <w:rPr>
          <w:rFonts w:ascii="Times New Roman" w:hAnsi="Times New Roman" w:cs="Times New Roman"/>
          <w:b/>
          <w:sz w:val="20"/>
          <w:szCs w:val="20"/>
          <w:lang w:val="kk-KZ"/>
        </w:rPr>
        <w:t>Risks of microbiological contamination of fruits and vegetables eaten</w:t>
      </w:r>
    </w:p>
    <w:p w:rsidR="00793143" w:rsidRPr="00793143" w:rsidRDefault="00793143" w:rsidP="00937268">
      <w:pPr>
        <w:spacing w:after="0" w:line="240" w:lineRule="auto"/>
        <w:ind w:firstLine="708"/>
        <w:jc w:val="both"/>
        <w:rPr>
          <w:rFonts w:ascii="Times New Roman" w:hAnsi="Times New Roman" w:cs="Times New Roman"/>
          <w:b/>
          <w:sz w:val="20"/>
          <w:szCs w:val="20"/>
          <w:lang w:val="kk-KZ"/>
        </w:rPr>
      </w:pPr>
      <w:r w:rsidRPr="00793143">
        <w:rPr>
          <w:rFonts w:ascii="Times New Roman" w:hAnsi="Times New Roman" w:cs="Times New Roman"/>
          <w:b/>
          <w:sz w:val="20"/>
          <w:szCs w:val="20"/>
          <w:lang w:val="kk-KZ"/>
        </w:rPr>
        <w:t>Annotation</w:t>
      </w:r>
    </w:p>
    <w:p w:rsidR="00793143" w:rsidRPr="00793143" w:rsidRDefault="00793143" w:rsidP="00937268">
      <w:pPr>
        <w:spacing w:after="0" w:line="240" w:lineRule="auto"/>
        <w:ind w:firstLine="708"/>
        <w:jc w:val="both"/>
        <w:rPr>
          <w:rFonts w:ascii="Times New Roman" w:hAnsi="Times New Roman" w:cs="Times New Roman"/>
          <w:sz w:val="20"/>
          <w:szCs w:val="20"/>
          <w:lang w:val="kk-KZ"/>
        </w:rPr>
      </w:pPr>
      <w:r w:rsidRPr="00793143">
        <w:rPr>
          <w:rFonts w:ascii="Times New Roman" w:hAnsi="Times New Roman" w:cs="Times New Roman"/>
          <w:sz w:val="20"/>
          <w:szCs w:val="20"/>
          <w:lang w:val="kk-KZ"/>
        </w:rPr>
        <w:t>Fruits and vegetables are most often consumed without being thoroughly processed before consumption. Some plant foods are vacuum-packed to ensure long shelf life as well as preserving the quality and safety of the product</w:t>
      </w:r>
    </w:p>
    <w:p w:rsidR="00793143" w:rsidRPr="00793143" w:rsidRDefault="00793143" w:rsidP="00937268">
      <w:pPr>
        <w:spacing w:after="0" w:line="240" w:lineRule="auto"/>
        <w:ind w:firstLine="708"/>
        <w:jc w:val="both"/>
        <w:rPr>
          <w:rFonts w:ascii="Times New Roman" w:hAnsi="Times New Roman" w:cs="Times New Roman"/>
          <w:sz w:val="20"/>
          <w:szCs w:val="20"/>
          <w:lang w:val="kk-KZ"/>
        </w:rPr>
      </w:pPr>
      <w:r w:rsidRPr="00793143">
        <w:rPr>
          <w:rFonts w:ascii="Times New Roman" w:hAnsi="Times New Roman" w:cs="Times New Roman"/>
          <w:sz w:val="20"/>
          <w:szCs w:val="20"/>
          <w:lang w:val="kk-KZ"/>
        </w:rPr>
        <w:lastRenderedPageBreak/>
        <w:t xml:space="preserve">Fruits and vegetables carry naturally occurring non-pathogenic epiphytic microflora on their surfaces. During growth, harvesting, transport and further handling they can be repeatedly contaminated by pathogens from human or animal sources. Fresh fruit crops have been implicated in a number of documented foodborne disease outbreaks. Outbreaks of diseases caused by bacteria, viruses and parasites have been epidemiologically linked to the consumption of a wide range of fruits and vegetables. </w:t>
      </w:r>
    </w:p>
    <w:p w:rsidR="00793143" w:rsidRPr="00793143" w:rsidRDefault="00793143" w:rsidP="00937268">
      <w:pPr>
        <w:spacing w:after="0" w:line="240" w:lineRule="auto"/>
        <w:ind w:firstLine="708"/>
        <w:jc w:val="both"/>
        <w:rPr>
          <w:rFonts w:ascii="Times New Roman" w:hAnsi="Times New Roman" w:cs="Times New Roman"/>
          <w:sz w:val="20"/>
          <w:szCs w:val="20"/>
          <w:lang w:val="kk-KZ"/>
        </w:rPr>
      </w:pPr>
      <w:r w:rsidRPr="00793143">
        <w:rPr>
          <w:rFonts w:ascii="Times New Roman" w:hAnsi="Times New Roman" w:cs="Times New Roman"/>
          <w:sz w:val="20"/>
          <w:szCs w:val="20"/>
          <w:lang w:val="kk-KZ"/>
        </w:rPr>
        <w:t>The aim of our study is to assess the risk of contamination in fruit and berry crops and how to address this long-standing problem, namely, contamination of fruit and vegetables with unnatural pathogenic microflora.</w:t>
      </w:r>
    </w:p>
    <w:p w:rsidR="00793143" w:rsidRPr="00793143" w:rsidRDefault="00793143" w:rsidP="00937268">
      <w:pPr>
        <w:spacing w:after="0" w:line="240" w:lineRule="auto"/>
        <w:ind w:firstLine="708"/>
        <w:jc w:val="both"/>
        <w:rPr>
          <w:rFonts w:ascii="Times New Roman" w:hAnsi="Times New Roman" w:cs="Times New Roman"/>
          <w:sz w:val="20"/>
          <w:szCs w:val="20"/>
          <w:lang w:val="kk-KZ"/>
        </w:rPr>
      </w:pPr>
      <w:r w:rsidRPr="00793143">
        <w:rPr>
          <w:rFonts w:ascii="Times New Roman" w:hAnsi="Times New Roman" w:cs="Times New Roman"/>
          <w:sz w:val="20"/>
          <w:szCs w:val="20"/>
          <w:lang w:val="kk-KZ"/>
        </w:rPr>
        <w:t>The following fruit and berry crops common in Turkestan region were chosen for the experiment: Suislepskiy variety apples, Nectarin peach and Kishmish grapes. Bacteriological inoculation was carried out by membrane filtration of used sterile water to obtain flushes from the surface of fruit crops. All work was carried out under full aseptic conditions. The utensils, water and other equipment used in the work were sterilised in advance.</w:t>
      </w:r>
    </w:p>
    <w:p w:rsidR="00793143" w:rsidRPr="00793143" w:rsidRDefault="00793143" w:rsidP="00937268">
      <w:pPr>
        <w:spacing w:after="0" w:line="240" w:lineRule="auto"/>
        <w:ind w:firstLine="708"/>
        <w:jc w:val="both"/>
        <w:rPr>
          <w:rFonts w:ascii="Times New Roman" w:hAnsi="Times New Roman" w:cs="Times New Roman"/>
          <w:sz w:val="20"/>
          <w:szCs w:val="20"/>
          <w:lang w:val="kk-KZ"/>
        </w:rPr>
      </w:pPr>
      <w:r w:rsidRPr="00793143">
        <w:rPr>
          <w:rFonts w:ascii="Times New Roman" w:hAnsi="Times New Roman" w:cs="Times New Roman"/>
          <w:sz w:val="20"/>
          <w:szCs w:val="20"/>
          <w:lang w:val="kk-KZ"/>
        </w:rPr>
        <w:t>The data obtained during the experiment shows that there is a potential for widespread contamination of uncharacteristic microflora of plant products.Based on the results of the study it can be concluded that there are yeasts and acetic acid bacteria on the surface of all three samples of fruit and berry crops, which can be universally contaminated food and are not the natural microflora for the above mentioned crops. Specifically, fruits and vegetables can be contaminated with various bacterial pathogens, including Salmonella, Shigella, E. Coli O157:H7, Listeria monocytogenes and Campylobacter.</w:t>
      </w:r>
    </w:p>
    <w:p w:rsidR="00730D10" w:rsidRPr="00793143" w:rsidRDefault="00730D10" w:rsidP="00937268">
      <w:pPr>
        <w:spacing w:after="0" w:line="240" w:lineRule="auto"/>
        <w:jc w:val="both"/>
        <w:rPr>
          <w:rFonts w:ascii="Times New Roman" w:hAnsi="Times New Roman" w:cs="Times New Roman"/>
          <w:sz w:val="20"/>
          <w:szCs w:val="20"/>
          <w:lang w:val="en-US"/>
        </w:rPr>
      </w:pPr>
      <w:r w:rsidRPr="00793143">
        <w:rPr>
          <w:rFonts w:ascii="Times New Roman" w:hAnsi="Times New Roman" w:cs="Times New Roman"/>
          <w:sz w:val="20"/>
          <w:szCs w:val="20"/>
          <w:lang w:val="kk-KZ"/>
        </w:rPr>
        <w:t>Keywords: mold, yeast, total microbiological number, management system, natural microflora, pathogenic microorganisms, HACCP.</w:t>
      </w:r>
    </w:p>
    <w:p w:rsidR="00356942" w:rsidRPr="00793143" w:rsidRDefault="00356942" w:rsidP="00937268">
      <w:pPr>
        <w:spacing w:after="0" w:line="240" w:lineRule="auto"/>
        <w:jc w:val="both"/>
        <w:rPr>
          <w:rFonts w:ascii="Times New Roman" w:hAnsi="Times New Roman" w:cs="Times New Roman"/>
          <w:sz w:val="20"/>
          <w:szCs w:val="20"/>
          <w:lang w:val="en-US"/>
        </w:rPr>
      </w:pPr>
    </w:p>
    <w:p w:rsidR="00356942" w:rsidRPr="00793143" w:rsidRDefault="00356942" w:rsidP="00937268">
      <w:pPr>
        <w:spacing w:after="0" w:line="240" w:lineRule="auto"/>
        <w:ind w:firstLine="708"/>
        <w:jc w:val="both"/>
        <w:rPr>
          <w:rFonts w:ascii="Times New Roman" w:hAnsi="Times New Roman" w:cs="Times New Roman"/>
          <w:b/>
          <w:sz w:val="20"/>
          <w:szCs w:val="20"/>
        </w:rPr>
      </w:pPr>
      <w:r w:rsidRPr="00793143">
        <w:rPr>
          <w:rFonts w:ascii="Times New Roman" w:hAnsi="Times New Roman" w:cs="Times New Roman"/>
          <w:b/>
          <w:sz w:val="20"/>
          <w:szCs w:val="20"/>
        </w:rPr>
        <w:t>Сведения об авторах:</w:t>
      </w:r>
    </w:p>
    <w:p w:rsidR="00356942" w:rsidRPr="00793143" w:rsidRDefault="00356942" w:rsidP="00937268">
      <w:pPr>
        <w:spacing w:after="0" w:line="240" w:lineRule="auto"/>
        <w:ind w:firstLine="709"/>
        <w:jc w:val="both"/>
        <w:rPr>
          <w:rFonts w:ascii="Times New Roman" w:eastAsia="Times New Roman" w:hAnsi="Times New Roman" w:cs="Times New Roman"/>
          <w:sz w:val="20"/>
          <w:szCs w:val="20"/>
          <w:lang w:val="kk-KZ"/>
        </w:rPr>
      </w:pPr>
      <w:r w:rsidRPr="00793143">
        <w:rPr>
          <w:rFonts w:ascii="Times New Roman" w:hAnsi="Times New Roman" w:cs="Times New Roman"/>
          <w:b/>
          <w:sz w:val="20"/>
          <w:szCs w:val="20"/>
        </w:rPr>
        <w:t xml:space="preserve">Сапарбекова А. А. - </w:t>
      </w:r>
      <w:r w:rsidRPr="00793143">
        <w:rPr>
          <w:rFonts w:ascii="Times New Roman" w:hAnsi="Times New Roman" w:cs="Times New Roman"/>
          <w:sz w:val="20"/>
          <w:szCs w:val="20"/>
        </w:rPr>
        <w:t xml:space="preserve">биология ғылымдарының кандидаты, доцент М. Әуезов </w:t>
      </w:r>
      <w:r w:rsidRPr="00793143">
        <w:rPr>
          <w:rFonts w:ascii="Times New Roman" w:hAnsi="Times New Roman" w:cs="Times New Roman"/>
          <w:sz w:val="20"/>
          <w:szCs w:val="20"/>
          <w:lang w:val="kk-KZ"/>
        </w:rPr>
        <w:t>атыңдағы</w:t>
      </w:r>
      <w:r w:rsidRPr="00793143">
        <w:rPr>
          <w:rFonts w:ascii="Times New Roman" w:hAnsi="Times New Roman" w:cs="Times New Roman"/>
          <w:sz w:val="20"/>
          <w:szCs w:val="20"/>
        </w:rPr>
        <w:t xml:space="preserve"> Оңтүстік Қазақстан </w:t>
      </w:r>
      <w:r w:rsidRPr="00793143">
        <w:rPr>
          <w:rFonts w:ascii="Times New Roman" w:hAnsi="Times New Roman" w:cs="Times New Roman"/>
          <w:sz w:val="20"/>
          <w:szCs w:val="20"/>
          <w:lang w:val="kk-KZ"/>
        </w:rPr>
        <w:t>У</w:t>
      </w:r>
      <w:r w:rsidRPr="00793143">
        <w:rPr>
          <w:rFonts w:ascii="Times New Roman" w:hAnsi="Times New Roman" w:cs="Times New Roman"/>
          <w:sz w:val="20"/>
          <w:szCs w:val="20"/>
        </w:rPr>
        <w:t>ниверситеті, Шымкент, Қазақстан.</w:t>
      </w:r>
      <w:r w:rsidRPr="00793143">
        <w:rPr>
          <w:rFonts w:ascii="Times New Roman" w:hAnsi="Times New Roman" w:cs="Times New Roman"/>
          <w:b/>
          <w:sz w:val="20"/>
          <w:szCs w:val="20"/>
        </w:rPr>
        <w:t xml:space="preserve"> Сапарбекова А.А.- </w:t>
      </w:r>
      <w:r w:rsidRPr="00793143">
        <w:rPr>
          <w:rFonts w:ascii="Times New Roman" w:hAnsi="Times New Roman" w:cs="Times New Roman"/>
          <w:sz w:val="20"/>
          <w:szCs w:val="20"/>
        </w:rPr>
        <w:t>кандидат биологических наук, доцент</w:t>
      </w:r>
      <w:r w:rsidRPr="00793143">
        <w:rPr>
          <w:rFonts w:ascii="Times New Roman" w:hAnsi="Times New Roman" w:cs="Times New Roman"/>
          <w:b/>
          <w:sz w:val="20"/>
          <w:szCs w:val="20"/>
        </w:rPr>
        <w:t xml:space="preserve"> </w:t>
      </w:r>
      <w:r w:rsidRPr="00793143">
        <w:rPr>
          <w:rFonts w:ascii="Times New Roman" w:eastAsia="Times New Roman" w:hAnsi="Times New Roman" w:cs="Times New Roman"/>
          <w:sz w:val="20"/>
          <w:szCs w:val="20"/>
        </w:rPr>
        <w:t xml:space="preserve">Южно-Казахстанский Университет им.М.Ауэзова, Шымкент, Казахстан. </w:t>
      </w:r>
      <w:r w:rsidRPr="00793143">
        <w:rPr>
          <w:rFonts w:ascii="Times New Roman" w:eastAsia="Times New Roman" w:hAnsi="Times New Roman" w:cs="Times New Roman"/>
          <w:b/>
          <w:sz w:val="20"/>
          <w:szCs w:val="20"/>
          <w:lang w:val="en-US"/>
        </w:rPr>
        <w:t>Saparbekova A. A</w:t>
      </w:r>
      <w:r w:rsidRPr="00793143">
        <w:rPr>
          <w:rFonts w:ascii="Times New Roman" w:eastAsia="Times New Roman" w:hAnsi="Times New Roman" w:cs="Times New Roman"/>
          <w:sz w:val="20"/>
          <w:szCs w:val="20"/>
          <w:lang w:val="en-US"/>
        </w:rPr>
        <w:t xml:space="preserve">.- </w:t>
      </w:r>
      <w:r w:rsidRPr="00793143">
        <w:rPr>
          <w:rFonts w:ascii="Times New Roman" w:eastAsia="Times New Roman" w:hAnsi="Times New Roman" w:cs="Times New Roman"/>
          <w:sz w:val="20"/>
          <w:szCs w:val="20"/>
        </w:rPr>
        <w:t>с</w:t>
      </w:r>
      <w:r w:rsidRPr="00793143">
        <w:rPr>
          <w:rFonts w:ascii="Times New Roman" w:eastAsia="Times New Roman" w:hAnsi="Times New Roman" w:cs="Times New Roman"/>
          <w:sz w:val="20"/>
          <w:szCs w:val="20"/>
          <w:lang w:val="en-US"/>
        </w:rPr>
        <w:t>andidate of Biological Sciences, Associate Professor</w:t>
      </w:r>
      <w:r w:rsidR="00A94B24" w:rsidRPr="00793143">
        <w:rPr>
          <w:rFonts w:ascii="Times New Roman" w:eastAsia="Times New Roman" w:hAnsi="Times New Roman" w:cs="Times New Roman"/>
          <w:sz w:val="20"/>
          <w:szCs w:val="20"/>
          <w:lang w:val="en-US"/>
        </w:rPr>
        <w:t>,</w:t>
      </w:r>
      <w:r w:rsidRPr="00793143">
        <w:rPr>
          <w:rFonts w:ascii="Times New Roman" w:eastAsia="Times New Roman" w:hAnsi="Times New Roman" w:cs="Times New Roman"/>
          <w:sz w:val="20"/>
          <w:szCs w:val="20"/>
          <w:lang w:val="en-US"/>
        </w:rPr>
        <w:t xml:space="preserve"> </w:t>
      </w:r>
      <w:r w:rsidR="00A94B24" w:rsidRPr="00793143">
        <w:rPr>
          <w:rFonts w:ascii="Times New Roman" w:eastAsia="Times New Roman" w:hAnsi="Times New Roman" w:cs="Times New Roman"/>
          <w:sz w:val="20"/>
          <w:szCs w:val="20"/>
          <w:lang w:val="kk-KZ"/>
        </w:rPr>
        <w:t xml:space="preserve">South Kazakhstan University </w:t>
      </w:r>
      <w:r w:rsidR="00A94B24" w:rsidRPr="00793143">
        <w:rPr>
          <w:rFonts w:ascii="Times New Roman" w:eastAsia="Times New Roman" w:hAnsi="Times New Roman" w:cs="Times New Roman"/>
          <w:sz w:val="20"/>
          <w:szCs w:val="20"/>
          <w:lang w:val="en-US"/>
        </w:rPr>
        <w:t xml:space="preserve"> named after </w:t>
      </w:r>
      <w:r w:rsidR="00A94B24" w:rsidRPr="00793143">
        <w:rPr>
          <w:rFonts w:ascii="Times New Roman" w:eastAsia="Times New Roman" w:hAnsi="Times New Roman" w:cs="Times New Roman"/>
          <w:sz w:val="20"/>
          <w:szCs w:val="20"/>
          <w:lang w:val="kk-KZ"/>
        </w:rPr>
        <w:t>M. Auezov, Shymkent, Kazakhstan.</w:t>
      </w:r>
      <w:r w:rsidR="00A94B24" w:rsidRPr="00793143">
        <w:rPr>
          <w:rFonts w:ascii="Times New Roman" w:eastAsia="Times New Roman" w:hAnsi="Times New Roman" w:cs="Times New Roman"/>
          <w:sz w:val="20"/>
          <w:szCs w:val="20"/>
          <w:lang w:val="en-US"/>
        </w:rPr>
        <w:t xml:space="preserve"> </w:t>
      </w:r>
      <w:r w:rsidRPr="00793143">
        <w:rPr>
          <w:rFonts w:ascii="Times New Roman" w:eastAsia="Times New Roman" w:hAnsi="Times New Roman" w:cs="Times New Roman"/>
          <w:sz w:val="20"/>
          <w:szCs w:val="20"/>
          <w:lang w:val="en-US"/>
        </w:rPr>
        <w:t xml:space="preserve"> E-mail: </w:t>
      </w:r>
      <w:hyperlink r:id="rId22" w:history="1">
        <w:r w:rsidRPr="00793143">
          <w:rPr>
            <w:rStyle w:val="a8"/>
            <w:rFonts w:ascii="Times New Roman" w:eastAsia="Times New Roman" w:hAnsi="Times New Roman" w:cs="Times New Roman"/>
            <w:sz w:val="20"/>
            <w:szCs w:val="20"/>
            <w:lang w:val="en-US"/>
          </w:rPr>
          <w:t>almira.saparbekova@mail.ru</w:t>
        </w:r>
      </w:hyperlink>
      <w:r w:rsidRPr="00793143">
        <w:rPr>
          <w:rFonts w:ascii="Times New Roman" w:eastAsia="Times New Roman" w:hAnsi="Times New Roman" w:cs="Times New Roman"/>
          <w:sz w:val="20"/>
          <w:szCs w:val="20"/>
          <w:lang w:val="en-US"/>
        </w:rPr>
        <w:t xml:space="preserve"> </w:t>
      </w:r>
    </w:p>
    <w:p w:rsidR="00356942" w:rsidRPr="00793143" w:rsidRDefault="00A94B24" w:rsidP="00937268">
      <w:pPr>
        <w:spacing w:after="0" w:line="240" w:lineRule="auto"/>
        <w:ind w:firstLine="709"/>
        <w:jc w:val="both"/>
        <w:rPr>
          <w:rFonts w:ascii="Times New Roman" w:eastAsia="Times New Roman" w:hAnsi="Times New Roman" w:cs="Times New Roman"/>
          <w:sz w:val="20"/>
          <w:szCs w:val="20"/>
        </w:rPr>
      </w:pPr>
      <w:r w:rsidRPr="00793143">
        <w:rPr>
          <w:rFonts w:ascii="Times New Roman" w:eastAsia="Times New Roman" w:hAnsi="Times New Roman" w:cs="Times New Roman"/>
          <w:b/>
          <w:sz w:val="20"/>
          <w:szCs w:val="20"/>
          <w:lang w:val="kk-KZ"/>
        </w:rPr>
        <w:t xml:space="preserve">Латиф </w:t>
      </w:r>
      <w:r w:rsidRPr="00793143">
        <w:rPr>
          <w:rFonts w:ascii="Times New Roman" w:eastAsia="Times New Roman" w:hAnsi="Times New Roman" w:cs="Times New Roman"/>
          <w:b/>
          <w:sz w:val="20"/>
          <w:szCs w:val="20"/>
        </w:rPr>
        <w:t>А</w:t>
      </w:r>
      <w:r w:rsidRPr="00793143">
        <w:rPr>
          <w:rFonts w:ascii="Times New Roman" w:eastAsia="Times New Roman" w:hAnsi="Times New Roman" w:cs="Times New Roman"/>
          <w:b/>
          <w:sz w:val="20"/>
          <w:szCs w:val="20"/>
          <w:lang w:val="kk-KZ"/>
        </w:rPr>
        <w:t>.С</w:t>
      </w:r>
      <w:r w:rsidR="00356942" w:rsidRPr="00793143">
        <w:rPr>
          <w:rFonts w:ascii="Times New Roman" w:eastAsia="Times New Roman" w:hAnsi="Times New Roman" w:cs="Times New Roman"/>
          <w:b/>
          <w:sz w:val="20"/>
          <w:szCs w:val="20"/>
          <w:lang w:val="kk-KZ"/>
        </w:rPr>
        <w:t xml:space="preserve">. - </w:t>
      </w:r>
      <w:r w:rsidR="00356942" w:rsidRPr="00793143">
        <w:rPr>
          <w:rFonts w:ascii="Times New Roman" w:eastAsia="Times New Roman" w:hAnsi="Times New Roman" w:cs="Times New Roman"/>
          <w:sz w:val="20"/>
          <w:szCs w:val="20"/>
          <w:lang w:val="kk-KZ"/>
        </w:rPr>
        <w:t>жаратылыстану ғылымдарының магистрі</w:t>
      </w:r>
      <w:r w:rsidRPr="00793143">
        <w:rPr>
          <w:rFonts w:ascii="Times New Roman" w:eastAsia="Times New Roman" w:hAnsi="Times New Roman" w:cs="Times New Roman"/>
          <w:sz w:val="20"/>
          <w:szCs w:val="20"/>
          <w:lang w:val="kk-KZ"/>
        </w:rPr>
        <w:t xml:space="preserve">, </w:t>
      </w:r>
      <w:r w:rsidRPr="00793143">
        <w:rPr>
          <w:rFonts w:ascii="Times New Roman" w:hAnsi="Times New Roman" w:cs="Times New Roman"/>
          <w:sz w:val="20"/>
          <w:szCs w:val="20"/>
          <w:lang w:val="kk-KZ"/>
        </w:rPr>
        <w:t>М. Әуезов атыңдағы Оңтүстік Қазақстан Университеті, Шымкент, Қазақстан.</w:t>
      </w:r>
      <w:r w:rsidR="00356942" w:rsidRPr="00793143">
        <w:rPr>
          <w:rFonts w:ascii="Times New Roman" w:eastAsia="Times New Roman" w:hAnsi="Times New Roman" w:cs="Times New Roman"/>
          <w:b/>
          <w:sz w:val="20"/>
          <w:szCs w:val="20"/>
          <w:lang w:val="kk-KZ"/>
        </w:rPr>
        <w:t xml:space="preserve"> Латиф А.С.</w:t>
      </w:r>
      <w:r w:rsidR="00356942" w:rsidRPr="00793143">
        <w:rPr>
          <w:rFonts w:ascii="Times New Roman" w:eastAsia="Times New Roman" w:hAnsi="Times New Roman" w:cs="Times New Roman"/>
          <w:sz w:val="20"/>
          <w:szCs w:val="20"/>
          <w:lang w:val="kk-KZ"/>
        </w:rPr>
        <w:t xml:space="preserve"> - магистр естественных наук Южно-Казахстанский Университет им.М.Ауэзова, Шымкент, Казахстан.</w:t>
      </w:r>
      <w:r w:rsidRPr="00793143">
        <w:rPr>
          <w:rFonts w:ascii="Times New Roman" w:eastAsia="Times New Roman" w:hAnsi="Times New Roman" w:cs="Times New Roman"/>
          <w:sz w:val="20"/>
          <w:szCs w:val="20"/>
          <w:lang w:val="kk-KZ"/>
        </w:rPr>
        <w:t xml:space="preserve">  </w:t>
      </w:r>
      <w:r w:rsidRPr="00793143">
        <w:rPr>
          <w:rFonts w:ascii="Times New Roman" w:eastAsia="Times New Roman" w:hAnsi="Times New Roman" w:cs="Times New Roman"/>
          <w:b/>
          <w:sz w:val="20"/>
          <w:szCs w:val="20"/>
          <w:lang w:val="kk-KZ"/>
        </w:rPr>
        <w:t>Latif A. S</w:t>
      </w:r>
      <w:r w:rsidRPr="00793143">
        <w:rPr>
          <w:rFonts w:ascii="Times New Roman" w:eastAsia="Times New Roman" w:hAnsi="Times New Roman" w:cs="Times New Roman"/>
          <w:sz w:val="20"/>
          <w:szCs w:val="20"/>
          <w:lang w:val="kk-KZ"/>
        </w:rPr>
        <w:t>.-</w:t>
      </w:r>
      <w:r w:rsidRPr="00793143">
        <w:rPr>
          <w:rFonts w:ascii="Times New Roman" w:eastAsia="Times New Roman" w:hAnsi="Times New Roman" w:cs="Times New Roman"/>
          <w:sz w:val="20"/>
          <w:szCs w:val="20"/>
          <w:lang w:val="en-US"/>
        </w:rPr>
        <w:t>m</w:t>
      </w:r>
      <w:r w:rsidRPr="00793143">
        <w:rPr>
          <w:rFonts w:ascii="Times New Roman" w:eastAsia="Times New Roman" w:hAnsi="Times New Roman" w:cs="Times New Roman"/>
          <w:sz w:val="20"/>
          <w:szCs w:val="20"/>
          <w:lang w:val="kk-KZ"/>
        </w:rPr>
        <w:t>aster of Natural Sciences</w:t>
      </w:r>
      <w:r w:rsidRPr="00793143">
        <w:rPr>
          <w:rFonts w:ascii="Times New Roman" w:eastAsia="Times New Roman" w:hAnsi="Times New Roman" w:cs="Times New Roman"/>
          <w:sz w:val="20"/>
          <w:szCs w:val="20"/>
          <w:lang w:val="en-US"/>
        </w:rPr>
        <w:t>,</w:t>
      </w:r>
      <w:r w:rsidRPr="00793143">
        <w:rPr>
          <w:rFonts w:ascii="Times New Roman" w:eastAsia="Times New Roman" w:hAnsi="Times New Roman" w:cs="Times New Roman"/>
          <w:sz w:val="20"/>
          <w:szCs w:val="20"/>
          <w:lang w:val="kk-KZ"/>
        </w:rPr>
        <w:t xml:space="preserve"> South Kazakhstan University </w:t>
      </w:r>
      <w:r w:rsidRPr="00793143">
        <w:rPr>
          <w:rFonts w:ascii="Times New Roman" w:eastAsia="Times New Roman" w:hAnsi="Times New Roman" w:cs="Times New Roman"/>
          <w:sz w:val="20"/>
          <w:szCs w:val="20"/>
          <w:lang w:val="en-US"/>
        </w:rPr>
        <w:t xml:space="preserve"> named after </w:t>
      </w:r>
      <w:r w:rsidRPr="00793143">
        <w:rPr>
          <w:rFonts w:ascii="Times New Roman" w:eastAsia="Times New Roman" w:hAnsi="Times New Roman" w:cs="Times New Roman"/>
          <w:sz w:val="20"/>
          <w:szCs w:val="20"/>
          <w:lang w:val="kk-KZ"/>
        </w:rPr>
        <w:t>M. Auezov, Shymkent, Kazakhstan.</w:t>
      </w:r>
      <w:r w:rsidRPr="00793143">
        <w:rPr>
          <w:rFonts w:ascii="Times New Roman" w:eastAsia="Times New Roman" w:hAnsi="Times New Roman" w:cs="Times New Roman"/>
          <w:sz w:val="20"/>
          <w:szCs w:val="20"/>
          <w:lang w:val="en-US"/>
        </w:rPr>
        <w:t xml:space="preserve">  E-mail: </w:t>
      </w:r>
      <w:hyperlink r:id="rId23" w:history="1">
        <w:r w:rsidRPr="00793143">
          <w:rPr>
            <w:rStyle w:val="a8"/>
            <w:rFonts w:ascii="Times New Roman" w:eastAsia="Times New Roman" w:hAnsi="Times New Roman" w:cs="Times New Roman"/>
            <w:sz w:val="20"/>
            <w:szCs w:val="20"/>
            <w:lang w:val="en-US"/>
          </w:rPr>
          <w:t>latif-azia@mail.ru</w:t>
        </w:r>
      </w:hyperlink>
      <w:r w:rsidRPr="00793143">
        <w:rPr>
          <w:rFonts w:ascii="Times New Roman" w:eastAsia="Times New Roman" w:hAnsi="Times New Roman" w:cs="Times New Roman"/>
          <w:sz w:val="20"/>
          <w:szCs w:val="20"/>
          <w:lang w:val="en-US"/>
        </w:rPr>
        <w:t xml:space="preserve"> </w:t>
      </w:r>
    </w:p>
    <w:p w:rsidR="00A94B24" w:rsidRPr="00793143" w:rsidRDefault="00A94B24" w:rsidP="00937268">
      <w:pPr>
        <w:spacing w:after="0" w:line="240" w:lineRule="auto"/>
        <w:ind w:firstLine="709"/>
        <w:jc w:val="both"/>
        <w:rPr>
          <w:rFonts w:ascii="Times New Roman" w:eastAsia="Times New Roman" w:hAnsi="Times New Roman" w:cs="Times New Roman"/>
          <w:sz w:val="20"/>
          <w:szCs w:val="20"/>
          <w:lang w:val="en-US"/>
        </w:rPr>
      </w:pPr>
      <w:r w:rsidRPr="00793143">
        <w:rPr>
          <w:rFonts w:ascii="Times New Roman" w:eastAsia="Times New Roman" w:hAnsi="Times New Roman" w:cs="Times New Roman"/>
          <w:b/>
          <w:sz w:val="20"/>
          <w:szCs w:val="20"/>
        </w:rPr>
        <w:t>Алтекей А.Б.</w:t>
      </w:r>
      <w:r w:rsidRPr="00793143">
        <w:rPr>
          <w:rFonts w:ascii="Times New Roman" w:eastAsia="Times New Roman" w:hAnsi="Times New Roman" w:cs="Times New Roman"/>
          <w:sz w:val="20"/>
          <w:szCs w:val="20"/>
        </w:rPr>
        <w:t xml:space="preserve"> – б</w:t>
      </w:r>
      <w:r w:rsidRPr="00793143">
        <w:rPr>
          <w:rFonts w:ascii="Times New Roman" w:eastAsia="Times New Roman" w:hAnsi="Times New Roman" w:cs="Times New Roman"/>
          <w:sz w:val="20"/>
          <w:szCs w:val="20"/>
          <w:lang w:val="kk-KZ"/>
        </w:rPr>
        <w:t>и</w:t>
      </w:r>
      <w:r w:rsidRPr="00793143">
        <w:rPr>
          <w:rFonts w:ascii="Times New Roman" w:eastAsia="Times New Roman" w:hAnsi="Times New Roman" w:cs="Times New Roman"/>
          <w:sz w:val="20"/>
          <w:szCs w:val="20"/>
        </w:rPr>
        <w:t xml:space="preserve">отехнология </w:t>
      </w:r>
      <w:r w:rsidRPr="00793143">
        <w:rPr>
          <w:rFonts w:ascii="Times New Roman" w:eastAsia="Times New Roman" w:hAnsi="Times New Roman" w:cs="Times New Roman"/>
          <w:sz w:val="20"/>
          <w:szCs w:val="20"/>
          <w:lang w:val="kk-KZ"/>
        </w:rPr>
        <w:t xml:space="preserve">ғылымдарының бакалаврі </w:t>
      </w:r>
      <w:r w:rsidRPr="00793143">
        <w:rPr>
          <w:rFonts w:ascii="Times New Roman" w:hAnsi="Times New Roman" w:cs="Times New Roman"/>
          <w:sz w:val="20"/>
          <w:szCs w:val="20"/>
          <w:lang w:val="kk-KZ"/>
        </w:rPr>
        <w:t xml:space="preserve">М. Әуезов атыңдағы Оңтүстік Қазақстан Университеті, Шымкент, Қазақстан. </w:t>
      </w:r>
      <w:r w:rsidRPr="00793143">
        <w:rPr>
          <w:rFonts w:ascii="Times New Roman" w:eastAsia="Times New Roman" w:hAnsi="Times New Roman" w:cs="Times New Roman"/>
          <w:b/>
          <w:sz w:val="20"/>
          <w:szCs w:val="20"/>
        </w:rPr>
        <w:t>Алтекей А.Б.</w:t>
      </w:r>
      <w:r w:rsidRPr="00793143">
        <w:rPr>
          <w:rFonts w:ascii="Times New Roman" w:eastAsia="Times New Roman" w:hAnsi="Times New Roman" w:cs="Times New Roman"/>
          <w:b/>
          <w:sz w:val="20"/>
          <w:szCs w:val="20"/>
          <w:lang w:val="kk-KZ"/>
        </w:rPr>
        <w:t xml:space="preserve"> – </w:t>
      </w:r>
      <w:r w:rsidRPr="00793143">
        <w:rPr>
          <w:rFonts w:ascii="Times New Roman" w:eastAsia="Times New Roman" w:hAnsi="Times New Roman" w:cs="Times New Roman"/>
          <w:sz w:val="20"/>
          <w:szCs w:val="20"/>
          <w:lang w:val="kk-KZ"/>
        </w:rPr>
        <w:t xml:space="preserve">бакалавр биотехнологических наук Южно-Казахстанский Университет им.М.Ауэзова, Шымкент, Казахстан.  </w:t>
      </w:r>
      <w:r w:rsidRPr="00793143">
        <w:rPr>
          <w:rFonts w:ascii="Times New Roman" w:eastAsia="Times New Roman" w:hAnsi="Times New Roman" w:cs="Times New Roman"/>
          <w:b/>
          <w:sz w:val="20"/>
          <w:szCs w:val="20"/>
          <w:lang w:val="en-US"/>
        </w:rPr>
        <w:t xml:space="preserve">Altekey A.B. – </w:t>
      </w:r>
      <w:r w:rsidRPr="00793143">
        <w:rPr>
          <w:rFonts w:ascii="Times New Roman" w:eastAsia="Times New Roman" w:hAnsi="Times New Roman" w:cs="Times New Roman"/>
          <w:sz w:val="20"/>
          <w:szCs w:val="20"/>
          <w:lang w:val="en-US"/>
        </w:rPr>
        <w:t xml:space="preserve">bachelor of Biotechnological Science, </w:t>
      </w:r>
      <w:r w:rsidRPr="00793143">
        <w:rPr>
          <w:rFonts w:ascii="Times New Roman" w:eastAsia="Times New Roman" w:hAnsi="Times New Roman" w:cs="Times New Roman"/>
          <w:sz w:val="20"/>
          <w:szCs w:val="20"/>
          <w:lang w:val="kk-KZ"/>
        </w:rPr>
        <w:t xml:space="preserve">South Kazakhstan University </w:t>
      </w:r>
      <w:r w:rsidRPr="00793143">
        <w:rPr>
          <w:rFonts w:ascii="Times New Roman" w:eastAsia="Times New Roman" w:hAnsi="Times New Roman" w:cs="Times New Roman"/>
          <w:sz w:val="20"/>
          <w:szCs w:val="20"/>
          <w:lang w:val="en-US"/>
        </w:rPr>
        <w:t xml:space="preserve"> named after </w:t>
      </w:r>
      <w:r w:rsidRPr="00793143">
        <w:rPr>
          <w:rFonts w:ascii="Times New Roman" w:eastAsia="Times New Roman" w:hAnsi="Times New Roman" w:cs="Times New Roman"/>
          <w:sz w:val="20"/>
          <w:szCs w:val="20"/>
          <w:lang w:val="kk-KZ"/>
        </w:rPr>
        <w:t>M. Auezov, Shymkent, Kazakhstan.</w:t>
      </w:r>
      <w:r w:rsidRPr="00793143">
        <w:rPr>
          <w:rFonts w:ascii="Times New Roman" w:eastAsia="Times New Roman" w:hAnsi="Times New Roman" w:cs="Times New Roman"/>
          <w:sz w:val="20"/>
          <w:szCs w:val="20"/>
          <w:lang w:val="en-US"/>
        </w:rPr>
        <w:t xml:space="preserve">  E-mail: </w:t>
      </w:r>
      <w:hyperlink r:id="rId24" w:history="1">
        <w:r w:rsidRPr="00793143">
          <w:rPr>
            <w:rStyle w:val="a8"/>
            <w:rFonts w:ascii="Times New Roman" w:eastAsia="Times New Roman" w:hAnsi="Times New Roman" w:cs="Times New Roman"/>
            <w:sz w:val="20"/>
            <w:szCs w:val="20"/>
            <w:lang w:val="en-US"/>
          </w:rPr>
          <w:t>altekey@mail.ru</w:t>
        </w:r>
      </w:hyperlink>
      <w:r w:rsidRPr="00793143">
        <w:rPr>
          <w:rFonts w:ascii="Times New Roman" w:eastAsia="Times New Roman" w:hAnsi="Times New Roman" w:cs="Times New Roman"/>
          <w:sz w:val="20"/>
          <w:szCs w:val="20"/>
          <w:lang w:val="en-US"/>
        </w:rPr>
        <w:t xml:space="preserve"> </w:t>
      </w:r>
    </w:p>
    <w:p w:rsidR="00356942" w:rsidRPr="00793143" w:rsidRDefault="00356942" w:rsidP="00937268">
      <w:pPr>
        <w:tabs>
          <w:tab w:val="left" w:pos="3255"/>
        </w:tabs>
        <w:spacing w:after="0" w:line="240" w:lineRule="auto"/>
        <w:ind w:firstLine="708"/>
        <w:jc w:val="both"/>
        <w:rPr>
          <w:rFonts w:ascii="Times New Roman" w:hAnsi="Times New Roman" w:cs="Times New Roman"/>
          <w:b/>
          <w:sz w:val="20"/>
          <w:szCs w:val="20"/>
          <w:lang w:val="en-US"/>
        </w:rPr>
      </w:pPr>
    </w:p>
    <w:p w:rsidR="00793143" w:rsidRPr="00793143" w:rsidRDefault="00793143" w:rsidP="00937268">
      <w:pPr>
        <w:tabs>
          <w:tab w:val="left" w:pos="3255"/>
        </w:tabs>
        <w:spacing w:after="0" w:line="240" w:lineRule="auto"/>
        <w:ind w:firstLine="708"/>
        <w:jc w:val="both"/>
        <w:rPr>
          <w:rFonts w:ascii="Times New Roman" w:hAnsi="Times New Roman" w:cs="Times New Roman"/>
          <w:b/>
          <w:sz w:val="20"/>
          <w:szCs w:val="20"/>
        </w:rPr>
      </w:pPr>
      <w:r w:rsidRPr="00793143">
        <w:rPr>
          <w:rFonts w:ascii="Times New Roman" w:hAnsi="Times New Roman" w:cs="Times New Roman"/>
          <w:b/>
          <w:sz w:val="20"/>
          <w:szCs w:val="20"/>
        </w:rPr>
        <w:t>Дата поступления рукописи в редакцию:</w:t>
      </w:r>
    </w:p>
    <w:sectPr w:rsidR="00793143" w:rsidRPr="00793143" w:rsidSect="004C5F1D">
      <w:pgSz w:w="11906" w:h="16838"/>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946" w:rsidRDefault="009C3946">
      <w:pPr>
        <w:spacing w:after="0" w:line="240" w:lineRule="auto"/>
      </w:pPr>
      <w:r>
        <w:separator/>
      </w:r>
    </w:p>
  </w:endnote>
  <w:endnote w:type="continuationSeparator" w:id="0">
    <w:p w:rsidR="009C3946" w:rsidRDefault="009C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946" w:rsidRDefault="009C3946">
      <w:pPr>
        <w:spacing w:after="0" w:line="240" w:lineRule="auto"/>
      </w:pPr>
      <w:r>
        <w:separator/>
      </w:r>
    </w:p>
  </w:footnote>
  <w:footnote w:type="continuationSeparator" w:id="0">
    <w:p w:rsidR="009C3946" w:rsidRDefault="009C3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13531"/>
    <w:multiLevelType w:val="hybridMultilevel"/>
    <w:tmpl w:val="2806C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0F5D"/>
    <w:rsid w:val="00063967"/>
    <w:rsid w:val="00063C95"/>
    <w:rsid w:val="000945C9"/>
    <w:rsid w:val="00100E5C"/>
    <w:rsid w:val="0015141E"/>
    <w:rsid w:val="001A2983"/>
    <w:rsid w:val="001E2C45"/>
    <w:rsid w:val="00206BC2"/>
    <w:rsid w:val="0020790A"/>
    <w:rsid w:val="00221589"/>
    <w:rsid w:val="00223A22"/>
    <w:rsid w:val="002E6029"/>
    <w:rsid w:val="00323171"/>
    <w:rsid w:val="00356942"/>
    <w:rsid w:val="00371FA8"/>
    <w:rsid w:val="00397AAB"/>
    <w:rsid w:val="003D739B"/>
    <w:rsid w:val="003E412B"/>
    <w:rsid w:val="00451D6C"/>
    <w:rsid w:val="00465C41"/>
    <w:rsid w:val="0048605E"/>
    <w:rsid w:val="004C5F1D"/>
    <w:rsid w:val="004D091D"/>
    <w:rsid w:val="00511A8B"/>
    <w:rsid w:val="0053533C"/>
    <w:rsid w:val="005B0DFB"/>
    <w:rsid w:val="005F0F37"/>
    <w:rsid w:val="00661E6A"/>
    <w:rsid w:val="00671D2D"/>
    <w:rsid w:val="00693A2D"/>
    <w:rsid w:val="006C299D"/>
    <w:rsid w:val="006F2B07"/>
    <w:rsid w:val="006F54B1"/>
    <w:rsid w:val="00730D10"/>
    <w:rsid w:val="007871FD"/>
    <w:rsid w:val="00787365"/>
    <w:rsid w:val="00793143"/>
    <w:rsid w:val="00820A33"/>
    <w:rsid w:val="00821105"/>
    <w:rsid w:val="00826F9D"/>
    <w:rsid w:val="008538B1"/>
    <w:rsid w:val="008D67A6"/>
    <w:rsid w:val="009023DC"/>
    <w:rsid w:val="00937268"/>
    <w:rsid w:val="009938DD"/>
    <w:rsid w:val="009C3946"/>
    <w:rsid w:val="00A11D76"/>
    <w:rsid w:val="00A139A1"/>
    <w:rsid w:val="00A21E2F"/>
    <w:rsid w:val="00A27BCC"/>
    <w:rsid w:val="00A94B24"/>
    <w:rsid w:val="00AC7D9F"/>
    <w:rsid w:val="00BC7012"/>
    <w:rsid w:val="00BE2699"/>
    <w:rsid w:val="00C02599"/>
    <w:rsid w:val="00C04546"/>
    <w:rsid w:val="00C21B6E"/>
    <w:rsid w:val="00CC2085"/>
    <w:rsid w:val="00CD7636"/>
    <w:rsid w:val="00D0329B"/>
    <w:rsid w:val="00D7213A"/>
    <w:rsid w:val="00EA7B7B"/>
    <w:rsid w:val="00EF17AB"/>
    <w:rsid w:val="00F545D1"/>
    <w:rsid w:val="00F80F5D"/>
    <w:rsid w:val="00F96EE9"/>
    <w:rsid w:val="00FE220D"/>
    <w:rsid w:val="00FF3F20"/>
    <w:rsid w:val="00FF5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B7D1"/>
  <w15:docId w15:val="{F4FBC272-77FA-4A8C-927E-F9406878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3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F5D"/>
    <w:pPr>
      <w:spacing w:after="0" w:line="240" w:lineRule="auto"/>
    </w:pPr>
    <w:rPr>
      <w:rFonts w:eastAsiaTheme="minorHAnsi"/>
      <w:lang w:eastAsia="en-US"/>
    </w:rPr>
  </w:style>
  <w:style w:type="table" w:styleId="a4">
    <w:name w:val="Table Grid"/>
    <w:basedOn w:val="a1"/>
    <w:uiPriority w:val="59"/>
    <w:rsid w:val="00F80F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rsid w:val="00F80F5D"/>
    <w:pPr>
      <w:ind w:left="720"/>
      <w:contextualSpacing/>
    </w:pPr>
  </w:style>
  <w:style w:type="paragraph" w:styleId="a6">
    <w:name w:val="footer"/>
    <w:basedOn w:val="a"/>
    <w:link w:val="a7"/>
    <w:uiPriority w:val="99"/>
    <w:unhideWhenUsed/>
    <w:rsid w:val="00F80F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0F5D"/>
  </w:style>
  <w:style w:type="character" w:styleId="a8">
    <w:name w:val="Hyperlink"/>
    <w:basedOn w:val="a0"/>
    <w:uiPriority w:val="99"/>
    <w:unhideWhenUsed/>
    <w:rsid w:val="00F80F5D"/>
    <w:rPr>
      <w:color w:val="0000FF" w:themeColor="hyperlink"/>
      <w:u w:val="single"/>
    </w:rPr>
  </w:style>
  <w:style w:type="paragraph" w:styleId="a9">
    <w:name w:val="Balloon Text"/>
    <w:basedOn w:val="a"/>
    <w:link w:val="aa"/>
    <w:uiPriority w:val="99"/>
    <w:semiHidden/>
    <w:unhideWhenUsed/>
    <w:rsid w:val="00F80F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0F5D"/>
    <w:rPr>
      <w:rFonts w:ascii="Tahoma" w:hAnsi="Tahoma" w:cs="Tahoma"/>
      <w:sz w:val="16"/>
      <w:szCs w:val="16"/>
    </w:rPr>
  </w:style>
  <w:style w:type="paragraph" w:styleId="ab">
    <w:name w:val="header"/>
    <w:basedOn w:val="a"/>
    <w:link w:val="ac"/>
    <w:uiPriority w:val="99"/>
    <w:unhideWhenUsed/>
    <w:rsid w:val="00A21E2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2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ekey@mail.ru" TargetMode="External"/><Relationship Id="rId13" Type="http://schemas.openxmlformats.org/officeDocument/2006/relationships/hyperlink" Target="https://files.stroyinf.ru/Data2/1/4294823/4294823291.pdf"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files.stroyinf.ru/Data2/1/4294829/4294829084.pdf"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stroyinf.ru/Data2/1/4294821/4294821005.pdf" TargetMode="External"/><Relationship Id="rId24" Type="http://schemas.openxmlformats.org/officeDocument/2006/relationships/hyperlink" Target="mailto:altekey@mail.ru"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latif-azia@mail.ru" TargetMode="External"/><Relationship Id="rId10" Type="http://schemas.openxmlformats.org/officeDocument/2006/relationships/hyperlink" Target="https://files.stroyinf.ru/Data2/1/4294823/4294823004.pdf"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files.stroyinf.ru/Data2/1/4294829/4294829084.pdf" TargetMode="External"/><Relationship Id="rId14" Type="http://schemas.openxmlformats.org/officeDocument/2006/relationships/image" Target="media/image1.jpeg"/><Relationship Id="rId22" Type="http://schemas.openxmlformats.org/officeDocument/2006/relationships/hyperlink" Target="mailto:almira.saparbek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5B962-7DCE-42E6-A2C7-2841483C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3012</Words>
  <Characters>17173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Alina</cp:lastModifiedBy>
  <cp:revision>3</cp:revision>
  <dcterms:created xsi:type="dcterms:W3CDTF">2021-04-05T18:32:00Z</dcterms:created>
  <dcterms:modified xsi:type="dcterms:W3CDTF">2021-04-06T07:21:00Z</dcterms:modified>
</cp:coreProperties>
</file>