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4CD" w:rsidRDefault="009864CD" w:rsidP="009864CD">
      <w:pPr>
        <w:spacing w:after="0"/>
        <w:rPr>
          <w:rFonts w:asciiTheme="majorBidi" w:hAnsiTheme="majorBidi" w:cstheme="majorBidi"/>
          <w:b/>
          <w:bCs/>
          <w:sz w:val="28"/>
          <w:szCs w:val="28"/>
          <w:lang w:val="kk-KZ" w:bidi="ar-EG"/>
        </w:rPr>
      </w:pPr>
      <w:r>
        <w:rPr>
          <w:rFonts w:asciiTheme="majorBidi" w:hAnsiTheme="majorBidi" w:cstheme="majorBidi"/>
          <w:b/>
          <w:bCs/>
          <w:sz w:val="28"/>
          <w:szCs w:val="28"/>
          <w:lang w:val="kk-KZ" w:bidi="ar-EG"/>
        </w:rPr>
        <w:t>ӘОЖ 28-74</w:t>
      </w:r>
    </w:p>
    <w:p w:rsidR="009864CD" w:rsidRDefault="009864CD" w:rsidP="009864CD">
      <w:pPr>
        <w:spacing w:after="0"/>
        <w:rPr>
          <w:rFonts w:asciiTheme="majorBidi" w:hAnsiTheme="majorBidi" w:cstheme="majorBidi"/>
          <w:b/>
          <w:bCs/>
          <w:sz w:val="28"/>
          <w:szCs w:val="28"/>
          <w:lang w:val="kk-KZ" w:bidi="ar-EG"/>
        </w:rPr>
      </w:pPr>
      <w:r>
        <w:rPr>
          <w:rFonts w:asciiTheme="majorBidi" w:hAnsiTheme="majorBidi" w:cstheme="majorBidi"/>
          <w:b/>
          <w:bCs/>
          <w:sz w:val="28"/>
          <w:szCs w:val="28"/>
          <w:lang w:val="kk-KZ" w:bidi="ar-EG"/>
        </w:rPr>
        <w:t>МРНТИ 02.71</w:t>
      </w:r>
    </w:p>
    <w:p w:rsidR="009864CD" w:rsidRDefault="009864CD" w:rsidP="009864CD">
      <w:pPr>
        <w:spacing w:after="0"/>
        <w:rPr>
          <w:rFonts w:asciiTheme="majorBidi" w:hAnsiTheme="majorBidi" w:cstheme="majorBidi"/>
          <w:b/>
          <w:bCs/>
          <w:sz w:val="28"/>
          <w:szCs w:val="28"/>
          <w:lang w:val="kk-KZ" w:bidi="ar-EG"/>
        </w:rPr>
      </w:pPr>
    </w:p>
    <w:p w:rsidR="00A335BB" w:rsidRPr="009864CD" w:rsidRDefault="00554433" w:rsidP="00554433">
      <w:pPr>
        <w:spacing w:after="0"/>
        <w:jc w:val="center"/>
        <w:rPr>
          <w:rFonts w:asciiTheme="majorBidi" w:hAnsiTheme="majorBidi" w:cstheme="majorBidi"/>
          <w:b/>
          <w:bCs/>
          <w:sz w:val="28"/>
          <w:szCs w:val="28"/>
          <w:lang w:val="kk-KZ" w:bidi="ar-EG"/>
        </w:rPr>
      </w:pPr>
      <w:r>
        <w:rPr>
          <w:rFonts w:asciiTheme="majorBidi" w:hAnsiTheme="majorBidi" w:cstheme="majorBidi"/>
          <w:b/>
          <w:bCs/>
          <w:sz w:val="28"/>
          <w:szCs w:val="28"/>
          <w:lang w:val="kk-KZ" w:bidi="ar-EG"/>
        </w:rPr>
        <w:t>ӘДІЛБАЕВА Ш.ˡ</w:t>
      </w:r>
      <w:r w:rsidRPr="00554433">
        <w:rPr>
          <w:rFonts w:asciiTheme="majorBidi" w:hAnsiTheme="majorBidi" w:cstheme="majorBidi"/>
          <w:b/>
          <w:bCs/>
          <w:sz w:val="28"/>
          <w:szCs w:val="28"/>
          <w:lang w:val="kk-KZ" w:bidi="ar-EG"/>
        </w:rPr>
        <w:t>*</w:t>
      </w:r>
      <w:r>
        <w:rPr>
          <w:rFonts w:asciiTheme="majorBidi" w:hAnsiTheme="majorBidi" w:cstheme="majorBidi"/>
          <w:b/>
          <w:bCs/>
          <w:sz w:val="28"/>
          <w:szCs w:val="28"/>
          <w:lang w:val="kk-KZ" w:bidi="ar-EG"/>
        </w:rPr>
        <w:t xml:space="preserve"> , </w:t>
      </w:r>
      <w:r w:rsidR="00A335BB" w:rsidRPr="00CB4F93">
        <w:rPr>
          <w:rFonts w:asciiTheme="majorBidi" w:hAnsiTheme="majorBidi" w:cstheme="majorBidi"/>
          <w:b/>
          <w:bCs/>
          <w:sz w:val="28"/>
          <w:szCs w:val="28"/>
          <w:lang w:val="kk-KZ" w:bidi="ar-EG"/>
        </w:rPr>
        <w:t>САТЕШОВА</w:t>
      </w:r>
      <w:r>
        <w:rPr>
          <w:rFonts w:asciiTheme="majorBidi" w:hAnsiTheme="majorBidi" w:cstheme="majorBidi"/>
          <w:b/>
          <w:bCs/>
          <w:sz w:val="28"/>
          <w:szCs w:val="28"/>
          <w:lang w:val="kk-KZ" w:bidi="ar-EG"/>
        </w:rPr>
        <w:t xml:space="preserve"> А.²</w:t>
      </w:r>
      <w:r w:rsidR="00CD5044" w:rsidRPr="009864CD">
        <w:rPr>
          <w:rFonts w:asciiTheme="majorBidi" w:hAnsiTheme="majorBidi" w:cstheme="majorBidi"/>
          <w:b/>
          <w:bCs/>
          <w:sz w:val="28"/>
          <w:szCs w:val="28"/>
          <w:lang w:val="kk-KZ" w:bidi="ar-EG"/>
        </w:rPr>
        <w:t>*</w:t>
      </w:r>
    </w:p>
    <w:p w:rsidR="00A335BB" w:rsidRPr="00CB4F93" w:rsidRDefault="009864CD" w:rsidP="009864CD">
      <w:pPr>
        <w:spacing w:after="0"/>
        <w:jc w:val="center"/>
        <w:rPr>
          <w:rFonts w:asciiTheme="majorBidi" w:hAnsiTheme="majorBidi" w:cstheme="majorBidi"/>
          <w:sz w:val="28"/>
          <w:szCs w:val="28"/>
          <w:lang w:val="kk-KZ" w:bidi="ar-EG"/>
        </w:rPr>
      </w:pPr>
      <w:r w:rsidRPr="009864CD">
        <w:rPr>
          <w:rFonts w:asciiTheme="majorBidi" w:hAnsiTheme="majorBidi" w:cstheme="majorBidi"/>
          <w:b/>
          <w:bCs/>
          <w:sz w:val="28"/>
          <w:szCs w:val="28"/>
          <w:lang w:val="kk-KZ" w:bidi="ar-EG"/>
        </w:rPr>
        <w:t>ˡ</w:t>
      </w:r>
      <w:r>
        <w:rPr>
          <w:rFonts w:asciiTheme="majorBidi" w:hAnsiTheme="majorBidi" w:cstheme="majorBidi"/>
          <w:b/>
          <w:bCs/>
          <w:sz w:val="28"/>
          <w:szCs w:val="28"/>
          <w:lang w:val="kk-KZ" w:bidi="ar-EG"/>
        </w:rPr>
        <w:t xml:space="preserve"> </w:t>
      </w:r>
      <w:r w:rsidR="00A335BB" w:rsidRPr="00CB4F93">
        <w:rPr>
          <w:rFonts w:asciiTheme="majorBidi" w:hAnsiTheme="majorBidi" w:cstheme="majorBidi"/>
          <w:sz w:val="28"/>
          <w:szCs w:val="28"/>
          <w:lang w:val="kk-KZ" w:bidi="ar-EG"/>
        </w:rPr>
        <w:t>Нұр-Мүбарак Египет ислам мәдениеті университеті(Қазақстан, Алматы қ.),</w:t>
      </w:r>
    </w:p>
    <w:p w:rsidR="0090053C" w:rsidRDefault="009864CD" w:rsidP="009864CD">
      <w:pPr>
        <w:spacing w:after="0"/>
        <w:jc w:val="center"/>
        <w:rPr>
          <w:rFonts w:asciiTheme="majorBidi" w:hAnsiTheme="majorBidi" w:cstheme="majorBidi"/>
          <w:sz w:val="28"/>
          <w:szCs w:val="28"/>
          <w:lang w:val="kk-KZ" w:bidi="ar-EG"/>
        </w:rPr>
      </w:pPr>
      <w:r w:rsidRPr="009864CD">
        <w:rPr>
          <w:rFonts w:asciiTheme="majorBidi" w:hAnsiTheme="majorBidi" w:cstheme="majorBidi"/>
          <w:b/>
          <w:bCs/>
          <w:sz w:val="28"/>
          <w:szCs w:val="28"/>
          <w:lang w:val="kk-KZ" w:bidi="ar-EG"/>
        </w:rPr>
        <w:t>*</w:t>
      </w:r>
      <w:r w:rsidR="00A335BB" w:rsidRPr="00CB4F93">
        <w:rPr>
          <w:rFonts w:asciiTheme="majorBidi" w:hAnsiTheme="majorBidi" w:cstheme="majorBidi"/>
          <w:sz w:val="28"/>
          <w:szCs w:val="28"/>
          <w:lang w:val="kk-KZ" w:bidi="ar-EG"/>
        </w:rPr>
        <w:t>e-mail:</w:t>
      </w:r>
      <w:r w:rsidR="001C6EC8" w:rsidRPr="001C6EC8">
        <w:rPr>
          <w:rFonts w:asciiTheme="majorBidi" w:hAnsiTheme="majorBidi" w:cstheme="majorBidi"/>
          <w:sz w:val="28"/>
          <w:szCs w:val="28"/>
          <w:lang w:val="kk-KZ" w:bidi="ar-EG"/>
        </w:rPr>
        <w:t xml:space="preserve"> </w:t>
      </w:r>
      <w:hyperlink r:id="rId6" w:history="1">
        <w:r w:rsidR="001C6EC8" w:rsidRPr="005D4598">
          <w:rPr>
            <w:rStyle w:val="a3"/>
            <w:rFonts w:asciiTheme="majorBidi" w:hAnsiTheme="majorBidi" w:cstheme="majorBidi"/>
            <w:sz w:val="28"/>
            <w:szCs w:val="28"/>
            <w:lang w:val="kk-KZ" w:bidi="ar-EG"/>
          </w:rPr>
          <w:t>shamshat.nmu@</w:t>
        </w:r>
        <w:r w:rsidR="001C6EC8" w:rsidRPr="00B91C8B">
          <w:rPr>
            <w:rStyle w:val="a3"/>
            <w:rFonts w:asciiTheme="majorBidi" w:hAnsiTheme="majorBidi" w:cstheme="majorBidi"/>
            <w:sz w:val="28"/>
            <w:szCs w:val="28"/>
            <w:lang w:val="kk-KZ" w:bidi="ar-EG"/>
          </w:rPr>
          <w:t>mail.ru</w:t>
        </w:r>
      </w:hyperlink>
      <w:r w:rsidR="001C6EC8">
        <w:rPr>
          <w:rFonts w:asciiTheme="majorBidi" w:hAnsiTheme="majorBidi" w:cstheme="majorBidi"/>
          <w:sz w:val="28"/>
          <w:szCs w:val="28"/>
          <w:lang w:val="kk-KZ" w:bidi="ar-EG"/>
        </w:rPr>
        <w:t xml:space="preserve"> </w:t>
      </w:r>
    </w:p>
    <w:p w:rsidR="000468BA" w:rsidRPr="00CB4F93" w:rsidRDefault="0090053C" w:rsidP="0090053C">
      <w:pPr>
        <w:spacing w:after="0"/>
        <w:jc w:val="center"/>
        <w:rPr>
          <w:rFonts w:asciiTheme="majorBidi" w:hAnsiTheme="majorBidi" w:cstheme="majorBidi"/>
          <w:sz w:val="28"/>
          <w:szCs w:val="28"/>
          <w:lang w:val="kk-KZ" w:bidi="ar-EG"/>
        </w:rPr>
      </w:pPr>
      <w:r>
        <w:rPr>
          <w:rFonts w:asciiTheme="majorBidi" w:hAnsiTheme="majorBidi" w:cstheme="majorBidi"/>
          <w:sz w:val="28"/>
          <w:szCs w:val="28"/>
          <w:lang w:val="kk-KZ" w:bidi="ar-EG"/>
        </w:rPr>
        <w:t xml:space="preserve">    </w:t>
      </w:r>
      <w:r w:rsidR="00A335BB" w:rsidRPr="00CB4F93">
        <w:rPr>
          <w:rFonts w:asciiTheme="majorBidi" w:hAnsiTheme="majorBidi" w:cstheme="majorBidi"/>
          <w:sz w:val="28"/>
          <w:szCs w:val="28"/>
          <w:lang w:val="kk-KZ" w:bidi="ar-EG"/>
        </w:rPr>
        <w:t xml:space="preserve"> </w:t>
      </w:r>
      <w:hyperlink r:id="rId7" w:history="1">
        <w:r w:rsidR="00A335BB" w:rsidRPr="00CB4F93">
          <w:rPr>
            <w:rStyle w:val="a3"/>
            <w:rFonts w:asciiTheme="majorBidi" w:hAnsiTheme="majorBidi" w:cstheme="majorBidi"/>
            <w:sz w:val="28"/>
            <w:szCs w:val="28"/>
            <w:lang w:val="kk-KZ" w:bidi="ar-EG"/>
          </w:rPr>
          <w:t>asateshova@mail.ru</w:t>
        </w:r>
      </w:hyperlink>
    </w:p>
    <w:p w:rsidR="000468BA" w:rsidRPr="00CB4F93" w:rsidRDefault="000468BA" w:rsidP="000468BA">
      <w:pPr>
        <w:spacing w:after="0"/>
        <w:jc w:val="center"/>
        <w:rPr>
          <w:rFonts w:asciiTheme="majorBidi" w:hAnsiTheme="majorBidi" w:cstheme="majorBidi"/>
          <w:sz w:val="28"/>
          <w:szCs w:val="28"/>
          <w:lang w:val="kk-KZ" w:bidi="ar-EG"/>
        </w:rPr>
      </w:pPr>
    </w:p>
    <w:p w:rsidR="000B08B2" w:rsidRPr="00CB4F93" w:rsidRDefault="000B08B2" w:rsidP="000B08B2">
      <w:pPr>
        <w:spacing w:after="0"/>
        <w:jc w:val="center"/>
        <w:rPr>
          <w:rFonts w:asciiTheme="majorBidi" w:hAnsiTheme="majorBidi" w:cstheme="majorBidi"/>
          <w:b/>
          <w:bCs/>
          <w:sz w:val="28"/>
          <w:szCs w:val="28"/>
          <w:lang w:val="kk-KZ" w:bidi="ar-EG"/>
        </w:rPr>
      </w:pPr>
      <w:r w:rsidRPr="00CB4F93">
        <w:rPr>
          <w:rFonts w:asciiTheme="majorBidi" w:hAnsiTheme="majorBidi" w:cstheme="majorBidi"/>
          <w:b/>
          <w:bCs/>
          <w:sz w:val="28"/>
          <w:szCs w:val="28"/>
          <w:lang w:val="kk-KZ" w:bidi="ar-EG"/>
        </w:rPr>
        <w:t xml:space="preserve">УСУЛЬ ӘЛ-ФИҚҺ ҒЫЛЫМЫНДАҒЫ </w:t>
      </w:r>
      <w:r w:rsidR="009864CD">
        <w:rPr>
          <w:rFonts w:asciiTheme="majorBidi" w:hAnsiTheme="majorBidi" w:cstheme="majorBidi"/>
          <w:b/>
          <w:bCs/>
          <w:sz w:val="28"/>
          <w:szCs w:val="28"/>
          <w:lang w:val="kk-KZ" w:bidi="ar-EG"/>
        </w:rPr>
        <w:t>«</w:t>
      </w:r>
      <w:r w:rsidRPr="00CB4F93">
        <w:rPr>
          <w:rFonts w:asciiTheme="majorBidi" w:hAnsiTheme="majorBidi" w:cstheme="majorBidi"/>
          <w:b/>
          <w:bCs/>
          <w:sz w:val="28"/>
          <w:szCs w:val="28"/>
          <w:lang w:val="kk-KZ" w:bidi="ar-EG"/>
        </w:rPr>
        <w:t>МӘФХУМ ӘЛ-МУХАЛАФА</w:t>
      </w:r>
      <w:r w:rsidR="009864CD">
        <w:rPr>
          <w:rFonts w:asciiTheme="majorBidi" w:hAnsiTheme="majorBidi" w:cstheme="majorBidi"/>
          <w:b/>
          <w:bCs/>
          <w:sz w:val="28"/>
          <w:szCs w:val="28"/>
          <w:lang w:val="kk-KZ" w:bidi="ar-EG"/>
        </w:rPr>
        <w:t>»</w:t>
      </w:r>
      <w:r w:rsidRPr="00CB4F93">
        <w:rPr>
          <w:rFonts w:asciiTheme="majorBidi" w:hAnsiTheme="majorBidi" w:cstheme="majorBidi"/>
          <w:b/>
          <w:bCs/>
          <w:sz w:val="28"/>
          <w:szCs w:val="28"/>
          <w:lang w:val="kk-KZ" w:bidi="ar-EG"/>
        </w:rPr>
        <w:t xml:space="preserve"> ҚАҒИДАСЫНЫҢ ОРНЫ</w:t>
      </w:r>
    </w:p>
    <w:p w:rsidR="00F648A2" w:rsidRPr="00CB4F93" w:rsidRDefault="00F648A2" w:rsidP="00DB0AE6">
      <w:pPr>
        <w:spacing w:after="0"/>
        <w:rPr>
          <w:rFonts w:asciiTheme="majorBidi" w:hAnsiTheme="majorBidi" w:cstheme="majorBidi"/>
          <w:sz w:val="28"/>
          <w:szCs w:val="28"/>
          <w:lang w:val="kk-KZ" w:bidi="ar-EG"/>
        </w:rPr>
      </w:pPr>
    </w:p>
    <w:p w:rsidR="00202B06" w:rsidRPr="00CB4F93" w:rsidRDefault="009864CD" w:rsidP="00CD5044">
      <w:pPr>
        <w:spacing w:after="0"/>
        <w:ind w:firstLine="708"/>
        <w:rPr>
          <w:rFonts w:asciiTheme="majorBidi" w:hAnsiTheme="majorBidi" w:cstheme="majorBidi"/>
          <w:sz w:val="28"/>
          <w:szCs w:val="28"/>
          <w:lang w:val="kk-KZ" w:bidi="ar-EG"/>
        </w:rPr>
      </w:pPr>
      <w:r>
        <w:rPr>
          <w:rFonts w:asciiTheme="majorBidi" w:hAnsiTheme="majorBidi" w:cstheme="majorBidi"/>
          <w:b/>
          <w:bCs/>
          <w:sz w:val="28"/>
          <w:szCs w:val="28"/>
          <w:lang w:val="kk-KZ" w:bidi="ar-EG"/>
        </w:rPr>
        <w:t>Аңдатпа</w:t>
      </w:r>
      <w:bookmarkStart w:id="0" w:name="_GoBack"/>
      <w:bookmarkEnd w:id="0"/>
      <w:r w:rsidR="00CD5044" w:rsidRPr="00CB4F93">
        <w:rPr>
          <w:rFonts w:asciiTheme="majorBidi" w:hAnsiTheme="majorBidi" w:cstheme="majorBidi"/>
          <w:b/>
          <w:bCs/>
          <w:sz w:val="28"/>
          <w:szCs w:val="28"/>
          <w:lang w:val="kk-KZ" w:bidi="ar-EG"/>
        </w:rPr>
        <w:t>:</w:t>
      </w:r>
      <w:r w:rsidR="00CD5044" w:rsidRPr="00CB4F93">
        <w:rPr>
          <w:rFonts w:asciiTheme="majorBidi" w:hAnsiTheme="majorBidi" w:cstheme="majorBidi"/>
          <w:sz w:val="28"/>
          <w:szCs w:val="28"/>
          <w:lang w:val="kk-KZ" w:bidi="ar-EG"/>
        </w:rPr>
        <w:t xml:space="preserve"> </w:t>
      </w:r>
      <w:r w:rsidR="009F09D5" w:rsidRPr="00CB4F93">
        <w:rPr>
          <w:rFonts w:asciiTheme="majorBidi" w:hAnsiTheme="majorBidi" w:cstheme="majorBidi"/>
          <w:sz w:val="28"/>
          <w:szCs w:val="28"/>
          <w:lang w:val="kk-KZ" w:bidi="ar-EG"/>
        </w:rPr>
        <w:t xml:space="preserve">Мақалада </w:t>
      </w:r>
      <w:r w:rsidR="000C31B5" w:rsidRPr="00CB4F93">
        <w:rPr>
          <w:rFonts w:asciiTheme="majorBidi" w:hAnsiTheme="majorBidi" w:cstheme="majorBidi"/>
          <w:sz w:val="28"/>
          <w:szCs w:val="28"/>
          <w:lang w:val="kk-KZ" w:bidi="ar-EG"/>
        </w:rPr>
        <w:t>д</w:t>
      </w:r>
      <w:r w:rsidR="00955969" w:rsidRPr="00CB4F93">
        <w:rPr>
          <w:rFonts w:asciiTheme="majorBidi" w:hAnsiTheme="majorBidi" w:cstheme="majorBidi"/>
          <w:sz w:val="28"/>
          <w:szCs w:val="28"/>
          <w:lang w:val="kk-KZ" w:bidi="ar-EG"/>
        </w:rPr>
        <w:t xml:space="preserve">іни мәтіндер мен басқа құқықтық негіздерден үкімдер шығарудағы мәфхум әл-мухалафа қағидасының орны жайлы толықтай зерттеліп көрсетіледі. Сонымен қатар </w:t>
      </w:r>
      <w:r w:rsidR="00875153" w:rsidRPr="00CB4F93">
        <w:rPr>
          <w:rFonts w:asciiTheme="majorBidi" w:hAnsiTheme="majorBidi" w:cstheme="majorBidi"/>
          <w:sz w:val="28"/>
          <w:szCs w:val="28"/>
          <w:lang w:val="kk-KZ" w:bidi="ar-EG"/>
        </w:rPr>
        <w:t>Ислам құқығы негіздеріндегі ханафилік және мутакаллимдер</w:t>
      </w:r>
      <w:r w:rsidR="000C31B5" w:rsidRPr="00CB4F93">
        <w:rPr>
          <w:rFonts w:asciiTheme="majorBidi" w:hAnsiTheme="majorBidi" w:cstheme="majorBidi"/>
          <w:sz w:val="28"/>
          <w:szCs w:val="28"/>
          <w:lang w:val="kk-KZ" w:bidi="ar-EG"/>
        </w:rPr>
        <w:t xml:space="preserve"> </w:t>
      </w:r>
      <w:r w:rsidR="00875153" w:rsidRPr="00CB4F93">
        <w:rPr>
          <w:rFonts w:asciiTheme="majorBidi" w:hAnsiTheme="majorBidi" w:cstheme="majorBidi"/>
          <w:sz w:val="28"/>
          <w:szCs w:val="28"/>
          <w:lang w:val="kk-KZ" w:bidi="ar-EG"/>
        </w:rPr>
        <w:t>мектебінің құқықтық-лингвистикалық</w:t>
      </w:r>
      <w:r w:rsidR="00DB0AE6" w:rsidRPr="00CB4F93">
        <w:rPr>
          <w:rFonts w:asciiTheme="majorBidi" w:hAnsiTheme="majorBidi" w:cstheme="majorBidi"/>
          <w:sz w:val="28"/>
          <w:szCs w:val="28"/>
          <w:lang w:val="kk-KZ" w:bidi="ar-EG"/>
        </w:rPr>
        <w:t xml:space="preserve"> ұстанымдары мен ерекшеліктері мен қоса, </w:t>
      </w:r>
      <w:r w:rsidR="00745DEA" w:rsidRPr="00CB4F93">
        <w:rPr>
          <w:rFonts w:asciiTheme="majorBidi" w:hAnsiTheme="majorBidi" w:cstheme="majorBidi"/>
          <w:sz w:val="28"/>
          <w:szCs w:val="28"/>
          <w:lang w:val="kk-KZ" w:bidi="ar-EG"/>
        </w:rPr>
        <w:t>екі мазхаб арасындағы келіспеген мәселелерге жекелей тоқталып, салыстырмалы талдау жасалынады.</w:t>
      </w:r>
    </w:p>
    <w:p w:rsidR="00202B06" w:rsidRPr="00CB4F93" w:rsidRDefault="00202B06" w:rsidP="00202B06">
      <w:pPr>
        <w:spacing w:after="0" w:line="240" w:lineRule="auto"/>
        <w:jc w:val="both"/>
        <w:rPr>
          <w:rFonts w:ascii="Times New Roman" w:hAnsi="Times New Roman" w:cs="Times New Roman"/>
          <w:b/>
          <w:bCs/>
          <w:sz w:val="28"/>
          <w:szCs w:val="28"/>
          <w:lang w:val="kk-KZ" w:bidi="ar-EG"/>
        </w:rPr>
      </w:pPr>
      <w:r w:rsidRPr="00CB4F93">
        <w:rPr>
          <w:rFonts w:ascii="Times New Roman" w:hAnsi="Times New Roman" w:cs="Times New Roman"/>
          <w:sz w:val="28"/>
          <w:szCs w:val="28"/>
          <w:lang w:val="kk-KZ" w:bidi="ar-EG"/>
        </w:rPr>
        <w:t>Мәфхум әл-</w:t>
      </w:r>
      <w:r w:rsidR="00CC17EC" w:rsidRPr="00CB4F93">
        <w:rPr>
          <w:rFonts w:ascii="Times New Roman" w:hAnsi="Times New Roman" w:cs="Times New Roman"/>
          <w:sz w:val="28"/>
          <w:szCs w:val="28"/>
          <w:lang w:val="kk-KZ" w:bidi="ar-EG"/>
        </w:rPr>
        <w:t>м</w:t>
      </w:r>
      <w:r w:rsidRPr="00CB4F93">
        <w:rPr>
          <w:rFonts w:ascii="Times New Roman" w:hAnsi="Times New Roman" w:cs="Times New Roman"/>
          <w:sz w:val="28"/>
          <w:szCs w:val="28"/>
          <w:lang w:val="kk-KZ" w:bidi="ar-EG"/>
        </w:rPr>
        <w:t>ухалафаны дәлел ретінде қабылдау жайлы ғұламалар арасында үлкен тартыс бар. Тіпті Әбдул Азиз Бухари бұл жайлы: «Бұл  мәселенің фиқһ ғылымында алатын орны үлкен.» - деп айтқан.</w:t>
      </w:r>
      <w:r w:rsidR="00CC17EC" w:rsidRPr="00CB4F93">
        <w:rPr>
          <w:rFonts w:ascii="Times New Roman" w:hAnsi="Times New Roman" w:cs="Times New Roman"/>
          <w:sz w:val="28"/>
          <w:szCs w:val="28"/>
          <w:lang w:val="kk-KZ" w:bidi="ar-EG"/>
        </w:rPr>
        <w:t xml:space="preserve"> Яғни, бұл қағидадан шығатын дәлелдің үкімге әсері қаншалықты қуаттырақ және ол үкімдер амал етуге жарамды ма д</w:t>
      </w:r>
      <w:r w:rsidR="00E4304D" w:rsidRPr="00CB4F93">
        <w:rPr>
          <w:rFonts w:ascii="Times New Roman" w:hAnsi="Times New Roman" w:cs="Times New Roman"/>
          <w:sz w:val="28"/>
          <w:szCs w:val="28"/>
          <w:lang w:val="kk-KZ" w:bidi="ar-EG"/>
        </w:rPr>
        <w:t xml:space="preserve">еген сұрақтарға төменде жауап беріледі. </w:t>
      </w:r>
    </w:p>
    <w:p w:rsidR="00875153" w:rsidRPr="00CB4F93" w:rsidRDefault="00745DEA" w:rsidP="00DB0AE6">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 xml:space="preserve"> </w:t>
      </w:r>
    </w:p>
    <w:p w:rsidR="0017339E" w:rsidRPr="00CB4F93" w:rsidRDefault="0017339E" w:rsidP="00DB0AE6">
      <w:pPr>
        <w:spacing w:after="0"/>
        <w:rPr>
          <w:rFonts w:asciiTheme="majorBidi" w:hAnsiTheme="majorBidi" w:cstheme="majorBidi"/>
          <w:b/>
          <w:bCs/>
          <w:sz w:val="28"/>
          <w:szCs w:val="28"/>
          <w:lang w:val="kk-KZ" w:bidi="ar-EG"/>
        </w:rPr>
      </w:pPr>
    </w:p>
    <w:p w:rsidR="0017339E" w:rsidRPr="00CB4F93" w:rsidRDefault="0017339E" w:rsidP="00CD5044">
      <w:pPr>
        <w:spacing w:after="0"/>
        <w:ind w:firstLine="708"/>
        <w:rPr>
          <w:rFonts w:asciiTheme="majorBidi" w:hAnsiTheme="majorBidi" w:cstheme="majorBidi"/>
          <w:sz w:val="28"/>
          <w:szCs w:val="28"/>
          <w:lang w:val="kk-KZ" w:bidi="ar-EG"/>
        </w:rPr>
      </w:pPr>
      <w:r w:rsidRPr="00CB4F93">
        <w:rPr>
          <w:rFonts w:asciiTheme="majorBidi" w:hAnsiTheme="majorBidi" w:cstheme="majorBidi"/>
          <w:b/>
          <w:bCs/>
          <w:sz w:val="28"/>
          <w:szCs w:val="28"/>
          <w:lang w:val="kk-KZ" w:bidi="ar-EG"/>
        </w:rPr>
        <w:t xml:space="preserve">Кілт сөздер: </w:t>
      </w:r>
      <w:r w:rsidRPr="00CB4F93">
        <w:rPr>
          <w:rFonts w:asciiTheme="majorBidi" w:hAnsiTheme="majorBidi" w:cstheme="majorBidi"/>
          <w:sz w:val="28"/>
          <w:szCs w:val="28"/>
          <w:lang w:val="kk-KZ" w:bidi="ar-EG"/>
        </w:rPr>
        <w:t>мәзһаб, усуль, фиқһ, мәфхум әл-</w:t>
      </w:r>
      <w:r w:rsidR="002E0B8D" w:rsidRPr="00CB4F93">
        <w:rPr>
          <w:rFonts w:asciiTheme="majorBidi" w:hAnsiTheme="majorBidi" w:cstheme="majorBidi"/>
          <w:sz w:val="28"/>
          <w:szCs w:val="28"/>
          <w:lang w:val="kk-KZ" w:bidi="ar-EG"/>
        </w:rPr>
        <w:t xml:space="preserve">мухалафа, шариғат, құқық; </w:t>
      </w:r>
    </w:p>
    <w:p w:rsidR="00CD5044" w:rsidRPr="00CB4F93" w:rsidRDefault="00CD5044" w:rsidP="00CD5044">
      <w:pPr>
        <w:spacing w:after="0"/>
        <w:rPr>
          <w:rFonts w:asciiTheme="majorBidi" w:hAnsiTheme="majorBidi" w:cstheme="majorBidi"/>
          <w:sz w:val="28"/>
          <w:szCs w:val="28"/>
          <w:lang w:val="kk-KZ" w:bidi="ar-EG"/>
        </w:rPr>
      </w:pPr>
    </w:p>
    <w:p w:rsidR="00CD5044" w:rsidRPr="00CB4F93" w:rsidRDefault="009864CD" w:rsidP="00CD5044">
      <w:pPr>
        <w:spacing w:after="0"/>
        <w:jc w:val="center"/>
        <w:rPr>
          <w:rFonts w:asciiTheme="majorBidi" w:hAnsiTheme="majorBidi" w:cstheme="majorBidi"/>
          <w:b/>
          <w:bCs/>
          <w:sz w:val="28"/>
          <w:szCs w:val="28"/>
          <w:lang w:val="kk-KZ" w:bidi="ar-EG"/>
        </w:rPr>
      </w:pPr>
      <w:r>
        <w:rPr>
          <w:rFonts w:asciiTheme="majorBidi" w:hAnsiTheme="majorBidi" w:cstheme="majorBidi"/>
          <w:b/>
          <w:bCs/>
          <w:sz w:val="28"/>
          <w:szCs w:val="28"/>
          <w:lang w:val="kk-KZ" w:bidi="ar-EG"/>
        </w:rPr>
        <w:t>МЕСТО ПРИНЦИПА «МАФХУМ АЛЬ-МУХАЛЯФА»</w:t>
      </w:r>
      <w:r w:rsidR="00CD5044" w:rsidRPr="00CB4F93">
        <w:rPr>
          <w:rFonts w:asciiTheme="majorBidi" w:hAnsiTheme="majorBidi" w:cstheme="majorBidi"/>
          <w:b/>
          <w:bCs/>
          <w:sz w:val="28"/>
          <w:szCs w:val="28"/>
          <w:lang w:val="kk-KZ" w:bidi="ar-EG"/>
        </w:rPr>
        <w:t xml:space="preserve"> В МЕТОДОЛОГИЙ ИСЛАМСКОГО ПРАВА </w:t>
      </w:r>
    </w:p>
    <w:p w:rsidR="00CD5044" w:rsidRPr="00CB4F93" w:rsidRDefault="00CD5044" w:rsidP="00CD5044">
      <w:pPr>
        <w:spacing w:after="0"/>
        <w:rPr>
          <w:rFonts w:asciiTheme="majorBidi" w:hAnsiTheme="majorBidi" w:cstheme="majorBidi"/>
          <w:sz w:val="28"/>
          <w:szCs w:val="28"/>
          <w:lang w:val="kk-KZ" w:bidi="ar-EG"/>
        </w:rPr>
      </w:pPr>
    </w:p>
    <w:p w:rsidR="00CD5044" w:rsidRPr="00CB4F93" w:rsidRDefault="00CD5044" w:rsidP="00CD5044">
      <w:pPr>
        <w:spacing w:after="0"/>
        <w:ind w:firstLine="708"/>
        <w:rPr>
          <w:rFonts w:asciiTheme="majorBidi" w:hAnsiTheme="majorBidi" w:cstheme="majorBidi"/>
          <w:sz w:val="28"/>
          <w:szCs w:val="28"/>
          <w:lang w:val="kk-KZ" w:bidi="ar-EG"/>
        </w:rPr>
      </w:pPr>
      <w:r w:rsidRPr="00CB4F93">
        <w:rPr>
          <w:rFonts w:asciiTheme="majorBidi" w:hAnsiTheme="majorBidi" w:cstheme="majorBidi"/>
          <w:b/>
          <w:bCs/>
          <w:sz w:val="28"/>
          <w:szCs w:val="28"/>
          <w:lang w:val="kk-KZ" w:bidi="ar-EG"/>
        </w:rPr>
        <w:t>Аннотация:</w:t>
      </w:r>
      <w:r w:rsidRPr="00CB4F93">
        <w:rPr>
          <w:rFonts w:asciiTheme="majorBidi" w:hAnsiTheme="majorBidi" w:cstheme="majorBidi"/>
          <w:sz w:val="28"/>
          <w:szCs w:val="28"/>
          <w:lang w:val="kk-KZ" w:bidi="ar-EG"/>
        </w:rPr>
        <w:t xml:space="preserve"> В статье подробно рассматривается роль понятия аль-мухалафа в вынесении суждений из религиозных текстов и других правовых оснований. Кроме того, будет рассмотрен сравнительный анализ правовых и языковых принципов и особенностей ханафитской и мутакаллимской школ исламского права, а также вопросы разногласий между двумя течениями.</w:t>
      </w:r>
    </w:p>
    <w:p w:rsidR="00CD5044" w:rsidRPr="00CB4F93" w:rsidRDefault="00CD5044" w:rsidP="00CD5044">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Среди ученых существует много споров относительно того, принимается ли Мафхум аль-Мукхалафа в качестве доказательства. Даже Абдул Азиз Бухари сказал: «Этот вопрос занимает большое место в науке юриспруденции». - он сказал. То есть ниже мы отвечаем на вопрос, насколько сильно влияние доказательств из этого принципа на приговор и являются ли эти приговоры законными.</w:t>
      </w:r>
    </w:p>
    <w:p w:rsidR="00CD5044" w:rsidRPr="00CB4F93" w:rsidRDefault="00CD5044" w:rsidP="00CD5044">
      <w:pPr>
        <w:spacing w:after="0"/>
        <w:ind w:firstLine="708"/>
        <w:rPr>
          <w:rFonts w:asciiTheme="majorBidi" w:hAnsiTheme="majorBidi" w:cstheme="majorBidi"/>
          <w:sz w:val="28"/>
          <w:szCs w:val="28"/>
          <w:lang w:val="kk-KZ" w:bidi="ar-EG"/>
        </w:rPr>
      </w:pPr>
      <w:r w:rsidRPr="00CB4F93">
        <w:rPr>
          <w:rFonts w:asciiTheme="majorBidi" w:hAnsiTheme="majorBidi" w:cstheme="majorBidi"/>
          <w:b/>
          <w:bCs/>
          <w:sz w:val="28"/>
          <w:szCs w:val="28"/>
          <w:lang w:val="kk-KZ" w:bidi="ar-EG"/>
        </w:rPr>
        <w:lastRenderedPageBreak/>
        <w:t>Ключевые слова:</w:t>
      </w:r>
      <w:r w:rsidRPr="00CB4F93">
        <w:rPr>
          <w:rFonts w:asciiTheme="majorBidi" w:hAnsiTheme="majorBidi" w:cstheme="majorBidi"/>
          <w:sz w:val="28"/>
          <w:szCs w:val="28"/>
          <w:lang w:val="kk-KZ" w:bidi="ar-EG"/>
        </w:rPr>
        <w:t xml:space="preserve"> мазһаб, усуль, фикх, мафхум аль-мухалафа, шариат, закон, Исламское право;</w:t>
      </w:r>
    </w:p>
    <w:p w:rsidR="00CD5044" w:rsidRPr="00CB4F93" w:rsidRDefault="00CD5044" w:rsidP="00CD5044">
      <w:pPr>
        <w:spacing w:after="0"/>
        <w:rPr>
          <w:rFonts w:asciiTheme="majorBidi" w:hAnsiTheme="majorBidi" w:cstheme="majorBidi"/>
          <w:sz w:val="28"/>
          <w:szCs w:val="28"/>
          <w:lang w:val="kk-KZ" w:bidi="ar-EG"/>
        </w:rPr>
      </w:pPr>
    </w:p>
    <w:p w:rsidR="00CD5044" w:rsidRPr="00CB4F93" w:rsidRDefault="00CD5044" w:rsidP="00CD5044">
      <w:pPr>
        <w:spacing w:after="0"/>
        <w:rPr>
          <w:rFonts w:asciiTheme="majorBidi" w:hAnsiTheme="majorBidi" w:cstheme="majorBidi"/>
          <w:sz w:val="28"/>
          <w:szCs w:val="28"/>
          <w:lang w:val="kk-KZ" w:bidi="ar-EG"/>
        </w:rPr>
      </w:pPr>
    </w:p>
    <w:p w:rsidR="00CD5044" w:rsidRPr="00CB4F93" w:rsidRDefault="00CD5044" w:rsidP="00CD5044">
      <w:pPr>
        <w:spacing w:after="0"/>
        <w:rPr>
          <w:rFonts w:asciiTheme="majorBidi" w:hAnsiTheme="majorBidi" w:cstheme="majorBidi"/>
          <w:sz w:val="28"/>
          <w:szCs w:val="28"/>
          <w:lang w:val="kk-KZ" w:bidi="ar-EG"/>
        </w:rPr>
      </w:pPr>
    </w:p>
    <w:p w:rsidR="00CD5044" w:rsidRPr="00CB4F93" w:rsidRDefault="00CD5044" w:rsidP="00CD5044">
      <w:pPr>
        <w:spacing w:after="0"/>
        <w:jc w:val="center"/>
        <w:rPr>
          <w:rFonts w:asciiTheme="majorBidi" w:hAnsiTheme="majorBidi" w:cstheme="majorBidi"/>
          <w:b/>
          <w:bCs/>
          <w:sz w:val="28"/>
          <w:szCs w:val="28"/>
          <w:lang w:val="kk-KZ" w:bidi="ar-EG"/>
        </w:rPr>
      </w:pPr>
      <w:r w:rsidRPr="00CB4F93">
        <w:rPr>
          <w:rFonts w:asciiTheme="majorBidi" w:hAnsiTheme="majorBidi" w:cstheme="majorBidi"/>
          <w:b/>
          <w:bCs/>
          <w:sz w:val="28"/>
          <w:szCs w:val="28"/>
          <w:lang w:val="kk-KZ" w:bidi="ar-EG"/>
        </w:rPr>
        <w:t>T</w:t>
      </w:r>
      <w:r w:rsidRPr="00CB4F93">
        <w:rPr>
          <w:rFonts w:asciiTheme="majorBidi" w:hAnsiTheme="majorBidi" w:cstheme="majorBidi"/>
          <w:b/>
          <w:bCs/>
          <w:sz w:val="28"/>
          <w:szCs w:val="28"/>
          <w:lang w:val="en-US" w:bidi="ar-EG"/>
        </w:rPr>
        <w:t xml:space="preserve">HE PLACE OF CONCEPT </w:t>
      </w:r>
      <w:r w:rsidR="009864CD">
        <w:rPr>
          <w:rFonts w:asciiTheme="majorBidi" w:hAnsiTheme="majorBidi" w:cstheme="majorBidi"/>
          <w:b/>
          <w:bCs/>
          <w:sz w:val="28"/>
          <w:szCs w:val="28"/>
          <w:lang w:val="kk-KZ" w:bidi="ar-EG"/>
        </w:rPr>
        <w:t xml:space="preserve"> «</w:t>
      </w:r>
      <w:r w:rsidRPr="00CB4F93">
        <w:rPr>
          <w:rFonts w:asciiTheme="majorBidi" w:hAnsiTheme="majorBidi" w:cstheme="majorBidi"/>
          <w:b/>
          <w:bCs/>
          <w:sz w:val="28"/>
          <w:szCs w:val="28"/>
          <w:lang w:val="en-US" w:bidi="ar-EG"/>
        </w:rPr>
        <w:t>MAFHUM AL</w:t>
      </w:r>
      <w:r w:rsidRPr="00CB4F93">
        <w:rPr>
          <w:rFonts w:asciiTheme="majorBidi" w:hAnsiTheme="majorBidi" w:cstheme="majorBidi"/>
          <w:b/>
          <w:bCs/>
          <w:sz w:val="28"/>
          <w:szCs w:val="28"/>
          <w:lang w:val="kk-KZ" w:bidi="ar-EG"/>
        </w:rPr>
        <w:t>-</w:t>
      </w:r>
      <w:r w:rsidRPr="00CB4F93">
        <w:rPr>
          <w:rFonts w:asciiTheme="majorBidi" w:hAnsiTheme="majorBidi" w:cstheme="majorBidi"/>
          <w:b/>
          <w:bCs/>
          <w:sz w:val="28"/>
          <w:szCs w:val="28"/>
          <w:lang w:val="en-US" w:bidi="ar-EG"/>
        </w:rPr>
        <w:t>MUHALAFA</w:t>
      </w:r>
      <w:r w:rsidR="009864CD">
        <w:rPr>
          <w:rFonts w:asciiTheme="majorBidi" w:hAnsiTheme="majorBidi" w:cstheme="majorBidi"/>
          <w:b/>
          <w:bCs/>
          <w:sz w:val="28"/>
          <w:szCs w:val="28"/>
          <w:lang w:val="kk-KZ" w:bidi="ar-EG"/>
        </w:rPr>
        <w:t>»</w:t>
      </w:r>
      <w:r w:rsidRPr="00CB4F93">
        <w:rPr>
          <w:rFonts w:asciiTheme="majorBidi" w:hAnsiTheme="majorBidi" w:cstheme="majorBidi"/>
          <w:b/>
          <w:bCs/>
          <w:sz w:val="28"/>
          <w:szCs w:val="28"/>
          <w:lang w:val="kk-KZ" w:bidi="ar-EG"/>
        </w:rPr>
        <w:t xml:space="preserve"> </w:t>
      </w:r>
      <w:r w:rsidRPr="00CB4F93">
        <w:rPr>
          <w:rFonts w:asciiTheme="majorBidi" w:hAnsiTheme="majorBidi" w:cstheme="majorBidi"/>
          <w:b/>
          <w:bCs/>
          <w:sz w:val="28"/>
          <w:szCs w:val="28"/>
          <w:lang w:val="en-US" w:bidi="ar-EG"/>
        </w:rPr>
        <w:t xml:space="preserve">IN THE METHODOLOGY OF ISLAMIC LAW </w:t>
      </w:r>
    </w:p>
    <w:p w:rsidR="00CD5044" w:rsidRPr="00CB4F93" w:rsidRDefault="00CD5044" w:rsidP="00CD5044">
      <w:pPr>
        <w:spacing w:after="0"/>
        <w:rPr>
          <w:rFonts w:asciiTheme="majorBidi" w:hAnsiTheme="majorBidi" w:cstheme="majorBidi"/>
          <w:sz w:val="28"/>
          <w:szCs w:val="28"/>
          <w:lang w:val="kk-KZ" w:bidi="ar-EG"/>
        </w:rPr>
      </w:pPr>
    </w:p>
    <w:p w:rsidR="00CD5044" w:rsidRPr="00CB4F93" w:rsidRDefault="00CD5044" w:rsidP="00CD5044">
      <w:pPr>
        <w:spacing w:after="0"/>
        <w:ind w:firstLine="708"/>
        <w:rPr>
          <w:rFonts w:asciiTheme="majorBidi" w:hAnsiTheme="majorBidi" w:cstheme="majorBidi"/>
          <w:sz w:val="28"/>
          <w:szCs w:val="28"/>
          <w:lang w:val="kk-KZ" w:bidi="ar-EG"/>
        </w:rPr>
      </w:pPr>
      <w:r w:rsidRPr="00CB4F93">
        <w:rPr>
          <w:rFonts w:asciiTheme="majorBidi" w:hAnsiTheme="majorBidi" w:cstheme="majorBidi"/>
          <w:b/>
          <w:bCs/>
          <w:sz w:val="28"/>
          <w:szCs w:val="28"/>
          <w:lang w:val="kk-KZ" w:bidi="ar-EG"/>
        </w:rPr>
        <w:t>Abstract:</w:t>
      </w:r>
      <w:r w:rsidRPr="00CB4F93">
        <w:rPr>
          <w:rFonts w:asciiTheme="majorBidi" w:hAnsiTheme="majorBidi" w:cstheme="majorBidi"/>
          <w:sz w:val="28"/>
          <w:szCs w:val="28"/>
          <w:lang w:val="kk-KZ" w:bidi="ar-EG"/>
        </w:rPr>
        <w:t xml:space="preserve"> The article discusses in detail the role of the concept of al-muhalaf in making judgments from religious texts and other legal grounds. In addition, a comparative analysis of the legal and linguistic principles and features of the Hanafi and Mutakallim schools of Islamic law, as well as issues of disagreement between the two currents, will be considered.</w:t>
      </w:r>
    </w:p>
    <w:p w:rsidR="00CD5044" w:rsidRPr="00CB4F93" w:rsidRDefault="00CD5044" w:rsidP="00CD5044">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There is much debate among scholars as to whether Mafhum al-Mukhalafah is accepted as evidence. Even Abdul Aziz Bukhari said: "This question occupies a large place in the science of jurisprudence." - he said. That is, below we answer the question of how strong the influence of evidence from this principle on the verdict and whether these verdicts are legal.</w:t>
      </w:r>
    </w:p>
    <w:p w:rsidR="00CD5044" w:rsidRPr="00CB4F93" w:rsidRDefault="00CD5044" w:rsidP="00CD5044">
      <w:pPr>
        <w:spacing w:after="0"/>
        <w:ind w:firstLine="708"/>
        <w:rPr>
          <w:rFonts w:asciiTheme="majorBidi" w:hAnsiTheme="majorBidi" w:cstheme="majorBidi"/>
          <w:sz w:val="28"/>
          <w:szCs w:val="28"/>
          <w:lang w:val="kk-KZ" w:bidi="ar-EG"/>
        </w:rPr>
      </w:pPr>
      <w:r w:rsidRPr="00CB4F93">
        <w:rPr>
          <w:rFonts w:asciiTheme="majorBidi" w:hAnsiTheme="majorBidi" w:cstheme="majorBidi"/>
          <w:b/>
          <w:bCs/>
          <w:sz w:val="28"/>
          <w:szCs w:val="28"/>
          <w:lang w:val="kk-KZ" w:bidi="ar-EG"/>
        </w:rPr>
        <w:t>Key words:</w:t>
      </w:r>
      <w:r w:rsidRPr="00CB4F93">
        <w:rPr>
          <w:rFonts w:asciiTheme="majorBidi" w:hAnsiTheme="majorBidi" w:cstheme="majorBidi"/>
          <w:sz w:val="28"/>
          <w:szCs w:val="28"/>
          <w:lang w:val="kk-KZ" w:bidi="ar-EG"/>
        </w:rPr>
        <w:t xml:space="preserve"> mazhab, usul, fiqh, mafhum al-muhalaf, sharia, Islamic law;</w:t>
      </w:r>
    </w:p>
    <w:p w:rsidR="002E0B8D" w:rsidRPr="00CB4F93" w:rsidRDefault="002E0B8D" w:rsidP="00DB0AE6">
      <w:pPr>
        <w:spacing w:after="0"/>
        <w:rPr>
          <w:rFonts w:asciiTheme="majorBidi" w:hAnsiTheme="majorBidi" w:cstheme="majorBidi"/>
          <w:sz w:val="28"/>
          <w:szCs w:val="28"/>
          <w:lang w:val="en-US" w:bidi="ar-EG"/>
        </w:rPr>
      </w:pPr>
    </w:p>
    <w:p w:rsidR="002E0B8D" w:rsidRPr="00CB4F93" w:rsidRDefault="002E0B8D" w:rsidP="00CD5044">
      <w:pPr>
        <w:spacing w:after="0"/>
        <w:jc w:val="center"/>
        <w:rPr>
          <w:rFonts w:asciiTheme="majorBidi" w:hAnsiTheme="majorBidi" w:cstheme="majorBidi"/>
          <w:b/>
          <w:bCs/>
          <w:sz w:val="28"/>
          <w:szCs w:val="28"/>
          <w:lang w:val="kk-KZ" w:bidi="ar-EG"/>
        </w:rPr>
      </w:pPr>
      <w:r w:rsidRPr="00CB4F93">
        <w:rPr>
          <w:rFonts w:asciiTheme="majorBidi" w:hAnsiTheme="majorBidi" w:cstheme="majorBidi"/>
          <w:b/>
          <w:bCs/>
          <w:sz w:val="28"/>
          <w:szCs w:val="28"/>
          <w:lang w:val="kk-KZ" w:bidi="ar-EG"/>
        </w:rPr>
        <w:t>Кіріспе</w:t>
      </w:r>
    </w:p>
    <w:p w:rsidR="00F648A2" w:rsidRPr="00CB4F93" w:rsidRDefault="002E0B8D" w:rsidP="002E0B8D">
      <w:pPr>
        <w:spacing w:after="0"/>
        <w:ind w:firstLine="708"/>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Ислам діні адам өмірінің теологиялық, құқықтық жә</w:t>
      </w:r>
      <w:r w:rsidR="00F648A2" w:rsidRPr="00CB4F93">
        <w:rPr>
          <w:rFonts w:asciiTheme="majorBidi" w:hAnsiTheme="majorBidi" w:cstheme="majorBidi"/>
          <w:sz w:val="28"/>
          <w:szCs w:val="28"/>
          <w:lang w:val="kk-KZ" w:bidi="ar-EG"/>
        </w:rPr>
        <w:t xml:space="preserve">не этикалық </w:t>
      </w:r>
    </w:p>
    <w:p w:rsidR="00F648A2" w:rsidRPr="00CB4F93" w:rsidRDefault="00F648A2" w:rsidP="00F648A2">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қабаттарын</w:t>
      </w:r>
      <w:r w:rsidR="002E0B8D" w:rsidRPr="00CB4F93">
        <w:rPr>
          <w:rFonts w:asciiTheme="majorBidi" w:hAnsiTheme="majorBidi" w:cstheme="majorBidi"/>
          <w:sz w:val="28"/>
          <w:szCs w:val="28"/>
          <w:lang w:val="kk-KZ" w:bidi="ar-EG"/>
        </w:rPr>
        <w:t xml:space="preserve"> қамтиды. Адам ө</w:t>
      </w:r>
      <w:r w:rsidRPr="00CB4F93">
        <w:rPr>
          <w:rFonts w:asciiTheme="majorBidi" w:hAnsiTheme="majorBidi" w:cstheme="majorBidi"/>
          <w:sz w:val="28"/>
          <w:szCs w:val="28"/>
          <w:lang w:val="kk-KZ" w:bidi="ar-EG"/>
        </w:rPr>
        <w:t xml:space="preserve">мірінің барлық салаларында орын алатын </w:t>
      </w:r>
    </w:p>
    <w:p w:rsidR="00F648A2" w:rsidRPr="00CB4F93" w:rsidRDefault="00F648A2" w:rsidP="00F648A2">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құқықтық</w:t>
      </w:r>
      <w:r w:rsidR="002E0B8D" w:rsidRPr="00CB4F93">
        <w:rPr>
          <w:rFonts w:asciiTheme="majorBidi" w:hAnsiTheme="majorBidi" w:cstheme="majorBidi"/>
          <w:sz w:val="28"/>
          <w:szCs w:val="28"/>
          <w:lang w:val="kk-KZ" w:bidi="ar-EG"/>
        </w:rPr>
        <w:t xml:space="preserve"> мә</w:t>
      </w:r>
      <w:r w:rsidRPr="00CB4F93">
        <w:rPr>
          <w:rFonts w:asciiTheme="majorBidi" w:hAnsiTheme="majorBidi" w:cstheme="majorBidi"/>
          <w:sz w:val="28"/>
          <w:szCs w:val="28"/>
          <w:lang w:val="kk-KZ" w:bidi="ar-EG"/>
        </w:rPr>
        <w:t xml:space="preserve">селелер, пайғамбар заманында уахи арқылы, яғни Құран </w:t>
      </w:r>
    </w:p>
    <w:p w:rsidR="00F648A2" w:rsidRPr="00CB4F93" w:rsidRDefault="002E0B8D" w:rsidP="002E0B8D">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аяттарымен жә</w:t>
      </w:r>
      <w:r w:rsidR="00F648A2" w:rsidRPr="00CB4F93">
        <w:rPr>
          <w:rFonts w:asciiTheme="majorBidi" w:hAnsiTheme="majorBidi" w:cstheme="majorBidi"/>
          <w:sz w:val="28"/>
          <w:szCs w:val="28"/>
          <w:lang w:val="kk-KZ" w:bidi="ar-EG"/>
        </w:rPr>
        <w:t>не пайғамбар үкімімен шешімін тауып отырды. Бұл кезеңде үкім</w:t>
      </w:r>
      <w:r w:rsidRPr="00CB4F93">
        <w:rPr>
          <w:rFonts w:asciiTheme="majorBidi" w:hAnsiTheme="majorBidi" w:cstheme="majorBidi"/>
          <w:sz w:val="28"/>
          <w:szCs w:val="28"/>
          <w:lang w:val="kk-KZ" w:bidi="ar-EG"/>
        </w:rPr>
        <w:t xml:space="preserve"> шығару тә</w:t>
      </w:r>
      <w:r w:rsidR="00F648A2" w:rsidRPr="00CB4F93">
        <w:rPr>
          <w:rFonts w:asciiTheme="majorBidi" w:hAnsiTheme="majorBidi" w:cstheme="majorBidi"/>
          <w:sz w:val="28"/>
          <w:szCs w:val="28"/>
          <w:lang w:val="kk-KZ" w:bidi="ar-EG"/>
        </w:rPr>
        <w:t xml:space="preserve">сілдері мен қағидаларын қолдануға қажеттілік туындамады. </w:t>
      </w:r>
    </w:p>
    <w:p w:rsidR="00F648A2" w:rsidRPr="00CB4F93" w:rsidRDefault="002E0B8D" w:rsidP="00F648A2">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Сахабалар дәуірінде пайғамбардың кө</w:t>
      </w:r>
      <w:r w:rsidR="00F648A2" w:rsidRPr="00CB4F93">
        <w:rPr>
          <w:rFonts w:asciiTheme="majorBidi" w:hAnsiTheme="majorBidi" w:cstheme="majorBidi"/>
          <w:sz w:val="28"/>
          <w:szCs w:val="28"/>
          <w:lang w:val="kk-KZ" w:bidi="ar-EG"/>
        </w:rPr>
        <w:t xml:space="preserve">зі тірісінде орын алмаған жайттар </w:t>
      </w:r>
    </w:p>
    <w:p w:rsidR="00F648A2" w:rsidRPr="00CB4F93" w:rsidRDefault="00F648A2" w:rsidP="00F648A2">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мен сұрақ</w:t>
      </w:r>
      <w:r w:rsidR="002E0B8D" w:rsidRPr="00CB4F93">
        <w:rPr>
          <w:rFonts w:asciiTheme="majorBidi" w:hAnsiTheme="majorBidi" w:cstheme="majorBidi"/>
          <w:sz w:val="28"/>
          <w:szCs w:val="28"/>
          <w:lang w:val="kk-KZ" w:bidi="ar-EG"/>
        </w:rPr>
        <w:t>тар туындап, адамдар арасында пә</w:t>
      </w:r>
      <w:r w:rsidRPr="00CB4F93">
        <w:rPr>
          <w:rFonts w:asciiTheme="majorBidi" w:hAnsiTheme="majorBidi" w:cstheme="majorBidi"/>
          <w:sz w:val="28"/>
          <w:szCs w:val="28"/>
          <w:lang w:val="kk-KZ" w:bidi="ar-EG"/>
        </w:rPr>
        <w:t>туа мен үкім беру міндетін</w:t>
      </w:r>
    </w:p>
    <w:p w:rsidR="00F648A2" w:rsidRPr="00CB4F93" w:rsidRDefault="00F648A2" w:rsidP="002E0B8D">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жекелеген сахабалар атқарды. Олар Құран мен сүннет тілі болған – араб тілін, аяттардың түсуі (нузул) мен хадисте</w:t>
      </w:r>
      <w:r w:rsidR="002E0B8D" w:rsidRPr="00CB4F93">
        <w:rPr>
          <w:rFonts w:asciiTheme="majorBidi" w:hAnsiTheme="majorBidi" w:cstheme="majorBidi"/>
          <w:sz w:val="28"/>
          <w:szCs w:val="28"/>
          <w:lang w:val="kk-KZ" w:bidi="ar-EG"/>
        </w:rPr>
        <w:t>рдің айтылу себептерін (уруд) жә</w:t>
      </w:r>
      <w:r w:rsidRPr="00CB4F93">
        <w:rPr>
          <w:rFonts w:asciiTheme="majorBidi" w:hAnsiTheme="majorBidi" w:cstheme="majorBidi"/>
          <w:sz w:val="28"/>
          <w:szCs w:val="28"/>
          <w:lang w:val="kk-KZ" w:bidi="ar-EG"/>
        </w:rPr>
        <w:t xml:space="preserve">не </w:t>
      </w:r>
    </w:p>
    <w:p w:rsidR="00F648A2" w:rsidRPr="00CB4F93" w:rsidRDefault="00F648A2" w:rsidP="00F648A2">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шариғаттың</w:t>
      </w:r>
      <w:r w:rsidR="002E0B8D" w:rsidRPr="00CB4F93">
        <w:rPr>
          <w:rFonts w:asciiTheme="majorBidi" w:hAnsiTheme="majorBidi" w:cstheme="majorBidi"/>
          <w:sz w:val="28"/>
          <w:szCs w:val="28"/>
          <w:lang w:val="kk-KZ" w:bidi="ar-EG"/>
        </w:rPr>
        <w:t xml:space="preserve"> асыл мақсаттарын жақсы білді. Ө</w:t>
      </w:r>
      <w:r w:rsidRPr="00CB4F93">
        <w:rPr>
          <w:rFonts w:asciiTheme="majorBidi" w:hAnsiTheme="majorBidi" w:cstheme="majorBidi"/>
          <w:sz w:val="28"/>
          <w:szCs w:val="28"/>
          <w:lang w:val="kk-KZ" w:bidi="ar-EG"/>
        </w:rPr>
        <w:t xml:space="preserve">йткені сахабалар ерекше </w:t>
      </w:r>
    </w:p>
    <w:p w:rsidR="00F648A2" w:rsidRPr="00CB4F93" w:rsidRDefault="00F648A2" w:rsidP="002F4EA4">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қабілетке ие болумен қатар, олар ұз</w:t>
      </w:r>
      <w:r w:rsidR="002F4EA4" w:rsidRPr="00CB4F93">
        <w:rPr>
          <w:rFonts w:asciiTheme="majorBidi" w:hAnsiTheme="majorBidi" w:cstheme="majorBidi"/>
          <w:sz w:val="28"/>
          <w:szCs w:val="28"/>
          <w:lang w:val="kk-KZ" w:bidi="ar-EG"/>
        </w:rPr>
        <w:t>ақ уақыт Аллаһ елшісімен бірге ө</w:t>
      </w:r>
      <w:r w:rsidRPr="00CB4F93">
        <w:rPr>
          <w:rFonts w:asciiTheme="majorBidi" w:hAnsiTheme="majorBidi" w:cstheme="majorBidi"/>
          <w:sz w:val="28"/>
          <w:szCs w:val="28"/>
          <w:lang w:val="kk-KZ" w:bidi="ar-EG"/>
        </w:rPr>
        <w:t>мір сүріп, аят-сүрелердің түсу барысына, хад</w:t>
      </w:r>
      <w:r w:rsidR="002F4EA4" w:rsidRPr="00CB4F93">
        <w:rPr>
          <w:rFonts w:asciiTheme="majorBidi" w:hAnsiTheme="majorBidi" w:cstheme="majorBidi"/>
          <w:sz w:val="28"/>
          <w:szCs w:val="28"/>
          <w:lang w:val="kk-KZ" w:bidi="ar-EG"/>
        </w:rPr>
        <w:t xml:space="preserve">истердің айтылу себептеріне куә </w:t>
      </w:r>
      <w:r w:rsidRPr="00CB4F93">
        <w:rPr>
          <w:rFonts w:asciiTheme="majorBidi" w:hAnsiTheme="majorBidi" w:cstheme="majorBidi"/>
          <w:sz w:val="28"/>
          <w:szCs w:val="28"/>
          <w:lang w:val="kk-KZ" w:bidi="ar-EG"/>
        </w:rPr>
        <w:t>болды.</w:t>
      </w:r>
    </w:p>
    <w:p w:rsidR="00F648A2" w:rsidRPr="00CB4F93" w:rsidRDefault="002F4EA4" w:rsidP="00F648A2">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Сонымен қатар олар үкімі діни мәтіндерде нақты келмеген мә</w:t>
      </w:r>
      <w:r w:rsidR="00F648A2" w:rsidRPr="00CB4F93">
        <w:rPr>
          <w:rFonts w:asciiTheme="majorBidi" w:hAnsiTheme="majorBidi" w:cstheme="majorBidi"/>
          <w:sz w:val="28"/>
          <w:szCs w:val="28"/>
          <w:lang w:val="kk-KZ" w:bidi="ar-EG"/>
        </w:rPr>
        <w:t xml:space="preserve">селелерде </w:t>
      </w:r>
    </w:p>
    <w:p w:rsidR="00F648A2" w:rsidRPr="00CB4F93" w:rsidRDefault="00F648A2" w:rsidP="00F648A2">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 xml:space="preserve">ыждағатпен шешім шығара білді. Осылайша бұл кезеңдегі құқықтық негіздерді: </w:t>
      </w:r>
    </w:p>
    <w:p w:rsidR="00F648A2" w:rsidRPr="00CB4F93" w:rsidRDefault="00F648A2" w:rsidP="00F648A2">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Құран</w:t>
      </w:r>
      <w:r w:rsidR="002F4EA4" w:rsidRPr="00CB4F93">
        <w:rPr>
          <w:rFonts w:asciiTheme="majorBidi" w:hAnsiTheme="majorBidi" w:cstheme="majorBidi"/>
          <w:sz w:val="28"/>
          <w:szCs w:val="28"/>
          <w:lang w:val="kk-KZ" w:bidi="ar-EG"/>
        </w:rPr>
        <w:t>, сүннет жә</w:t>
      </w:r>
      <w:r w:rsidRPr="00CB4F93">
        <w:rPr>
          <w:rFonts w:asciiTheme="majorBidi" w:hAnsiTheme="majorBidi" w:cstheme="majorBidi"/>
          <w:sz w:val="28"/>
          <w:szCs w:val="28"/>
          <w:lang w:val="kk-KZ" w:bidi="ar-EG"/>
        </w:rPr>
        <w:t>не сахаба ыждағаты құрады.</w:t>
      </w:r>
    </w:p>
    <w:p w:rsidR="00F648A2" w:rsidRPr="00CB4F93" w:rsidRDefault="00F648A2" w:rsidP="00F648A2">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Таб</w:t>
      </w:r>
      <w:r w:rsidR="004D164C" w:rsidRPr="00CB4F93">
        <w:rPr>
          <w:rFonts w:asciiTheme="majorBidi" w:hAnsiTheme="majorBidi" w:cstheme="majorBidi"/>
          <w:sz w:val="28"/>
          <w:szCs w:val="28"/>
          <w:lang w:val="kk-KZ" w:bidi="ar-EG"/>
        </w:rPr>
        <w:t>иғин жә</w:t>
      </w:r>
      <w:r w:rsidR="002F4EA4" w:rsidRPr="00CB4F93">
        <w:rPr>
          <w:rFonts w:asciiTheme="majorBidi" w:hAnsiTheme="majorBidi" w:cstheme="majorBidi"/>
          <w:sz w:val="28"/>
          <w:szCs w:val="28"/>
          <w:lang w:val="kk-KZ" w:bidi="ar-EG"/>
        </w:rPr>
        <w:t>не олардан кейінгі буын ө</w:t>
      </w:r>
      <w:r w:rsidRPr="00CB4F93">
        <w:rPr>
          <w:rFonts w:asciiTheme="majorBidi" w:hAnsiTheme="majorBidi" w:cstheme="majorBidi"/>
          <w:sz w:val="28"/>
          <w:szCs w:val="28"/>
          <w:lang w:val="kk-KZ" w:bidi="ar-EG"/>
        </w:rPr>
        <w:t xml:space="preserve">кілдерінің кезінде де бұл үрдіс </w:t>
      </w:r>
    </w:p>
    <w:p w:rsidR="00F648A2" w:rsidRPr="00CB4F93" w:rsidRDefault="00F648A2" w:rsidP="009C5C3D">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жалғасын тауып, ислам мемлекетінің кең етек жаюы себепті, адамдар арасында түрлі</w:t>
      </w:r>
      <w:r w:rsidR="002F4EA4" w:rsidRPr="00CB4F93">
        <w:rPr>
          <w:rFonts w:asciiTheme="majorBidi" w:hAnsiTheme="majorBidi" w:cstheme="majorBidi"/>
          <w:sz w:val="28"/>
          <w:szCs w:val="28"/>
          <w:lang w:val="kk-KZ" w:bidi="ar-EG"/>
        </w:rPr>
        <w:t xml:space="preserve"> сұрақтар мен мә</w:t>
      </w:r>
      <w:r w:rsidRPr="00CB4F93">
        <w:rPr>
          <w:rFonts w:asciiTheme="majorBidi" w:hAnsiTheme="majorBidi" w:cstheme="majorBidi"/>
          <w:sz w:val="28"/>
          <w:szCs w:val="28"/>
          <w:lang w:val="kk-KZ" w:bidi="ar-EG"/>
        </w:rPr>
        <w:t>селелер туындады, пікірталастар артты. Оған Сағид ибн</w:t>
      </w:r>
      <w:r w:rsidR="002F4EA4" w:rsidRPr="00CB4F93">
        <w:rPr>
          <w:rFonts w:asciiTheme="majorBidi" w:hAnsiTheme="majorBidi" w:cstheme="majorBidi"/>
          <w:sz w:val="28"/>
          <w:szCs w:val="28"/>
          <w:lang w:val="kk-KZ" w:bidi="ar-EG"/>
        </w:rPr>
        <w:t xml:space="preserve"> </w:t>
      </w:r>
      <w:r w:rsidR="009C5C3D" w:rsidRPr="00CB4F93">
        <w:rPr>
          <w:rFonts w:asciiTheme="majorBidi" w:hAnsiTheme="majorBidi" w:cstheme="majorBidi"/>
          <w:sz w:val="28"/>
          <w:szCs w:val="28"/>
          <w:lang w:val="kk-KZ" w:bidi="ar-EG"/>
        </w:rPr>
        <w:t>Мусайяб, Уруа ибн Зубә</w:t>
      </w:r>
      <w:r w:rsidRPr="00CB4F93">
        <w:rPr>
          <w:rFonts w:asciiTheme="majorBidi" w:hAnsiTheme="majorBidi" w:cstheme="majorBidi"/>
          <w:sz w:val="28"/>
          <w:szCs w:val="28"/>
          <w:lang w:val="kk-KZ" w:bidi="ar-EG"/>
        </w:rPr>
        <w:t>й</w:t>
      </w:r>
      <w:r w:rsidR="009C5C3D" w:rsidRPr="00CB4F93">
        <w:rPr>
          <w:rFonts w:asciiTheme="majorBidi" w:hAnsiTheme="majorBidi" w:cstheme="majorBidi"/>
          <w:sz w:val="28"/>
          <w:szCs w:val="28"/>
          <w:lang w:val="kk-KZ" w:bidi="ar-EG"/>
        </w:rPr>
        <w:t>р, Қазы Шурайх пен Ибраһим ибн ә</w:t>
      </w:r>
      <w:r w:rsidRPr="00CB4F93">
        <w:rPr>
          <w:rFonts w:asciiTheme="majorBidi" w:hAnsiTheme="majorBidi" w:cstheme="majorBidi"/>
          <w:sz w:val="28"/>
          <w:szCs w:val="28"/>
          <w:lang w:val="kk-KZ" w:bidi="ar-EG"/>
        </w:rPr>
        <w:t>н-</w:t>
      </w:r>
      <w:r w:rsidRPr="00CB4F93">
        <w:rPr>
          <w:rFonts w:asciiTheme="majorBidi" w:hAnsiTheme="majorBidi" w:cstheme="majorBidi"/>
          <w:sz w:val="28"/>
          <w:szCs w:val="28"/>
          <w:lang w:val="kk-KZ" w:bidi="ar-EG"/>
        </w:rPr>
        <w:lastRenderedPageBreak/>
        <w:t xml:space="preserve">Нахаи сынды </w:t>
      </w:r>
      <w:r w:rsidR="009C5C3D" w:rsidRPr="00CB4F93">
        <w:rPr>
          <w:rFonts w:asciiTheme="majorBidi" w:hAnsiTheme="majorBidi" w:cstheme="majorBidi"/>
          <w:sz w:val="28"/>
          <w:szCs w:val="28"/>
          <w:lang w:val="kk-KZ" w:bidi="ar-EG"/>
        </w:rPr>
        <w:t>табиғин дә</w:t>
      </w:r>
      <w:r w:rsidRPr="00CB4F93">
        <w:rPr>
          <w:rFonts w:asciiTheme="majorBidi" w:hAnsiTheme="majorBidi" w:cstheme="majorBidi"/>
          <w:sz w:val="28"/>
          <w:szCs w:val="28"/>
          <w:lang w:val="kk-KZ" w:bidi="ar-EG"/>
        </w:rPr>
        <w:t xml:space="preserve">уірінің мужтаһидтері ғылыми негіздерге сүйене отырып шешімдерін айтып отырды. Алайда барлық ғалымдардың үкім шығару методологиясы </w:t>
      </w:r>
      <w:r w:rsidR="009C5C3D" w:rsidRPr="00CB4F93">
        <w:rPr>
          <w:rFonts w:asciiTheme="majorBidi" w:hAnsiTheme="majorBidi" w:cstheme="majorBidi"/>
          <w:sz w:val="28"/>
          <w:szCs w:val="28"/>
          <w:lang w:val="kk-KZ" w:bidi="ar-EG"/>
        </w:rPr>
        <w:t>бірдей болмады</w:t>
      </w:r>
      <w:r w:rsidR="005F5CB2" w:rsidRPr="00CB4F93">
        <w:rPr>
          <w:rFonts w:asciiTheme="majorBidi" w:hAnsiTheme="majorBidi" w:cstheme="majorBidi"/>
          <w:sz w:val="28"/>
          <w:szCs w:val="28"/>
          <w:lang w:val="kk-KZ" w:bidi="ar-EG"/>
        </w:rPr>
        <w:t xml:space="preserve"> [86, б. 20]</w:t>
      </w:r>
      <w:r w:rsidR="009C5C3D" w:rsidRPr="00CB4F93">
        <w:rPr>
          <w:rFonts w:asciiTheme="majorBidi" w:hAnsiTheme="majorBidi" w:cstheme="majorBidi"/>
          <w:sz w:val="28"/>
          <w:szCs w:val="28"/>
          <w:lang w:val="kk-KZ" w:bidi="ar-EG"/>
        </w:rPr>
        <w:t xml:space="preserve">. </w:t>
      </w:r>
    </w:p>
    <w:p w:rsidR="00E32671" w:rsidRPr="00CB4F93" w:rsidRDefault="00E32671" w:rsidP="009C5C3D">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 xml:space="preserve">Үкім шығаруда қолданылатын қағидалардың бірі мәфхум әл-мухалафа қағидасын дәлел ретінде қолдану жайлы да усуль ғалымдары арасында көптеген көзқарастар айтылады. </w:t>
      </w:r>
      <w:r w:rsidR="002325A6" w:rsidRPr="00CB4F93">
        <w:rPr>
          <w:rFonts w:asciiTheme="majorBidi" w:hAnsiTheme="majorBidi" w:cstheme="majorBidi"/>
          <w:sz w:val="28"/>
          <w:szCs w:val="28"/>
          <w:lang w:val="kk-KZ" w:bidi="ar-EG"/>
        </w:rPr>
        <w:t xml:space="preserve">Солардың ішінен алып қарастыратын мәселе Ханафи мазхабы мен мутакаллимдердің мәфхум әл-мухалафа қағидасын алып, алмауын қарастырамыз. Сонымен қатар ол қағиданың үкімге әсері жайлы да бірнеше мысалдар келтіріледі. </w:t>
      </w:r>
    </w:p>
    <w:p w:rsidR="002325A6" w:rsidRPr="00CB4F93" w:rsidRDefault="002325A6" w:rsidP="009C5C3D">
      <w:pPr>
        <w:spacing w:after="0"/>
        <w:rPr>
          <w:rFonts w:asciiTheme="majorBidi" w:hAnsiTheme="majorBidi" w:cstheme="majorBidi"/>
          <w:sz w:val="28"/>
          <w:szCs w:val="28"/>
          <w:lang w:val="kk-KZ" w:bidi="ar-EG"/>
        </w:rPr>
      </w:pPr>
    </w:p>
    <w:p w:rsidR="00E4304D" w:rsidRPr="00CB4F93" w:rsidRDefault="00E4304D" w:rsidP="009C5C3D">
      <w:pPr>
        <w:spacing w:after="0"/>
        <w:rPr>
          <w:rFonts w:asciiTheme="majorBidi" w:hAnsiTheme="majorBidi" w:cstheme="majorBidi"/>
          <w:b/>
          <w:bCs/>
          <w:sz w:val="28"/>
          <w:szCs w:val="28"/>
          <w:lang w:val="kk-KZ" w:bidi="ar-EG"/>
        </w:rPr>
      </w:pPr>
      <w:r w:rsidRPr="00CB4F93">
        <w:rPr>
          <w:rFonts w:asciiTheme="majorBidi" w:hAnsiTheme="majorBidi" w:cstheme="majorBidi"/>
          <w:b/>
          <w:bCs/>
          <w:sz w:val="28"/>
          <w:szCs w:val="28"/>
          <w:lang w:val="kk-KZ" w:bidi="ar-EG"/>
        </w:rPr>
        <w:t>Мәфхум әл</w:t>
      </w:r>
      <w:r w:rsidRPr="00CB4F93">
        <w:rPr>
          <w:rFonts w:asciiTheme="majorBidi" w:hAnsiTheme="majorBidi" w:cstheme="majorBidi"/>
          <w:sz w:val="28"/>
          <w:szCs w:val="28"/>
          <w:lang w:val="kk-KZ" w:bidi="ar-EG"/>
        </w:rPr>
        <w:t>-</w:t>
      </w:r>
      <w:r w:rsidR="00320B58" w:rsidRPr="00CB4F93">
        <w:rPr>
          <w:rFonts w:asciiTheme="majorBidi" w:hAnsiTheme="majorBidi" w:cstheme="majorBidi"/>
          <w:b/>
          <w:bCs/>
          <w:sz w:val="28"/>
          <w:szCs w:val="28"/>
          <w:lang w:val="kk-KZ" w:bidi="ar-EG"/>
        </w:rPr>
        <w:t>мухалафа дегеніміз не?</w:t>
      </w:r>
    </w:p>
    <w:p w:rsidR="00EF47C8" w:rsidRPr="00CB4F93" w:rsidRDefault="00EF47C8" w:rsidP="00EF47C8">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Усул әл-фиқһ ғалымдары мәфхум әл-мухалафаға одан да басқа атаулар берген. Олар:</w:t>
      </w:r>
    </w:p>
    <w:p w:rsidR="00EF47C8" w:rsidRPr="00CB4F93" w:rsidRDefault="00EF47C8" w:rsidP="00EF47C8">
      <w:pPr>
        <w:spacing w:after="0" w:line="240" w:lineRule="auto"/>
        <w:jc w:val="both"/>
        <w:rPr>
          <w:rFonts w:ascii="Times New Roman" w:hAnsi="Times New Roman" w:cs="Times New Roman"/>
          <w:b/>
          <w:bCs/>
          <w:sz w:val="28"/>
          <w:szCs w:val="28"/>
          <w:lang w:val="kk-KZ" w:bidi="ar-EG"/>
        </w:rPr>
      </w:pPr>
      <w:r w:rsidRPr="00CB4F93">
        <w:rPr>
          <w:rFonts w:ascii="Times New Roman" w:hAnsi="Times New Roman" w:cs="Times New Roman"/>
          <w:b/>
          <w:bCs/>
          <w:sz w:val="28"/>
          <w:szCs w:val="28"/>
          <w:lang w:val="kk-KZ" w:bidi="ar-EG"/>
        </w:rPr>
        <w:t>1- Мәфхум әл-Мухалафа;</w:t>
      </w:r>
    </w:p>
    <w:p w:rsidR="00EF47C8" w:rsidRPr="00CB4F93" w:rsidRDefault="00EF47C8" w:rsidP="00EF47C8">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Бұл атауды көптеген усул ғалымдары қолданған. Олар: Әбу Бәкр ибн Фурк, Имам әл-Харемейн әл-Джуәйни, Қоди әл-Бәйдауи, Ибн әл-Хаджиб және Ибн әл-Қудәмә(Алла олардан разы болсын).</w:t>
      </w:r>
    </w:p>
    <w:p w:rsidR="00EF47C8" w:rsidRPr="00CB4F93" w:rsidRDefault="00EF47C8" w:rsidP="00EF47C8">
      <w:pPr>
        <w:spacing w:after="0" w:line="240" w:lineRule="auto"/>
        <w:jc w:val="both"/>
        <w:rPr>
          <w:rFonts w:ascii="Times New Roman" w:hAnsi="Times New Roman" w:cs="Times New Roman"/>
          <w:b/>
          <w:bCs/>
          <w:sz w:val="28"/>
          <w:szCs w:val="28"/>
          <w:lang w:val="kk-KZ" w:bidi="ar-EG"/>
        </w:rPr>
      </w:pPr>
      <w:r w:rsidRPr="00CB4F93">
        <w:rPr>
          <w:rFonts w:ascii="Times New Roman" w:hAnsi="Times New Roman" w:cs="Times New Roman"/>
          <w:b/>
          <w:bCs/>
          <w:sz w:val="28"/>
          <w:szCs w:val="28"/>
          <w:lang w:val="kk-KZ" w:bidi="ar-EG"/>
        </w:rPr>
        <w:t>2 – Дәлилу әл-Хитоб;</w:t>
      </w:r>
    </w:p>
    <w:p w:rsidR="00EF47C8" w:rsidRPr="00CB4F93" w:rsidRDefault="00EF47C8" w:rsidP="00EF47C8">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Бұл атауды да көптеген усул ғалымдары қолданған. Олар: Әш-Ширази, Әл-Бәджи, Ибн әс-Сәмғани,Әбу Яъғлә, Ибн Ъғуқайл және Әл-Кәлузәни(Алла олардан разы болсын).</w:t>
      </w:r>
    </w:p>
    <w:p w:rsidR="00EF47C8" w:rsidRPr="00CB4F93" w:rsidRDefault="00EF47C8" w:rsidP="00EF47C8">
      <w:pPr>
        <w:spacing w:after="0" w:line="240" w:lineRule="auto"/>
        <w:jc w:val="both"/>
        <w:rPr>
          <w:rFonts w:ascii="Times New Roman" w:hAnsi="Times New Roman" w:cs="Times New Roman"/>
          <w:b/>
          <w:bCs/>
          <w:sz w:val="28"/>
          <w:szCs w:val="28"/>
          <w:lang w:val="kk-KZ" w:bidi="ar-EG"/>
        </w:rPr>
      </w:pPr>
      <w:r w:rsidRPr="00CB4F93">
        <w:rPr>
          <w:rFonts w:ascii="Times New Roman" w:hAnsi="Times New Roman" w:cs="Times New Roman"/>
          <w:b/>
          <w:bCs/>
          <w:sz w:val="28"/>
          <w:szCs w:val="28"/>
          <w:lang w:val="kk-KZ" w:bidi="ar-EG"/>
        </w:rPr>
        <w:t>3 – Мәфхум;</w:t>
      </w:r>
    </w:p>
    <w:p w:rsidR="00EF47C8" w:rsidRPr="00CB4F93" w:rsidRDefault="00EF47C8" w:rsidP="00EF47C8">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Бұл атауды тек Имам әл-Ғазали(Алла одан разы болсын) ғана қолданған.</w:t>
      </w:r>
    </w:p>
    <w:p w:rsidR="00EF47C8" w:rsidRPr="00CB4F93" w:rsidRDefault="00EF47C8" w:rsidP="00EF47C8">
      <w:pPr>
        <w:spacing w:after="0" w:line="240" w:lineRule="auto"/>
        <w:jc w:val="both"/>
        <w:rPr>
          <w:rFonts w:ascii="Times New Roman" w:hAnsi="Times New Roman" w:cs="Times New Roman"/>
          <w:b/>
          <w:bCs/>
          <w:sz w:val="28"/>
          <w:szCs w:val="28"/>
          <w:lang w:val="kk-KZ" w:bidi="ar-EG"/>
        </w:rPr>
      </w:pPr>
      <w:r w:rsidRPr="00CB4F93">
        <w:rPr>
          <w:rFonts w:ascii="Times New Roman" w:hAnsi="Times New Roman" w:cs="Times New Roman"/>
          <w:b/>
          <w:bCs/>
          <w:sz w:val="28"/>
          <w:szCs w:val="28"/>
          <w:lang w:val="kk-KZ" w:bidi="ar-EG"/>
        </w:rPr>
        <w:t>4 – Тәнбиху әл-Хитоб;</w:t>
      </w:r>
    </w:p>
    <w:p w:rsidR="00EF47C8" w:rsidRPr="00CB4F93" w:rsidRDefault="00EF47C8" w:rsidP="00EF47C8">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Бұл атауды тек Әл-Қурофи(Алла одан разы болсын) ғана қолданған.</w:t>
      </w:r>
    </w:p>
    <w:p w:rsidR="00EF47C8" w:rsidRPr="00CB4F93" w:rsidRDefault="00EF47C8" w:rsidP="00EF47C8">
      <w:pPr>
        <w:spacing w:after="0" w:line="240" w:lineRule="auto"/>
        <w:jc w:val="both"/>
        <w:rPr>
          <w:rFonts w:ascii="Times New Roman" w:hAnsi="Times New Roman" w:cs="Times New Roman"/>
          <w:b/>
          <w:bCs/>
          <w:sz w:val="28"/>
          <w:szCs w:val="28"/>
          <w:lang w:val="kk-KZ" w:bidi="ar-EG"/>
        </w:rPr>
      </w:pPr>
      <w:r w:rsidRPr="00CB4F93">
        <w:rPr>
          <w:rFonts w:ascii="Times New Roman" w:hAnsi="Times New Roman" w:cs="Times New Roman"/>
          <w:b/>
          <w:bCs/>
          <w:sz w:val="28"/>
          <w:szCs w:val="28"/>
          <w:lang w:val="kk-KZ" w:bidi="ar-EG"/>
        </w:rPr>
        <w:t>5 – Ләхну әл-Хитоб;</w:t>
      </w:r>
    </w:p>
    <w:p w:rsidR="00EF47C8" w:rsidRPr="00CB4F93" w:rsidRDefault="00EF47C8" w:rsidP="00EF47C8">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Бұл атауды тек Әс-Сәлими(Алла одан разы болсын) ғана қолданған.</w:t>
      </w:r>
    </w:p>
    <w:p w:rsidR="00EF47C8" w:rsidRPr="00CB4F93" w:rsidRDefault="00EF47C8" w:rsidP="00EF47C8">
      <w:pPr>
        <w:spacing w:after="0"/>
        <w:ind w:firstLine="708"/>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Мәфхум әл-Мухалафа</w:t>
      </w:r>
      <w:r w:rsidRPr="00CB4F93">
        <w:rPr>
          <w:rFonts w:ascii="Times New Roman" w:hAnsi="Times New Roman" w:cs="Times New Roman"/>
          <w:b/>
          <w:bCs/>
          <w:sz w:val="28"/>
          <w:szCs w:val="28"/>
          <w:lang w:val="kk-KZ" w:bidi="ar-EG"/>
        </w:rPr>
        <w:t xml:space="preserve"> </w:t>
      </w:r>
      <w:r w:rsidRPr="00CB4F93">
        <w:rPr>
          <w:rFonts w:ascii="Times New Roman" w:hAnsi="Times New Roman" w:cs="Times New Roman"/>
          <w:sz w:val="28"/>
          <w:szCs w:val="28"/>
          <w:lang w:val="kk-KZ" w:bidi="ar-EG"/>
        </w:rPr>
        <w:t xml:space="preserve">тілдік мағынада «муфағала» уәзнінде келіп, «қарсы келу, келіспеу» - деген мағыналарды білдіреді. </w:t>
      </w:r>
    </w:p>
    <w:p w:rsidR="00EF47C8" w:rsidRPr="00CB4F93" w:rsidRDefault="00EF47C8" w:rsidP="00EF47C8">
      <w:pPr>
        <w:spacing w:after="0" w:line="240" w:lineRule="auto"/>
        <w:ind w:firstLine="708"/>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Ал, терминде, мәфхум әл-мухалафа</w:t>
      </w:r>
      <w:r w:rsidRPr="00CB4F93">
        <w:rPr>
          <w:rFonts w:ascii="Times New Roman" w:hAnsi="Times New Roman" w:cs="Times New Roman"/>
          <w:b/>
          <w:bCs/>
          <w:sz w:val="28"/>
          <w:szCs w:val="28"/>
          <w:lang w:val="kk-KZ" w:bidi="ar-EG"/>
        </w:rPr>
        <w:t xml:space="preserve"> – </w:t>
      </w:r>
      <w:r w:rsidRPr="00CB4F93">
        <w:rPr>
          <w:rFonts w:ascii="Times New Roman" w:hAnsi="Times New Roman" w:cs="Times New Roman"/>
          <w:sz w:val="28"/>
          <w:szCs w:val="28"/>
          <w:lang w:val="kk-KZ" w:bidi="ar-EG"/>
        </w:rPr>
        <w:t>мәтінде келмеген үкімді бекіте отырып, мәтінде келген үкімге қарама-қарсы үкім шығару. Мысалы:</w:t>
      </w:r>
    </w:p>
    <w:p w:rsidR="00EF47C8" w:rsidRPr="00CB4F93" w:rsidRDefault="00EF47C8" w:rsidP="00EF47C8">
      <w:pPr>
        <w:spacing w:after="0" w:line="240" w:lineRule="auto"/>
        <w:ind w:firstLine="708"/>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«Араларыңнан азат мүмін әйелдерді алуға дәулеті жетпегендер иеліктеріңдегі мүмін күңдерге үйлене алады.», - деген аяттан оның керісінше мағынасы арқылы азат мүмін әйелге үйленуге дәулеті жеткен адамға, күң әйелге үйлену харам етіледі деген үкім шығара аламыз.</w:t>
      </w:r>
    </w:p>
    <w:p w:rsidR="00EF47C8" w:rsidRPr="00CB4F93" w:rsidRDefault="00EF47C8" w:rsidP="00EF47C8">
      <w:pPr>
        <w:spacing w:after="0" w:line="240" w:lineRule="auto"/>
        <w:ind w:firstLine="708"/>
        <w:jc w:val="both"/>
        <w:rPr>
          <w:rFonts w:ascii="Times New Roman" w:hAnsi="Times New Roman" w:cs="Times New Roman"/>
          <w:b/>
          <w:bCs/>
          <w:sz w:val="28"/>
          <w:szCs w:val="28"/>
          <w:lang w:val="kk-KZ" w:bidi="ar-EG"/>
        </w:rPr>
      </w:pPr>
      <w:r w:rsidRPr="00CB4F93">
        <w:rPr>
          <w:rFonts w:ascii="Times New Roman" w:hAnsi="Times New Roman" w:cs="Times New Roman"/>
          <w:b/>
          <w:bCs/>
          <w:sz w:val="28"/>
          <w:szCs w:val="28"/>
          <w:lang w:val="kk-KZ" w:bidi="ar-EG"/>
        </w:rPr>
        <w:t xml:space="preserve">Мәфхум әл-Мухалафаға усул ғалымдары көптеген анықтама берген. Олар: </w:t>
      </w:r>
    </w:p>
    <w:p w:rsidR="00EF47C8" w:rsidRPr="00CB4F93" w:rsidRDefault="00EF47C8" w:rsidP="00EF47C8">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b/>
          <w:bCs/>
          <w:sz w:val="28"/>
          <w:szCs w:val="28"/>
          <w:lang w:val="kk-KZ" w:bidi="ar-EG"/>
        </w:rPr>
        <w:t>Бірінші анықтама:</w:t>
      </w:r>
      <w:r w:rsidRPr="00CB4F93">
        <w:rPr>
          <w:rFonts w:ascii="Times New Roman" w:hAnsi="Times New Roman" w:cs="Times New Roman"/>
          <w:sz w:val="28"/>
          <w:szCs w:val="28"/>
          <w:lang w:val="kk-KZ" w:bidi="ar-EG"/>
        </w:rPr>
        <w:t xml:space="preserve"> «Егер үкім бір нәрседегі екі сипаттың біреуіне байланса, одан басқасы бұған қарама-қайшы болады». Бұл әш-Ширазидің(Алла оны рахымына алсын) анықтамасы.</w:t>
      </w:r>
    </w:p>
    <w:p w:rsidR="00EF47C8" w:rsidRPr="00CB4F93" w:rsidRDefault="00EF47C8" w:rsidP="00EF47C8">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b/>
          <w:bCs/>
          <w:sz w:val="28"/>
          <w:szCs w:val="28"/>
          <w:lang w:val="kk-KZ" w:bidi="ar-EG"/>
        </w:rPr>
        <w:t>Екінші анықтама: «</w:t>
      </w:r>
      <w:r w:rsidRPr="00CB4F93">
        <w:rPr>
          <w:rFonts w:ascii="Times New Roman" w:hAnsi="Times New Roman" w:cs="Times New Roman"/>
          <w:sz w:val="28"/>
          <w:szCs w:val="28"/>
          <w:lang w:val="kk-KZ" w:bidi="ar-EG"/>
        </w:rPr>
        <w:t xml:space="preserve">Бір тараптан қарағанда, контекстте айтылумен ерекшеленіп, ал айтылмай қалған нәрсе әлгі айтылған нәрсеге қарама-қайшы болуын айтамыз». - Имам әл-Харамайнның(Алла оны рахымына алсын) анықтамасы.  </w:t>
      </w:r>
    </w:p>
    <w:p w:rsidR="00EF47C8" w:rsidRPr="00CB4F93" w:rsidRDefault="00EF47C8" w:rsidP="00EF47C8">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b/>
          <w:bCs/>
          <w:sz w:val="28"/>
          <w:szCs w:val="28"/>
          <w:lang w:val="kk-KZ" w:bidi="ar-EG"/>
        </w:rPr>
        <w:lastRenderedPageBreak/>
        <w:t xml:space="preserve">Үшінші анықтама: </w:t>
      </w:r>
      <w:r w:rsidRPr="00CB4F93">
        <w:rPr>
          <w:rFonts w:ascii="Times New Roman" w:hAnsi="Times New Roman" w:cs="Times New Roman"/>
          <w:sz w:val="28"/>
          <w:szCs w:val="28"/>
          <w:lang w:val="kk-KZ" w:bidi="ar-EG"/>
        </w:rPr>
        <w:t xml:space="preserve">«Айтылған нәрсенің үкімі өзінен басқа үкімді теріске шығаруын дәлелге алу». – Имам әл-Ғазалидің(Алла оны рахымына алсын) берген анықтамасы. Осыған ұқсас анықтаманы әт-Туфиде(Алла оны рахымына алсын)  айтқан. </w:t>
      </w:r>
    </w:p>
    <w:p w:rsidR="00EF47C8" w:rsidRPr="00CB4F93" w:rsidRDefault="00EF47C8" w:rsidP="00EF47C8">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b/>
          <w:bCs/>
          <w:sz w:val="28"/>
          <w:szCs w:val="28"/>
          <w:lang w:val="kk-KZ" w:bidi="ar-EG"/>
        </w:rPr>
        <w:t xml:space="preserve">Төртінші анықтама: </w:t>
      </w:r>
      <w:r w:rsidRPr="00CB4F93">
        <w:rPr>
          <w:rFonts w:ascii="Times New Roman" w:hAnsi="Times New Roman" w:cs="Times New Roman"/>
          <w:sz w:val="28"/>
          <w:szCs w:val="28"/>
          <w:lang w:val="kk-KZ" w:bidi="ar-EG"/>
        </w:rPr>
        <w:t>«Мәтінде келмеген үкімді бекіте отырып, мәтінде келген үкімге қарама-қарсы үкім шығару». – Әмидидің(Алла оны рахымына алсын)  айтқан анықтамасы. Осыған ұқсас анықтаманы әл-Қурофи мен Содру Шариғада(Алла оларды рахымына алсын) айтқан.</w:t>
      </w:r>
    </w:p>
    <w:p w:rsidR="00EF47C8" w:rsidRPr="00CB4F93" w:rsidRDefault="00EF47C8" w:rsidP="00EF47C8">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Ғалымдардың берген көптеген анықтамаларының ішінде ортақ бір анықтама шығады, ол: «Мәтінде келмеген үкімді бекіте отырып, мәтінде келген үкімге қарама-қарсы үкім шығару». (</w:t>
      </w:r>
      <w:r w:rsidRPr="00CB4F93">
        <w:rPr>
          <w:rFonts w:asciiTheme="majorBidi" w:hAnsiTheme="majorBidi" w:cstheme="majorBidi"/>
          <w:b/>
          <w:bCs/>
          <w:sz w:val="28"/>
          <w:szCs w:val="28"/>
          <w:rtl/>
        </w:rPr>
        <w:t>ما كان المسكوت عنه مخالِفاً في الحُكْم لِلمنطوق</w:t>
      </w:r>
      <w:r w:rsidRPr="00CB4F93">
        <w:rPr>
          <w:rFonts w:asciiTheme="majorBidi" w:hAnsiTheme="majorBidi" w:cstheme="majorBidi"/>
          <w:sz w:val="28"/>
          <w:szCs w:val="28"/>
          <w:lang w:val="kk-KZ" w:bidi="ar-EG"/>
        </w:rPr>
        <w:t xml:space="preserve">) </w:t>
      </w:r>
      <w:r w:rsidRPr="00CB4F93">
        <w:rPr>
          <w:rFonts w:ascii="Times New Roman" w:hAnsi="Times New Roman" w:cs="Times New Roman"/>
          <w:sz w:val="28"/>
          <w:szCs w:val="28"/>
          <w:lang w:val="kk-KZ" w:bidi="ar-EG"/>
        </w:rPr>
        <w:t>– бұл анықтаманы ашықтап айтатын болсақ, келесідей ұғымдар шығады:</w:t>
      </w:r>
    </w:p>
    <w:p w:rsidR="00EF47C8" w:rsidRPr="00CB4F93" w:rsidRDefault="00EF47C8" w:rsidP="00EF47C8">
      <w:pPr>
        <w:pStyle w:val="a4"/>
        <w:numPr>
          <w:ilvl w:val="0"/>
          <w:numId w:val="1"/>
        </w:numPr>
        <w:bidi w:val="0"/>
        <w:jc w:val="both"/>
        <w:rPr>
          <w:rFonts w:asciiTheme="majorBidi" w:hAnsiTheme="majorBidi" w:cstheme="majorBidi"/>
          <w:sz w:val="28"/>
          <w:szCs w:val="28"/>
          <w:lang w:val="kk-KZ" w:bidi="ar-EG"/>
        </w:rPr>
      </w:pPr>
      <w:r w:rsidRPr="00CB4F93">
        <w:rPr>
          <w:rFonts w:asciiTheme="majorBidi" w:hAnsiTheme="majorBidi" w:cstheme="majorBidi"/>
          <w:sz w:val="28"/>
          <w:szCs w:val="28"/>
          <w:rtl/>
        </w:rPr>
        <w:t xml:space="preserve"> </w:t>
      </w:r>
      <w:r w:rsidRPr="00CB4F93">
        <w:rPr>
          <w:rFonts w:asciiTheme="majorBidi" w:hAnsiTheme="majorBidi" w:cstheme="majorBidi"/>
          <w:b/>
          <w:bCs/>
          <w:sz w:val="28"/>
          <w:szCs w:val="28"/>
          <w:rtl/>
        </w:rPr>
        <w:t>( ما )</w:t>
      </w:r>
      <w:r w:rsidRPr="00CB4F93">
        <w:rPr>
          <w:rFonts w:asciiTheme="majorBidi" w:hAnsiTheme="majorBidi" w:cstheme="majorBidi"/>
          <w:b/>
          <w:bCs/>
          <w:sz w:val="28"/>
          <w:szCs w:val="28"/>
          <w:lang w:val="kk-KZ"/>
        </w:rPr>
        <w:t xml:space="preserve">: </w:t>
      </w:r>
      <w:r w:rsidRPr="00CB4F93">
        <w:rPr>
          <w:rFonts w:asciiTheme="majorBidi" w:hAnsiTheme="majorBidi" w:cstheme="majorBidi"/>
          <w:sz w:val="28"/>
          <w:szCs w:val="28"/>
          <w:lang w:val="kk-KZ"/>
        </w:rPr>
        <w:t xml:space="preserve">анықтамадағы «мә» сөзі </w:t>
      </w:r>
      <w:r w:rsidRPr="00CB4F93">
        <w:rPr>
          <w:rFonts w:cs="Times New Roman"/>
          <w:sz w:val="28"/>
          <w:szCs w:val="28"/>
          <w:lang w:val="kk-KZ" w:bidi="ar-EG"/>
        </w:rPr>
        <w:t>– мәтінде келген сө, мәтінде келмеген сөз және мәтіннен түсінілетін сөз деген мағыналарды қамтиды. Мақсат еткен мағынасы – сөз.</w:t>
      </w:r>
    </w:p>
    <w:p w:rsidR="00EF47C8" w:rsidRPr="00CB4F93" w:rsidRDefault="00EF47C8" w:rsidP="00EF47C8">
      <w:pPr>
        <w:pStyle w:val="a6"/>
        <w:numPr>
          <w:ilvl w:val="0"/>
          <w:numId w:val="1"/>
        </w:numPr>
        <w:bidi w:val="0"/>
        <w:jc w:val="both"/>
        <w:rPr>
          <w:rFonts w:asciiTheme="majorBidi" w:hAnsiTheme="majorBidi" w:cstheme="majorBidi"/>
          <w:szCs w:val="28"/>
          <w:lang w:val="kk-KZ" w:bidi="ar-EG"/>
        </w:rPr>
      </w:pPr>
      <w:r w:rsidRPr="00CB4F93">
        <w:rPr>
          <w:rFonts w:asciiTheme="majorBidi" w:hAnsiTheme="majorBidi" w:cstheme="majorBidi"/>
          <w:b/>
          <w:bCs/>
          <w:szCs w:val="28"/>
          <w:rtl/>
        </w:rPr>
        <w:t>( كان المسكوت عنه )</w:t>
      </w:r>
      <w:r w:rsidRPr="00CB4F93">
        <w:rPr>
          <w:rFonts w:asciiTheme="majorBidi" w:hAnsiTheme="majorBidi" w:cstheme="majorBidi"/>
          <w:b/>
          <w:bCs/>
          <w:szCs w:val="28"/>
          <w:lang w:val="kk-KZ"/>
        </w:rPr>
        <w:t xml:space="preserve"> </w:t>
      </w:r>
      <w:r w:rsidRPr="00CB4F93">
        <w:rPr>
          <w:rFonts w:asciiTheme="majorBidi" w:hAnsiTheme="majorBidi" w:cstheme="majorBidi"/>
          <w:szCs w:val="28"/>
          <w:lang w:val="kk-KZ"/>
        </w:rPr>
        <w:t xml:space="preserve">: (мәтінде келмеген сөз) </w:t>
      </w:r>
      <w:r w:rsidRPr="00CB4F93">
        <w:rPr>
          <w:rFonts w:cs="Times New Roman"/>
          <w:szCs w:val="28"/>
          <w:lang w:val="kk-KZ" w:bidi="ar-EG"/>
        </w:rPr>
        <w:t>-</w:t>
      </w:r>
      <w:r w:rsidRPr="00CB4F93">
        <w:rPr>
          <w:rFonts w:asciiTheme="majorBidi" w:hAnsiTheme="majorBidi" w:cstheme="majorBidi"/>
          <w:szCs w:val="28"/>
          <w:lang w:val="kk-KZ"/>
        </w:rPr>
        <w:t xml:space="preserve"> бірінші шектеу. Яғни, бұл сөйлемде, мәтінде келмеген сөз деп шектеу жасап тұр, демек, мәтінде келген сөз деген ұғым бұл жерде айтылмайды.</w:t>
      </w:r>
    </w:p>
    <w:p w:rsidR="00EF47C8" w:rsidRPr="00CB4F93" w:rsidRDefault="00EF47C8" w:rsidP="00EF47C8">
      <w:pPr>
        <w:pStyle w:val="a6"/>
        <w:numPr>
          <w:ilvl w:val="0"/>
          <w:numId w:val="1"/>
        </w:numPr>
        <w:overflowPunct/>
        <w:bidi w:val="0"/>
        <w:jc w:val="both"/>
        <w:textAlignment w:val="auto"/>
        <w:rPr>
          <w:rFonts w:cs="Times New Roman"/>
          <w:b/>
          <w:bCs/>
          <w:szCs w:val="28"/>
          <w:lang w:val="kk-KZ" w:bidi="ar-EG"/>
        </w:rPr>
      </w:pPr>
      <w:r w:rsidRPr="00CB4F93">
        <w:rPr>
          <w:rFonts w:cs="Times New Roman"/>
          <w:b/>
          <w:bCs/>
          <w:szCs w:val="28"/>
          <w:rtl/>
        </w:rPr>
        <w:t>( مخالِفاً في الحُكْم )</w:t>
      </w:r>
      <w:r w:rsidRPr="00CB4F93">
        <w:rPr>
          <w:rFonts w:cs="Times New Roman"/>
          <w:b/>
          <w:bCs/>
          <w:szCs w:val="28"/>
          <w:lang w:val="kk-KZ"/>
        </w:rPr>
        <w:t xml:space="preserve"> </w:t>
      </w:r>
      <w:r w:rsidRPr="00CB4F93">
        <w:rPr>
          <w:rFonts w:cs="Times New Roman"/>
          <w:szCs w:val="28"/>
          <w:lang w:val="kk-KZ"/>
        </w:rPr>
        <w:t>: (үкімге қарама</w:t>
      </w:r>
      <w:r w:rsidRPr="00CB4F93">
        <w:rPr>
          <w:rFonts w:cs="Times New Roman"/>
          <w:szCs w:val="28"/>
          <w:lang w:val="kk-KZ" w:bidi="ar-EG"/>
        </w:rPr>
        <w:t>-қайшы</w:t>
      </w:r>
      <w:r w:rsidRPr="00CB4F93">
        <w:rPr>
          <w:rFonts w:cs="Times New Roman"/>
          <w:szCs w:val="28"/>
          <w:lang w:val="kk-KZ"/>
        </w:rPr>
        <w:t xml:space="preserve">) </w:t>
      </w:r>
      <w:r w:rsidRPr="00CB4F93">
        <w:rPr>
          <w:rFonts w:cs="Times New Roman"/>
          <w:szCs w:val="28"/>
          <w:lang w:val="kk-KZ" w:bidi="ar-EG"/>
        </w:rPr>
        <w:t>– екінші шектеу. Яғни, бұл сөйлемде, үкімге қарама-қайшы келсе деп шектеу жасап тұр, демек, үкіммен бірдей келсе бұл жерде айтылмайды.</w:t>
      </w:r>
    </w:p>
    <w:p w:rsidR="00320B58" w:rsidRPr="00CB4F93" w:rsidRDefault="00EF47C8" w:rsidP="004B6087">
      <w:pPr>
        <w:pStyle w:val="a6"/>
        <w:numPr>
          <w:ilvl w:val="0"/>
          <w:numId w:val="1"/>
        </w:numPr>
        <w:overflowPunct/>
        <w:bidi w:val="0"/>
        <w:jc w:val="both"/>
        <w:textAlignment w:val="auto"/>
        <w:rPr>
          <w:rFonts w:cs="Times New Roman"/>
          <w:b/>
          <w:bCs/>
          <w:szCs w:val="28"/>
          <w:lang w:val="kk-KZ" w:bidi="ar-EG"/>
        </w:rPr>
      </w:pPr>
      <w:r w:rsidRPr="00CB4F93">
        <w:rPr>
          <w:rFonts w:cs="Times New Roman"/>
          <w:b/>
          <w:bCs/>
          <w:szCs w:val="28"/>
          <w:rtl/>
        </w:rPr>
        <w:t>( لِلمنطوق )</w:t>
      </w:r>
      <w:r w:rsidRPr="00CB4F93">
        <w:rPr>
          <w:rFonts w:cs="Times New Roman"/>
          <w:b/>
          <w:bCs/>
          <w:szCs w:val="28"/>
          <w:lang w:val="kk-KZ"/>
        </w:rPr>
        <w:t xml:space="preserve"> </w:t>
      </w:r>
      <w:r w:rsidRPr="00CB4F93">
        <w:rPr>
          <w:rFonts w:cs="Times New Roman"/>
          <w:szCs w:val="28"/>
          <w:lang w:val="kk-KZ"/>
        </w:rPr>
        <w:t xml:space="preserve">: (мәтінде келген сөз) </w:t>
      </w:r>
      <w:r w:rsidRPr="00CB4F93">
        <w:rPr>
          <w:rFonts w:cs="Times New Roman"/>
          <w:szCs w:val="28"/>
          <w:lang w:val="kk-KZ" w:bidi="ar-EG"/>
        </w:rPr>
        <w:t xml:space="preserve">– үшінші шектеу. Яғни, бұл сөйлемде, мәтінде келген сөз деп шектеу жасап тұр, демек, мәтінде келмеген сөз деген ұғым бұл жерде айтылмайды. </w:t>
      </w:r>
    </w:p>
    <w:p w:rsidR="004B6087" w:rsidRPr="00CB4F93" w:rsidRDefault="00FF7675" w:rsidP="004B6087">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Мәфхум әл</w:t>
      </w:r>
      <w:r w:rsidRPr="00CB4F93">
        <w:rPr>
          <w:rFonts w:cs="Times New Roman"/>
          <w:sz w:val="28"/>
          <w:szCs w:val="28"/>
          <w:lang w:val="kk-KZ" w:bidi="ar-EG"/>
        </w:rPr>
        <w:t>-</w:t>
      </w:r>
      <w:r w:rsidRPr="00CB4F93">
        <w:rPr>
          <w:rFonts w:ascii="Times New Roman" w:hAnsi="Times New Roman" w:cs="Times New Roman"/>
          <w:sz w:val="28"/>
          <w:szCs w:val="28"/>
          <w:lang w:val="kk-KZ" w:bidi="ar-EG"/>
        </w:rPr>
        <w:t>мухалафаның м</w:t>
      </w:r>
      <w:r w:rsidR="004B6087" w:rsidRPr="00CB4F93">
        <w:rPr>
          <w:rFonts w:ascii="Times New Roman" w:hAnsi="Times New Roman" w:cs="Times New Roman"/>
          <w:sz w:val="28"/>
          <w:szCs w:val="28"/>
          <w:lang w:val="kk-KZ" w:bidi="ar-EG"/>
        </w:rPr>
        <w:t>аңызды деген түрлері:</w:t>
      </w:r>
    </w:p>
    <w:p w:rsidR="004B6087" w:rsidRPr="00CB4F93" w:rsidRDefault="004B6087" w:rsidP="004B6087">
      <w:pPr>
        <w:pStyle w:val="a7"/>
        <w:numPr>
          <w:ilvl w:val="0"/>
          <w:numId w:val="2"/>
        </w:num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Мәфхум әс-Сифа;</w:t>
      </w:r>
    </w:p>
    <w:p w:rsidR="004B6087" w:rsidRPr="00CB4F93" w:rsidRDefault="004B6087" w:rsidP="004B6087">
      <w:pPr>
        <w:pStyle w:val="a7"/>
        <w:numPr>
          <w:ilvl w:val="0"/>
          <w:numId w:val="2"/>
        </w:num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Мәфхум әш-Шарт;</w:t>
      </w:r>
    </w:p>
    <w:p w:rsidR="004B6087" w:rsidRPr="00CB4F93" w:rsidRDefault="004B6087" w:rsidP="004B6087">
      <w:pPr>
        <w:pStyle w:val="a7"/>
        <w:numPr>
          <w:ilvl w:val="0"/>
          <w:numId w:val="2"/>
        </w:num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Мәфхум әл-Ғоя;</w:t>
      </w:r>
    </w:p>
    <w:p w:rsidR="004B6087" w:rsidRPr="00CB4F93" w:rsidRDefault="004B6087" w:rsidP="004B6087">
      <w:pPr>
        <w:pStyle w:val="a7"/>
        <w:numPr>
          <w:ilvl w:val="0"/>
          <w:numId w:val="2"/>
        </w:num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Мәфхум әл-Адад;</w:t>
      </w:r>
    </w:p>
    <w:p w:rsidR="004B6087" w:rsidRPr="00CB4F93" w:rsidRDefault="004B6087" w:rsidP="004B6087">
      <w:pPr>
        <w:pStyle w:val="a7"/>
        <w:numPr>
          <w:ilvl w:val="0"/>
          <w:numId w:val="2"/>
        </w:num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Мәфхум әл-Лақаб;</w:t>
      </w:r>
    </w:p>
    <w:p w:rsidR="004B6087" w:rsidRPr="00CB4F93" w:rsidRDefault="004B6087" w:rsidP="004B6087">
      <w:pPr>
        <w:pStyle w:val="a7"/>
        <w:numPr>
          <w:ilvl w:val="0"/>
          <w:numId w:val="2"/>
        </w:num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Мәфхум әл-Хаср;</w:t>
      </w:r>
    </w:p>
    <w:p w:rsidR="004B6087" w:rsidRPr="00CB4F93" w:rsidRDefault="004B6087" w:rsidP="004B6087">
      <w:pPr>
        <w:pStyle w:val="a6"/>
        <w:overflowPunct/>
        <w:bidi w:val="0"/>
        <w:jc w:val="both"/>
        <w:textAlignment w:val="auto"/>
        <w:rPr>
          <w:rFonts w:cs="Times New Roman"/>
          <w:b/>
          <w:bCs/>
          <w:szCs w:val="28"/>
          <w:lang w:val="kk-KZ"/>
        </w:rPr>
      </w:pPr>
    </w:p>
    <w:p w:rsidR="00FF7675" w:rsidRPr="00CB4F93" w:rsidRDefault="00FF7675" w:rsidP="00FF7675">
      <w:pPr>
        <w:spacing w:after="0" w:line="240" w:lineRule="auto"/>
        <w:jc w:val="both"/>
        <w:rPr>
          <w:rFonts w:ascii="Times New Roman" w:hAnsi="Times New Roman" w:cs="Times New Roman"/>
          <w:b/>
          <w:bCs/>
          <w:sz w:val="28"/>
          <w:szCs w:val="28"/>
          <w:lang w:val="kk-KZ" w:bidi="ar-EG"/>
        </w:rPr>
      </w:pPr>
      <w:r w:rsidRPr="00CB4F93">
        <w:rPr>
          <w:rFonts w:ascii="Times New Roman" w:hAnsi="Times New Roman" w:cs="Times New Roman"/>
          <w:b/>
          <w:bCs/>
          <w:sz w:val="28"/>
          <w:szCs w:val="28"/>
          <w:lang w:val="kk-KZ" w:bidi="ar-EG"/>
        </w:rPr>
        <w:t>Мәфхум әл-Мухалафаны дәлел ретінде қабылдау жайлы ғұламалардың көзқарастары.</w:t>
      </w:r>
    </w:p>
    <w:p w:rsidR="005D5A04" w:rsidRPr="00CB4F93" w:rsidRDefault="005D5A04" w:rsidP="005D5A04">
      <w:pPr>
        <w:spacing w:after="0" w:line="240" w:lineRule="auto"/>
        <w:ind w:firstLine="708"/>
        <w:jc w:val="both"/>
        <w:rPr>
          <w:rFonts w:ascii="Times New Roman" w:hAnsi="Times New Roman" w:cs="Times New Roman"/>
          <w:b/>
          <w:bCs/>
          <w:sz w:val="28"/>
          <w:szCs w:val="28"/>
          <w:lang w:val="kk-KZ" w:bidi="ar-EG"/>
        </w:rPr>
      </w:pPr>
      <w:r w:rsidRPr="00CB4F93">
        <w:rPr>
          <w:rFonts w:ascii="Times New Roman" w:hAnsi="Times New Roman" w:cs="Times New Roman"/>
          <w:sz w:val="28"/>
          <w:szCs w:val="28"/>
          <w:lang w:val="kk-KZ" w:bidi="ar-EG"/>
        </w:rPr>
        <w:t>Мәфхум әл-Мухалафаны дәлел ретінде қабылдау жайлы ғұламалар арасында үлкен тартыс бар. Тіпті Әбдул Азиз Бухари бұл жайлы: «Бұл  мәселенің фиқһ ғылымында алатын орны үлкен.» - деп айтқан.</w:t>
      </w:r>
    </w:p>
    <w:p w:rsidR="005D5A04" w:rsidRPr="00CB4F93" w:rsidRDefault="005D5A04" w:rsidP="005D5A04">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ab/>
        <w:t>Шафиғи, Мәлики және Ханбали мәзһабының ғалымдары мәфхум әл-Мухалафаны және мәфхум әл-Лақабтан басқа барлық түрлерін дәлел ретінде қабылдайды. Тек Шафиғи мен Ханбали мәзһабының кейбір ғалымдары мен Жумхурдың Ғазали, Әмиди сияқты ғалымдары, мәфхум әл-Мухалафаның кейбір түрлерін дәлел ретінде қабылдамайды.</w:t>
      </w:r>
    </w:p>
    <w:p w:rsidR="005D5A04" w:rsidRPr="00CB4F93" w:rsidRDefault="005D5A04" w:rsidP="005D5A04">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ab/>
        <w:t xml:space="preserve">Ханафи мәзһабының ғалымдары мәфхум әл-Мухалафаны шариғи мәтіндерде дәлел ретінде қабылдамайды, тіпті оны «Истидләләту әл-Фәсида» </w:t>
      </w:r>
      <w:r w:rsidRPr="00CB4F93">
        <w:rPr>
          <w:rFonts w:ascii="Times New Roman" w:hAnsi="Times New Roman" w:cs="Times New Roman"/>
          <w:sz w:val="28"/>
          <w:szCs w:val="28"/>
          <w:lang w:val="kk-KZ" w:bidi="ar-EG"/>
        </w:rPr>
        <w:lastRenderedPageBreak/>
        <w:t>(жарамсыз дәлелдер) деп атайды. Бірақ мәфхум әл-Лақабтан басқа түрлерін қарапайым өмірде және адамдармен қарым-қатынаста дәлел ретінде алады.</w:t>
      </w:r>
    </w:p>
    <w:p w:rsidR="005D5A04" w:rsidRPr="00CB4F93" w:rsidRDefault="005D5A04" w:rsidP="005D5A04">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ab/>
        <w:t>Шәмсул әимма Кардаридің айтуынша: «Шариғи мәтінде бір сөзді айтып тахсис жасау арқылы, айтылмай қалған басқа сөздер жоққа шығарылады деген түсінік жоқ. Бәлкім тек адамдармен қарым-қатынаста яғни, тілдік қарым қатынаста ғана сондай түсінік бар.»</w:t>
      </w:r>
    </w:p>
    <w:p w:rsidR="005D5A04" w:rsidRPr="00CB4F93" w:rsidRDefault="005D5A04" w:rsidP="005D5A04">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ab/>
        <w:t>Барлық мәзһаб ғалымдары Мәфхум әл-Лақабтың дәлел ретінде жүрмейтініне бірауыздан келіседі. Себебі Пайғамбарымыздың (с.ғ.с.): «Әрбір қырық қой үшін бір қой зекет парыз» - деген сөзінен Мәфхум әл-Лақаб арқылы үкім шығаратын болсақ, онда қойдан басқа мал үшін зекет беру парыз емес деген үкім шығады. Әбу Бәкір Джассас өзінің усулында: «Біздің мәзһабта, егер біз бір үкім жайлы айтсақ, онда басқа айтылмаған үкімдерді жоққа шығарамыз деп айтпаймыз, бәлкім тек сол айтылған үкімді ғана бекітеміз», - деп Мәфхум әл-Мухалафаны дәлел ретінде қолданбауларынын себебін түсіндірген.</w:t>
      </w:r>
    </w:p>
    <w:p w:rsidR="005D5A04" w:rsidRPr="00CB4F93" w:rsidRDefault="005D5A04" w:rsidP="005D5A04">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Қорытындылай келе, Мәфхум әл-Мухалафаны шариғи дәлел болуына қатысты екі көзқарас шығады.</w:t>
      </w:r>
    </w:p>
    <w:p w:rsidR="005D5A04" w:rsidRPr="00CB4F93" w:rsidRDefault="005D5A04" w:rsidP="005D5A04">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b/>
          <w:bCs/>
          <w:sz w:val="28"/>
          <w:szCs w:val="28"/>
          <w:lang w:val="kk-KZ" w:bidi="ar-EG"/>
        </w:rPr>
        <w:t>Бірінші көзқарас:</w:t>
      </w:r>
      <w:r w:rsidRPr="00CB4F93">
        <w:rPr>
          <w:rFonts w:ascii="Times New Roman" w:hAnsi="Times New Roman" w:cs="Times New Roman"/>
          <w:sz w:val="28"/>
          <w:szCs w:val="28"/>
          <w:lang w:val="kk-KZ" w:bidi="ar-EG"/>
        </w:rPr>
        <w:t xml:space="preserve"> Мәфхум әл-Мухалафаны шариғи дәлел ретінде қабылдайды. Олар: Мәлики мазхабының имамдары, Шафиғи мазхабының көпшілік имамдары, Мутакаллимдердің көпшілігі, Әш-Ширази, ибн-Қудәмә, ибн-Хаджиб, Зәркәши, Туфи, ибн-Сәмғани және әл-Кәлузәни сынды ғалымдары.</w:t>
      </w:r>
    </w:p>
    <w:p w:rsidR="005D5A04" w:rsidRPr="00CB4F93" w:rsidRDefault="005D5A04" w:rsidP="005D5A04">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 xml:space="preserve">Сонымен қатар мәфхум әл-мухалафаны белгілі бір өздерінің қойған шарттары арқылы қабылдайтын ғалымдар да бар. Олар: </w:t>
      </w:r>
    </w:p>
    <w:p w:rsidR="005D5A04" w:rsidRPr="00CB4F93" w:rsidRDefault="005D5A04" w:rsidP="005D5A04">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1 – Мауирди(Шафиғи мазхабының ғалымы) – Имам әз-Заркаши өзінің «Бахр» еңбегінде айтып кетеді;</w:t>
      </w:r>
    </w:p>
    <w:p w:rsidR="005D5A04" w:rsidRPr="00CB4F93" w:rsidRDefault="005D5A04" w:rsidP="005D5A04">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 xml:space="preserve">2 – Әбу Абдулла әл-Басри; Мәфхум әл-мухалафа дәлел болуы үшін үш шарт қояды. </w:t>
      </w:r>
    </w:p>
    <w:p w:rsidR="005D5A04" w:rsidRPr="00CB4F93" w:rsidRDefault="005D5A04" w:rsidP="005D5A04">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 xml:space="preserve">3 – Имам әл-Харамайн; Бұл мазхаб өкілдері де шарт қою арқылы қабылдайды. Ол шарттарды төменде қарастырамыз. </w:t>
      </w:r>
    </w:p>
    <w:p w:rsidR="005D5A04" w:rsidRPr="00CB4F93" w:rsidRDefault="005D5A04" w:rsidP="005D5A04">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b/>
          <w:bCs/>
          <w:sz w:val="28"/>
          <w:szCs w:val="28"/>
          <w:lang w:val="kk-KZ" w:bidi="ar-EG"/>
        </w:rPr>
        <w:t xml:space="preserve">Екінші көзқарас: </w:t>
      </w:r>
      <w:r w:rsidRPr="00CB4F93">
        <w:rPr>
          <w:rFonts w:ascii="Times New Roman" w:hAnsi="Times New Roman" w:cs="Times New Roman"/>
          <w:sz w:val="28"/>
          <w:szCs w:val="28"/>
          <w:lang w:val="kk-KZ" w:bidi="ar-EG"/>
        </w:rPr>
        <w:t xml:space="preserve">Мәфхум әл-Мухалафаны шариғи дәлел ретінде қабылдамайды. Олар: Имам әбу-Ханифа, Муғтазилә мен Әшғарилердің көптеген мутакаллим ғалымдары, Мәлики  мен Шәфиғи мазхабының көпшілік ғалымдары, олар: ибн-Саридж, әл-Маруизи, Қуффәл әш-Шәши. Сонымен қоса, Ибн Хазм, Джассас, әбу әл-Хусайн әл-Басри, әл-Бәджи, Ғазали, Имам Сарахси және Әмидиде(Алла оларды рахымына бөлесін) мәфхум әл-мухалафаны дәлел ретінде қабылдамайды. </w:t>
      </w:r>
    </w:p>
    <w:p w:rsidR="005D5A04" w:rsidRPr="00CB4F93" w:rsidRDefault="005D5A04" w:rsidP="005D5A04">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ab/>
        <w:t xml:space="preserve">Дегенмен, Ханафи мазхабының кейбір ғалымдары, мәфхум әл-мухалафа қағидасын толықтай жоққа шығармайды. Шариғи мәтіндерден ғана бұл қағида арқылы үкім алу жарамсыз, алайда, күнделікті тұрмыста адамдармен қарым-қатынас барысында мәфхум әл-мухалафаны дәлел ретінде қабылдайды. </w:t>
      </w:r>
    </w:p>
    <w:p w:rsidR="005D5A04" w:rsidRPr="00CB4F93" w:rsidRDefault="005D5A04" w:rsidP="005D5A04">
      <w:pPr>
        <w:spacing w:after="0" w:line="240" w:lineRule="auto"/>
        <w:ind w:firstLine="708"/>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Ибн әл-Химам(Алла оны рахымына алсын): «Ханафилер мәфхум әл-мухалафаны тек шариғи мәтіндерде ғана дәлел ретінде мойындамайды.»</w:t>
      </w:r>
    </w:p>
    <w:p w:rsidR="005D5A04" w:rsidRPr="00CB4F93" w:rsidRDefault="005D5A04" w:rsidP="005D5A04">
      <w:pPr>
        <w:spacing w:after="0" w:line="240" w:lineRule="auto"/>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lastRenderedPageBreak/>
        <w:tab/>
        <w:t>Кардари: «Мәфхум әл-мухалафамен тек шариғи мәтіндерден шыққан үкіммен амал етілмейді, бірақ, күнделікті тұрмыстағы, ғұрыптағы және қарым-қатынастағы сөздер үшін бұл қағида жарамды болып табылады».</w:t>
      </w:r>
    </w:p>
    <w:p w:rsidR="004B6087" w:rsidRPr="00CB4F93" w:rsidRDefault="004B6087" w:rsidP="004B6087">
      <w:pPr>
        <w:pStyle w:val="a6"/>
        <w:overflowPunct/>
        <w:bidi w:val="0"/>
        <w:jc w:val="both"/>
        <w:textAlignment w:val="auto"/>
        <w:rPr>
          <w:rFonts w:cs="Times New Roman"/>
          <w:b/>
          <w:bCs/>
          <w:szCs w:val="28"/>
          <w:lang w:val="kk-KZ" w:bidi="ar-EG"/>
        </w:rPr>
      </w:pPr>
    </w:p>
    <w:p w:rsidR="00EF012F" w:rsidRPr="00CB4F93" w:rsidRDefault="00EF012F" w:rsidP="00EF012F">
      <w:pPr>
        <w:spacing w:after="0" w:line="240" w:lineRule="auto"/>
        <w:ind w:firstLine="708"/>
        <w:jc w:val="both"/>
        <w:rPr>
          <w:rFonts w:ascii="Times New Roman" w:hAnsi="Times New Roman" w:cs="Times New Roman"/>
          <w:sz w:val="28"/>
          <w:szCs w:val="28"/>
          <w:lang w:val="kk-KZ" w:bidi="ar-EG"/>
        </w:rPr>
      </w:pPr>
      <w:r w:rsidRPr="00CB4F93">
        <w:rPr>
          <w:rFonts w:asciiTheme="majorBidi" w:hAnsiTheme="majorBidi" w:cstheme="majorBidi"/>
          <w:b/>
          <w:bCs/>
          <w:sz w:val="28"/>
          <w:szCs w:val="28"/>
          <w:lang w:val="kk-KZ" w:eastAsia="ar-SA"/>
        </w:rPr>
        <w:t>Мәфхум әл-мухалафаның үкімге әсері</w:t>
      </w:r>
    </w:p>
    <w:p w:rsidR="00EF012F" w:rsidRPr="00CB4F93" w:rsidRDefault="00EF012F" w:rsidP="00EF012F">
      <w:pPr>
        <w:tabs>
          <w:tab w:val="left" w:pos="2976"/>
        </w:tabs>
        <w:spacing w:after="0"/>
        <w:jc w:val="both"/>
        <w:rPr>
          <w:rFonts w:asciiTheme="majorBidi" w:hAnsiTheme="majorBidi" w:cstheme="majorBidi"/>
          <w:sz w:val="28"/>
          <w:szCs w:val="28"/>
          <w:lang w:val="kk-KZ" w:eastAsia="ar-SA"/>
        </w:rPr>
      </w:pPr>
      <w:r w:rsidRPr="00CB4F93">
        <w:rPr>
          <w:rFonts w:asciiTheme="majorBidi" w:hAnsiTheme="majorBidi" w:cstheme="majorBidi"/>
          <w:sz w:val="28"/>
          <w:szCs w:val="28"/>
          <w:lang w:val="kk-KZ" w:eastAsia="ar-SA"/>
        </w:rPr>
        <w:t>Усул әл</w:t>
      </w:r>
      <w:r w:rsidRPr="00CB4F93">
        <w:rPr>
          <w:rFonts w:asciiTheme="majorBidi" w:hAnsiTheme="majorBidi" w:cstheme="majorBidi"/>
          <w:sz w:val="28"/>
          <w:szCs w:val="28"/>
          <w:lang w:val="kk-KZ" w:bidi="ar-EG"/>
        </w:rPr>
        <w:t>-</w:t>
      </w:r>
      <w:r w:rsidRPr="00CB4F93">
        <w:rPr>
          <w:rFonts w:asciiTheme="majorBidi" w:hAnsiTheme="majorBidi" w:cstheme="majorBidi"/>
          <w:sz w:val="28"/>
          <w:szCs w:val="28"/>
          <w:lang w:val="kk-KZ" w:eastAsia="ar-SA"/>
        </w:rPr>
        <w:t>фиқһ дегеніміз: «Жекелеген дәлелдерден шариғи практикалық нормаларды шығаруға жетелейтін жалпы қағидалар ілімі», бұл қағидалар мәтінде ашық келген кағидалар, ал мәтінде анық айтылмай, мәтіннен түсінілетін қағидалар да бар. Сондай қағидалардың бірі мәфхум әл</w:t>
      </w:r>
      <w:r w:rsidRPr="00CB4F93">
        <w:rPr>
          <w:rFonts w:asciiTheme="majorBidi" w:hAnsiTheme="majorBidi" w:cstheme="majorBidi"/>
          <w:sz w:val="28"/>
          <w:szCs w:val="28"/>
          <w:lang w:val="kk-KZ" w:bidi="ar-EG"/>
        </w:rPr>
        <w:t>-мухалафа. Ендігі қарастыратын мәселе, мәфхум әл-мухалафа қағидасы үкімге қалай әсер етеді және усул ғалымдарының оған қатысты айтқан көзқарастарын жеке-жеке қарастырамыз.</w:t>
      </w:r>
    </w:p>
    <w:p w:rsidR="00EF012F" w:rsidRPr="00CB4F93" w:rsidRDefault="00EF012F" w:rsidP="00EF012F">
      <w:pPr>
        <w:pStyle w:val="a7"/>
        <w:numPr>
          <w:ilvl w:val="0"/>
          <w:numId w:val="3"/>
        </w:numPr>
        <w:tabs>
          <w:tab w:val="left" w:pos="2976"/>
        </w:tabs>
        <w:spacing w:after="0"/>
        <w:jc w:val="both"/>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Жайылымдағы емес малдың зекеті;</w:t>
      </w:r>
    </w:p>
    <w:p w:rsidR="00EF012F" w:rsidRPr="00CB4F93" w:rsidRDefault="00EF012F" w:rsidP="00EF012F">
      <w:pPr>
        <w:pStyle w:val="a7"/>
        <w:numPr>
          <w:ilvl w:val="0"/>
          <w:numId w:val="3"/>
        </w:numPr>
        <w:tabs>
          <w:tab w:val="left" w:pos="2976"/>
        </w:tabs>
        <w:spacing w:after="0"/>
        <w:jc w:val="both"/>
        <w:rPr>
          <w:rFonts w:asciiTheme="majorBidi" w:hAnsiTheme="majorBidi" w:cstheme="majorBidi"/>
          <w:sz w:val="28"/>
          <w:szCs w:val="28"/>
          <w:lang w:val="kk-KZ" w:bidi="ar-EG"/>
        </w:rPr>
      </w:pPr>
      <w:r w:rsidRPr="00CB4F93">
        <w:rPr>
          <w:rFonts w:ascii="Times New Roman" w:hAnsi="Times New Roman" w:cs="Times New Roman"/>
          <w:sz w:val="28"/>
          <w:szCs w:val="28"/>
          <w:lang w:val="kk-KZ" w:bidi="ar-EG"/>
        </w:rPr>
        <w:t>Өгей қызбен некелесу;</w:t>
      </w:r>
    </w:p>
    <w:p w:rsidR="00EF012F" w:rsidRPr="00CB4F93" w:rsidRDefault="00EF012F" w:rsidP="00EF012F">
      <w:pPr>
        <w:tabs>
          <w:tab w:val="left" w:pos="2976"/>
        </w:tabs>
        <w:spacing w:after="0"/>
        <w:jc w:val="both"/>
        <w:rPr>
          <w:rFonts w:asciiTheme="majorBidi" w:hAnsiTheme="majorBidi" w:cstheme="majorBidi"/>
          <w:b/>
          <w:bCs/>
          <w:sz w:val="28"/>
          <w:szCs w:val="28"/>
          <w:lang w:val="kk-KZ" w:bidi="ar-EG"/>
        </w:rPr>
      </w:pPr>
      <w:r w:rsidRPr="00CB4F93">
        <w:rPr>
          <w:rFonts w:ascii="Times New Roman" w:hAnsi="Times New Roman" w:cs="Times New Roman"/>
          <w:b/>
          <w:bCs/>
          <w:sz w:val="28"/>
          <w:szCs w:val="28"/>
          <w:lang w:val="kk-KZ" w:bidi="ar-EG"/>
        </w:rPr>
        <w:t xml:space="preserve">1- </w:t>
      </w:r>
      <w:r w:rsidRPr="00CB4F93">
        <w:rPr>
          <w:rFonts w:asciiTheme="majorBidi" w:hAnsiTheme="majorBidi" w:cstheme="majorBidi"/>
          <w:b/>
          <w:bCs/>
          <w:sz w:val="28"/>
          <w:szCs w:val="28"/>
          <w:lang w:val="kk-KZ" w:bidi="ar-EG"/>
        </w:rPr>
        <w:t>Жайылымдағы емес малдың зекеттің үкімі;</w:t>
      </w:r>
    </w:p>
    <w:p w:rsidR="00EF012F" w:rsidRPr="00CB4F93" w:rsidRDefault="00EF012F" w:rsidP="00EF012F">
      <w:pPr>
        <w:tabs>
          <w:tab w:val="left" w:pos="2976"/>
        </w:tabs>
        <w:spacing w:after="0"/>
        <w:jc w:val="both"/>
        <w:rPr>
          <w:rFonts w:ascii="Times New Roman" w:hAnsi="Times New Roman" w:cs="Times New Roman"/>
          <w:sz w:val="28"/>
          <w:szCs w:val="28"/>
          <w:lang w:val="kk-KZ" w:bidi="ar-EG"/>
        </w:rPr>
      </w:pPr>
      <w:r w:rsidRPr="00CB4F93">
        <w:rPr>
          <w:rFonts w:asciiTheme="majorBidi" w:hAnsiTheme="majorBidi" w:cstheme="majorBidi"/>
          <w:sz w:val="28"/>
          <w:szCs w:val="28"/>
          <w:lang w:val="kk-KZ" w:bidi="ar-EG"/>
        </w:rPr>
        <w:t xml:space="preserve">Хадисте: «Жайылымдағы әрбір 40-түйеден  2-жастан асқан 1 ұрғашы  түйе парыз, ал жайылымдағы әрбір 40-қойдан 1 қой парыз» </w:t>
      </w:r>
      <w:r w:rsidRPr="00CB4F93">
        <w:rPr>
          <w:rFonts w:ascii="Times New Roman" w:hAnsi="Times New Roman" w:cs="Times New Roman"/>
          <w:sz w:val="28"/>
          <w:szCs w:val="28"/>
          <w:lang w:val="kk-KZ" w:bidi="ar-EG"/>
        </w:rPr>
        <w:t>, - деп келеді.</w:t>
      </w:r>
    </w:p>
    <w:p w:rsidR="00EF012F" w:rsidRPr="00CB4F93" w:rsidRDefault="00EF012F" w:rsidP="00EF012F">
      <w:p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 xml:space="preserve">Бұл хадистен екі түрлі түсінік шығады, біріншісі – жайылымдағы түйе мен қой үшін зекет берілетіндігі; екіншісі – мәфхум әл-мухалафа арқылы – жайылымда емес түйе мен қойға зекет берілмейді деген үкім шығады. </w:t>
      </w:r>
    </w:p>
    <w:p w:rsidR="00EF012F" w:rsidRPr="00CB4F93" w:rsidRDefault="00EF012F" w:rsidP="00EF012F">
      <w:p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 xml:space="preserve">Демек, түйе мен қойдан зекет берілу үшін – «жайылымдағы» деген сипат байланып тұр. </w:t>
      </w:r>
    </w:p>
    <w:p w:rsidR="00EF012F" w:rsidRPr="00CB4F93" w:rsidRDefault="00EF012F" w:rsidP="00EF012F">
      <w:p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 xml:space="preserve">Ендігі усулшылардың ихтиләфқа түсетін мәселесі – жайылымда жайылмайтын мал үшін зекет беріле ме ? </w:t>
      </w:r>
    </w:p>
    <w:p w:rsidR="00EF012F" w:rsidRPr="00CB4F93" w:rsidRDefault="00EF012F" w:rsidP="00EF012F">
      <w:p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 xml:space="preserve">1 – </w:t>
      </w:r>
      <w:r w:rsidRPr="00CB4F93">
        <w:rPr>
          <w:rFonts w:ascii="Times New Roman" w:hAnsi="Times New Roman" w:cs="Times New Roman"/>
          <w:b/>
          <w:bCs/>
          <w:sz w:val="28"/>
          <w:szCs w:val="28"/>
          <w:lang w:val="kk-KZ" w:bidi="ar-EG"/>
        </w:rPr>
        <w:t>Жумхурдың көзқарасы бойынша</w:t>
      </w:r>
      <w:r w:rsidRPr="00CB4F93">
        <w:rPr>
          <w:rFonts w:ascii="Times New Roman" w:hAnsi="Times New Roman" w:cs="Times New Roman"/>
          <w:sz w:val="28"/>
          <w:szCs w:val="28"/>
          <w:lang w:val="kk-KZ" w:bidi="ar-EG"/>
        </w:rPr>
        <w:t xml:space="preserve"> - жайылымдағы емес мал үшін зекет жоқ. Дәлелдері: «Жоғарыда келген хадисте, малдан зекет алыну үшін, жайылымда жайылатын деген сипат жалғанып тұр, ал егер ол сипат жоқ болса, үкімде жоқ болады. Демек, жайылымда жайылмаған мал үшін зекет жоқ». </w:t>
      </w:r>
    </w:p>
    <w:p w:rsidR="00EF012F" w:rsidRPr="00CB4F93" w:rsidRDefault="00EF012F" w:rsidP="00EF012F">
      <w:p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 xml:space="preserve">2 – </w:t>
      </w:r>
      <w:r w:rsidRPr="00CB4F93">
        <w:rPr>
          <w:rFonts w:ascii="Times New Roman" w:hAnsi="Times New Roman" w:cs="Times New Roman"/>
          <w:b/>
          <w:bCs/>
          <w:sz w:val="28"/>
          <w:szCs w:val="28"/>
          <w:lang w:val="kk-KZ" w:bidi="ar-EG"/>
        </w:rPr>
        <w:t>Имам Мәлик, Рабиға және әл-Ләстің көзқарасы бойынша</w:t>
      </w:r>
      <w:r w:rsidRPr="00CB4F93">
        <w:rPr>
          <w:rFonts w:ascii="Times New Roman" w:hAnsi="Times New Roman" w:cs="Times New Roman"/>
          <w:sz w:val="28"/>
          <w:szCs w:val="28"/>
          <w:lang w:val="kk-KZ" w:bidi="ar-EG"/>
        </w:rPr>
        <w:t xml:space="preserve"> – жайылымда жайылмайтын мал үшін зекет бар.</w:t>
      </w:r>
    </w:p>
    <w:p w:rsidR="00EF012F" w:rsidRPr="00CB4F93" w:rsidRDefault="00EF012F" w:rsidP="00EF012F">
      <w:p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Дәлелдері: Ибн Омардан: «Әрбір қырық қой үшін бір қой парыз», - деген жалпы мағынада келген хадис.</w:t>
      </w:r>
    </w:p>
    <w:p w:rsidR="00EF012F" w:rsidRPr="00CB4F93" w:rsidRDefault="00EF012F" w:rsidP="00EF012F">
      <w:p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 xml:space="preserve">3 – </w:t>
      </w:r>
      <w:r w:rsidRPr="00CB4F93">
        <w:rPr>
          <w:rFonts w:ascii="Times New Roman" w:hAnsi="Times New Roman" w:cs="Times New Roman"/>
          <w:b/>
          <w:bCs/>
          <w:sz w:val="28"/>
          <w:szCs w:val="28"/>
          <w:lang w:val="kk-KZ" w:bidi="ar-EG"/>
        </w:rPr>
        <w:t>Ибн Хазмның көзқарасы бойынша</w:t>
      </w:r>
      <w:r w:rsidRPr="00CB4F93">
        <w:rPr>
          <w:rFonts w:ascii="Times New Roman" w:hAnsi="Times New Roman" w:cs="Times New Roman"/>
          <w:sz w:val="28"/>
          <w:szCs w:val="28"/>
          <w:lang w:val="kk-KZ" w:bidi="ar-EG"/>
        </w:rPr>
        <w:t xml:space="preserve"> – жайылымда жайылмаған қой мен түйеге зекет бар, бірақ сиырдан зекет алынуы үшін тек жайылымда жайылған болуы шарт.</w:t>
      </w:r>
    </w:p>
    <w:p w:rsidR="00EF012F" w:rsidRPr="00CB4F93" w:rsidRDefault="00EF012F" w:rsidP="00EF012F">
      <w:p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 xml:space="preserve">4 – </w:t>
      </w:r>
      <w:r w:rsidRPr="00CB4F93">
        <w:rPr>
          <w:rFonts w:ascii="Times New Roman" w:hAnsi="Times New Roman" w:cs="Times New Roman"/>
          <w:b/>
          <w:bCs/>
          <w:sz w:val="28"/>
          <w:szCs w:val="28"/>
          <w:lang w:val="kk-KZ" w:bidi="ar-EG"/>
        </w:rPr>
        <w:t>Ибрахим ән-Нахағи мен Хасан әл-Басридің көзқарасы бойынша</w:t>
      </w:r>
      <w:r w:rsidRPr="00CB4F93">
        <w:rPr>
          <w:rFonts w:ascii="Times New Roman" w:hAnsi="Times New Roman" w:cs="Times New Roman"/>
          <w:sz w:val="28"/>
          <w:szCs w:val="28"/>
          <w:lang w:val="kk-KZ" w:bidi="ar-EG"/>
        </w:rPr>
        <w:t xml:space="preserve"> – жайылымда жайылмаған түйе мен сиырдан зекет берілмейді.</w:t>
      </w:r>
    </w:p>
    <w:p w:rsidR="00EF012F" w:rsidRPr="00CB4F93" w:rsidRDefault="00EF012F" w:rsidP="001C6B12">
      <w:p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Қорытындылай келе, әрбір мал үшін нисаб мөлшеріне қарай зекет беріледі, тіпті ол мал жайылымдағы мал болмаса да.</w:t>
      </w:r>
    </w:p>
    <w:p w:rsidR="00EF012F" w:rsidRPr="00CB4F93" w:rsidRDefault="00EF012F" w:rsidP="00EF012F">
      <w:pPr>
        <w:tabs>
          <w:tab w:val="left" w:pos="2976"/>
        </w:tabs>
        <w:spacing w:after="0"/>
        <w:jc w:val="both"/>
        <w:rPr>
          <w:rFonts w:ascii="Times New Roman" w:hAnsi="Times New Roman" w:cs="Times New Roman"/>
          <w:b/>
          <w:bCs/>
          <w:sz w:val="28"/>
          <w:szCs w:val="28"/>
          <w:lang w:val="kk-KZ" w:bidi="ar-EG"/>
        </w:rPr>
      </w:pPr>
      <w:r w:rsidRPr="00CB4F93">
        <w:rPr>
          <w:rFonts w:ascii="Times New Roman" w:hAnsi="Times New Roman" w:cs="Times New Roman"/>
          <w:b/>
          <w:bCs/>
          <w:sz w:val="28"/>
          <w:szCs w:val="28"/>
          <w:lang w:val="kk-KZ" w:bidi="ar-EG"/>
        </w:rPr>
        <w:t>2 – Өгей қызбен некелесудің үкімі;</w:t>
      </w:r>
    </w:p>
    <w:p w:rsidR="00EF012F" w:rsidRPr="00CB4F93" w:rsidRDefault="00EF012F" w:rsidP="00EF012F">
      <w:p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lastRenderedPageBreak/>
        <w:t>Ниса сүресінің 23-аятында Алла Тағала: «(Уа, мүміндер!): Сендерге өз аналарыңмен, туған қыздарыңмен, әпке-қарындастарыңмен, әкелеріңнің әпке-қарындастарымен, аналарыңның әпке-сіңлілерімен, туған бауырларыңның қыздарымен, туған әпке-қарындастарыңның қыздарымен, сүт аналарыңмен, емшектес әпке-қарындастарыңмен, қайын енелеріңмен және қолдарыңдағы өгей қыздарыңмен некелесу харам етілді. Ал жар төсегінде қосылмай тұрып ажырасып кеткен әйелдеріңнің қыздарына үйленсеңдер күнә арқаламайсыңдар. Сондай-ақ сендер үшін бел балаларыңның жұбайларына үйлену һәм апалы-сіңлілі екі қызды бірдей әйелдікке алу харам етілді. Бұдан бұрын(надандық дәуірінде) болар іс болды. Өйткені Алла – Ғафур, Рахим.»</w:t>
      </w:r>
    </w:p>
    <w:p w:rsidR="00EF012F" w:rsidRPr="00CB4F93" w:rsidRDefault="00EF012F" w:rsidP="00EF012F">
      <w:p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Бұл аяттан өгей қызға үйлену харам болуы үшін әйелмен бірге еріп келген деген шарт орындалуы керек. Ал Мәфхум әл-Мухалафаны қолданып үкім шығаратын болсақ, онда өгей қызы басқа үйде тұратын болса, онда онымен некелесу халал деген түсінік пайда болады.</w:t>
      </w:r>
    </w:p>
    <w:p w:rsidR="00EF012F" w:rsidRPr="00CB4F93" w:rsidRDefault="00EF012F" w:rsidP="00EF012F">
      <w:p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b/>
          <w:bCs/>
          <w:sz w:val="28"/>
          <w:szCs w:val="28"/>
          <w:lang w:val="kk-KZ" w:bidi="ar-EG"/>
        </w:rPr>
        <w:t>Бірінші көзқарас бойынша:</w:t>
      </w:r>
      <w:r w:rsidRPr="00CB4F93">
        <w:rPr>
          <w:rFonts w:ascii="Times New Roman" w:hAnsi="Times New Roman" w:cs="Times New Roman"/>
          <w:sz w:val="28"/>
          <w:szCs w:val="28"/>
          <w:lang w:val="kk-KZ" w:bidi="ar-EG"/>
        </w:rPr>
        <w:t xml:space="preserve"> өгей қызға үйлену харам болуы үшін бір үйде тұру шарт емес. Жумхурдың көзқарасы. </w:t>
      </w:r>
    </w:p>
    <w:p w:rsidR="00EF012F" w:rsidRPr="00CB4F93" w:rsidRDefault="00EF012F" w:rsidP="00EF012F">
      <w:p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 xml:space="preserve">Дәлелдері: Көп жағдайда өгей қыздары анасымен бір үйде тұрады(яғни анасымен еріп келеді), өйткені олай болмаған жағдайда Алла Тағала оны харам қылмас еді. Демек, шарттың түсуімен үкім түспейді. Өгей қызға үйлену бір үйде тұрса да, тұрмаса да харам болады. </w:t>
      </w:r>
    </w:p>
    <w:p w:rsidR="00EF012F" w:rsidRPr="00CB4F93" w:rsidRDefault="00EF012F" w:rsidP="00EF012F">
      <w:p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 xml:space="preserve">Қорытындылай келе, жумхур ғалымдары мәфхум әш-шарттан(шартқа байланған мәфхум) шыққан үкіммен амал етпейді. </w:t>
      </w:r>
    </w:p>
    <w:p w:rsidR="00EF012F" w:rsidRPr="00CB4F93" w:rsidRDefault="00EF012F" w:rsidP="00EF012F">
      <w:p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b/>
          <w:bCs/>
          <w:sz w:val="28"/>
          <w:szCs w:val="28"/>
          <w:lang w:val="kk-KZ" w:bidi="ar-EG"/>
        </w:rPr>
        <w:t>Екінші көзқарас бойынша:</w:t>
      </w:r>
      <w:r w:rsidRPr="00CB4F93">
        <w:rPr>
          <w:rFonts w:ascii="Times New Roman" w:hAnsi="Times New Roman" w:cs="Times New Roman"/>
          <w:sz w:val="28"/>
          <w:szCs w:val="28"/>
          <w:lang w:val="kk-KZ" w:bidi="ar-EG"/>
        </w:rPr>
        <w:t xml:space="preserve"> өгей қызға үйлену харам болуы үшін бір үйде тұру шарт. Әли ибн әби-Талибтың көзқарасы(бұл көзқарасты Ибн Хазмда қолдаған).</w:t>
      </w:r>
    </w:p>
    <w:p w:rsidR="00EF012F" w:rsidRPr="00CB4F93" w:rsidRDefault="00EF012F" w:rsidP="00EF012F">
      <w:p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 xml:space="preserve">Дәлелдері: </w:t>
      </w:r>
    </w:p>
    <w:p w:rsidR="00EF012F" w:rsidRPr="00CB4F93" w:rsidRDefault="00EF012F" w:rsidP="00EF012F">
      <w:pPr>
        <w:pStyle w:val="a7"/>
        <w:numPr>
          <w:ilvl w:val="0"/>
          <w:numId w:val="4"/>
        </w:num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 xml:space="preserve">Алла Құранда өгей қызға үйленудің харам болуы үшін, бір үйде тұру шартын қояды. Егер де ол шарт жоғалса, демек үкімде жоғалады. Яғни, өгей қызы басқа үйде тұратын болса, ол қызбен некелесу рұқсат. Мәфхум әш-шартпен шыққан үкімді қабылдайды. </w:t>
      </w:r>
    </w:p>
    <w:p w:rsidR="00EF012F" w:rsidRPr="00CB4F93" w:rsidRDefault="00EF012F" w:rsidP="00EF012F">
      <w:pPr>
        <w:pStyle w:val="a7"/>
        <w:numPr>
          <w:ilvl w:val="0"/>
          <w:numId w:val="4"/>
        </w:num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Зәйнб бинт әби-Сәләмәдан жеткен хадисте: «Умму Хабиба(Пайғамбарымыз Мұхаммадтың(саллаллаху алейхи уә сәлләм) әйелдерінің бірі)(Алла одан разы болсын): «Ей, Алланың елшісі Маған Әби Сәләмәның қызына құда түсіп жатқаныңды айтты», - дейді. Алланың елшісі: «Әби Сәләмәның қызы ма?», - деп сұрайды. Умму Хабиба: «иә!», - деп жауап қайтарады. Сонда Алланың елшісі: «Алланың атымен ант етейін, егер де өгей қызым менің қол астымда болмағанда, Алла оны мен үшін халал ететін еді. Ол менің сүт бауырымның қызы».</w:t>
      </w:r>
    </w:p>
    <w:p w:rsidR="00EF012F" w:rsidRPr="00CB4F93" w:rsidRDefault="00EF012F" w:rsidP="00EF012F">
      <w:p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lastRenderedPageBreak/>
        <w:t xml:space="preserve">Демек хадистен түсінетініміз, Алла елшісі хадисте қол астымда болмағанда, яғни бір үйде тұрмағанымда деп шектеу жасап тұр. Өгей қызға үйлену харам болуы үшін, бір үйде тұру керек деген шарт қойылады. </w:t>
      </w:r>
    </w:p>
    <w:p w:rsidR="00EF012F" w:rsidRPr="00CB4F93" w:rsidRDefault="00EF012F" w:rsidP="00EF012F">
      <w:pPr>
        <w:pStyle w:val="a7"/>
        <w:numPr>
          <w:ilvl w:val="0"/>
          <w:numId w:val="5"/>
        </w:num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 xml:space="preserve">Мәлик ибн Әустен жеткен хадисте: «Менің әйелім қайтыс болғансоң, оның қызы бар екенін біліп оған ашуландым. Жолда Әли ибн әби-Талибты кездестіріп қалып, оған әйелімнің қайтыс болғанын айтып едім, ол менен: «әйеліңнің қызы бар ма?», - деп сұрады. Мен: «Иә, қызы  Таифте тұрады», - деп жауап бердім. Сонда Әли маған оған үйлен деп ұсыныс жасап еді, мен Ниса сүресіндегі аятты оның есіне салдым. Әли: «Ол қыз сенің қол астыңда(яғни бір үйде) тұрған жоқ, сол үшін ол қызға үйленуіңе болады. Ал, аяттағы өгей қызға үйленулерің харам етілді дегені, бір үйде тұру шарты орындалғанда ғана жүзеге асады», - деп жауап берді». Бұл хадис жайлы Ибн Кәсир: «Бұл хадистің иснәді(тізбегі) мықты», - деп айтады. </w:t>
      </w:r>
    </w:p>
    <w:p w:rsidR="00EF012F" w:rsidRPr="00CB4F93" w:rsidRDefault="00EF012F" w:rsidP="00EF012F">
      <w:pPr>
        <w:tabs>
          <w:tab w:val="left" w:pos="2976"/>
        </w:tabs>
        <w:spacing w:after="0"/>
        <w:ind w:left="360"/>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 xml:space="preserve">Қорытындылай келе, </w:t>
      </w:r>
    </w:p>
    <w:p w:rsidR="00EF012F" w:rsidRPr="00CB4F93" w:rsidRDefault="00EF012F" w:rsidP="001C6B12">
      <w:pPr>
        <w:tabs>
          <w:tab w:val="left" w:pos="2976"/>
        </w:tabs>
        <w:spacing w:after="0"/>
        <w:jc w:val="both"/>
        <w:rPr>
          <w:rFonts w:ascii="Times New Roman" w:hAnsi="Times New Roman" w:cs="Times New Roman"/>
          <w:sz w:val="28"/>
          <w:szCs w:val="28"/>
          <w:lang w:val="kk-KZ" w:bidi="ar-EG"/>
        </w:rPr>
      </w:pPr>
      <w:r w:rsidRPr="00CB4F93">
        <w:rPr>
          <w:rFonts w:ascii="Times New Roman" w:hAnsi="Times New Roman" w:cs="Times New Roman"/>
          <w:sz w:val="28"/>
          <w:szCs w:val="28"/>
          <w:lang w:val="kk-KZ" w:bidi="ar-EG"/>
        </w:rPr>
        <w:t>Жумхур ғалымдарының көзқарасынша, өгей қыз бір үйде тұрса да, тұрмаса да оған үйленуге рұқсат жоқ. Ал, аяттың шартпен келу себебі тек баяндау мақсатында келген.</w:t>
      </w:r>
    </w:p>
    <w:p w:rsidR="00DE7080" w:rsidRPr="00CB4F93" w:rsidRDefault="00DE7080" w:rsidP="00CD5044">
      <w:pPr>
        <w:pStyle w:val="a6"/>
        <w:overflowPunct/>
        <w:bidi w:val="0"/>
        <w:jc w:val="center"/>
        <w:textAlignment w:val="auto"/>
        <w:rPr>
          <w:rFonts w:cs="Times New Roman"/>
          <w:b/>
          <w:bCs/>
          <w:szCs w:val="28"/>
          <w:lang w:val="kk-KZ" w:bidi="ar-EG"/>
        </w:rPr>
      </w:pPr>
      <w:r w:rsidRPr="00CB4F93">
        <w:rPr>
          <w:rFonts w:cs="Times New Roman"/>
          <w:b/>
          <w:bCs/>
          <w:szCs w:val="28"/>
          <w:lang w:val="kk-KZ" w:bidi="ar-EG"/>
        </w:rPr>
        <w:t>Материалдар мен тәсілдер</w:t>
      </w:r>
    </w:p>
    <w:p w:rsidR="00DE7080" w:rsidRPr="00CB4F93" w:rsidRDefault="00DE7080" w:rsidP="00DE7080">
      <w:pPr>
        <w:pStyle w:val="a6"/>
        <w:overflowPunct/>
        <w:bidi w:val="0"/>
        <w:ind w:firstLine="708"/>
        <w:jc w:val="both"/>
        <w:textAlignment w:val="auto"/>
        <w:rPr>
          <w:rFonts w:cs="Times New Roman"/>
          <w:szCs w:val="28"/>
          <w:lang w:val="kk-KZ" w:bidi="ar-EG"/>
        </w:rPr>
      </w:pPr>
      <w:r w:rsidRPr="00CB4F93">
        <w:rPr>
          <w:rFonts w:cs="Times New Roman"/>
          <w:szCs w:val="28"/>
          <w:lang w:val="kk-KZ" w:bidi="ar-EG"/>
        </w:rPr>
        <w:t>Мақаланы жазу барысында тарихи, салыстырмалы, индуксия, дед</w:t>
      </w:r>
      <w:r w:rsidR="004D164C" w:rsidRPr="00CB4F93">
        <w:rPr>
          <w:rFonts w:cs="Times New Roman"/>
          <w:szCs w:val="28"/>
          <w:lang w:val="kk-KZ" w:bidi="ar-EG"/>
        </w:rPr>
        <w:t>уксия әдістері, сонымен қоса түй</w:t>
      </w:r>
      <w:r w:rsidRPr="00CB4F93">
        <w:rPr>
          <w:rFonts w:cs="Times New Roman"/>
          <w:szCs w:val="28"/>
          <w:lang w:val="kk-KZ" w:bidi="ar-EG"/>
        </w:rPr>
        <w:t>індеу және баяндау әдістері қолданылды.</w:t>
      </w:r>
    </w:p>
    <w:p w:rsidR="00DE7080" w:rsidRPr="00CB4F93" w:rsidRDefault="00DE7080" w:rsidP="00DE7080">
      <w:pPr>
        <w:pStyle w:val="a6"/>
        <w:overflowPunct/>
        <w:bidi w:val="0"/>
        <w:jc w:val="center"/>
        <w:textAlignment w:val="auto"/>
        <w:rPr>
          <w:rFonts w:cs="Times New Roman"/>
          <w:b/>
          <w:bCs/>
          <w:szCs w:val="28"/>
          <w:lang w:val="kk-KZ" w:bidi="ar-EG"/>
        </w:rPr>
      </w:pPr>
    </w:p>
    <w:p w:rsidR="00CD5044" w:rsidRPr="00CB4F93" w:rsidRDefault="00CD5044" w:rsidP="00DE7080">
      <w:pPr>
        <w:pStyle w:val="a6"/>
        <w:overflowPunct/>
        <w:bidi w:val="0"/>
        <w:jc w:val="center"/>
        <w:textAlignment w:val="auto"/>
        <w:rPr>
          <w:rFonts w:cs="Times New Roman"/>
          <w:b/>
          <w:bCs/>
          <w:szCs w:val="28"/>
          <w:lang w:val="kk-KZ" w:bidi="ar-EG"/>
        </w:rPr>
      </w:pPr>
      <w:r w:rsidRPr="00CB4F93">
        <w:rPr>
          <w:rFonts w:cs="Times New Roman"/>
          <w:b/>
          <w:bCs/>
          <w:szCs w:val="28"/>
          <w:lang w:val="kk-KZ" w:bidi="ar-EG"/>
        </w:rPr>
        <w:t>Нәтижелер</w:t>
      </w:r>
    </w:p>
    <w:p w:rsidR="001C6B12" w:rsidRPr="00CB4F93" w:rsidRDefault="001C6B12" w:rsidP="00DE7080">
      <w:pPr>
        <w:pStyle w:val="a6"/>
        <w:overflowPunct/>
        <w:bidi w:val="0"/>
        <w:ind w:firstLine="708"/>
        <w:jc w:val="both"/>
        <w:textAlignment w:val="auto"/>
        <w:rPr>
          <w:rFonts w:cs="Times New Roman"/>
          <w:szCs w:val="28"/>
          <w:lang w:val="kk-KZ" w:bidi="ar-EG"/>
        </w:rPr>
      </w:pPr>
      <w:r w:rsidRPr="00CB4F93">
        <w:rPr>
          <w:rFonts w:cs="Times New Roman"/>
          <w:szCs w:val="28"/>
          <w:lang w:val="kk-KZ" w:bidi="ar-EG"/>
        </w:rPr>
        <w:t>Қорытындылай</w:t>
      </w:r>
      <w:r w:rsidR="00CD5044" w:rsidRPr="00CB4F93">
        <w:rPr>
          <w:rFonts w:cs="Times New Roman"/>
          <w:szCs w:val="28"/>
          <w:lang w:val="kk-KZ" w:bidi="ar-EG"/>
        </w:rPr>
        <w:t xml:space="preserve"> </w:t>
      </w:r>
      <w:r w:rsidRPr="00CB4F93">
        <w:rPr>
          <w:rFonts w:cs="Times New Roman"/>
          <w:szCs w:val="28"/>
          <w:lang w:val="kk-KZ" w:bidi="ar-EG"/>
        </w:rPr>
        <w:t>келе,  зерттеу  жұмысы  барысында  жасалған  тұжырымдар  мен  қол жеткізген нәтижелерді қысқаша баяндап өтейік:</w:t>
      </w:r>
    </w:p>
    <w:p w:rsidR="00341896" w:rsidRPr="00CB4F93" w:rsidRDefault="00341896" w:rsidP="004B6087">
      <w:pPr>
        <w:pStyle w:val="a6"/>
        <w:overflowPunct/>
        <w:bidi w:val="0"/>
        <w:jc w:val="both"/>
        <w:textAlignment w:val="auto"/>
        <w:rPr>
          <w:rFonts w:cs="Times New Roman"/>
          <w:szCs w:val="28"/>
          <w:lang w:val="kk-KZ" w:bidi="ar-EG"/>
        </w:rPr>
      </w:pPr>
      <w:r w:rsidRPr="00CB4F93">
        <w:rPr>
          <w:rFonts w:cs="Times New Roman"/>
          <w:szCs w:val="28"/>
          <w:lang w:val="kk-KZ" w:bidi="ar-EG"/>
        </w:rPr>
        <w:tab/>
        <w:t xml:space="preserve">Біріншіден, </w:t>
      </w:r>
      <w:r w:rsidR="00FA2D92" w:rsidRPr="00CB4F93">
        <w:rPr>
          <w:rFonts w:cs="Times New Roman"/>
          <w:szCs w:val="28"/>
          <w:lang w:val="kk-KZ" w:bidi="ar-EG"/>
        </w:rPr>
        <w:t xml:space="preserve">Ислам құқық методолгиясының шығу тарихына қысқаша тоқталып, </w:t>
      </w:r>
      <w:r w:rsidR="006F6C22" w:rsidRPr="00CB4F93">
        <w:rPr>
          <w:rFonts w:cs="Times New Roman"/>
          <w:szCs w:val="28"/>
          <w:lang w:val="kk-KZ" w:bidi="ar-EG"/>
        </w:rPr>
        <w:t>оның мақсаты жайлы баяндалды;</w:t>
      </w:r>
    </w:p>
    <w:p w:rsidR="006F6C22" w:rsidRPr="00CB4F93" w:rsidRDefault="006F6C22" w:rsidP="004B6087">
      <w:pPr>
        <w:pStyle w:val="a6"/>
        <w:overflowPunct/>
        <w:bidi w:val="0"/>
        <w:jc w:val="both"/>
        <w:textAlignment w:val="auto"/>
        <w:rPr>
          <w:rFonts w:cs="Times New Roman"/>
          <w:szCs w:val="28"/>
          <w:lang w:val="kk-KZ" w:bidi="ar-EG"/>
        </w:rPr>
      </w:pPr>
      <w:r w:rsidRPr="00CB4F93">
        <w:rPr>
          <w:rFonts w:cs="Times New Roman"/>
          <w:szCs w:val="28"/>
          <w:lang w:val="kk-KZ" w:bidi="ar-EG"/>
        </w:rPr>
        <w:tab/>
        <w:t>Екіншіден, соңғы елшінің дүниеден өту</w:t>
      </w:r>
      <w:r w:rsidR="00C16580" w:rsidRPr="00CB4F93">
        <w:rPr>
          <w:rFonts w:cs="Times New Roman"/>
          <w:szCs w:val="28"/>
          <w:lang w:val="kk-KZ" w:bidi="ar-EG"/>
        </w:rPr>
        <w:t xml:space="preserve">і себепті, адамдардың усуль әл-ғылымына </w:t>
      </w:r>
      <w:r w:rsidRPr="00CB4F93">
        <w:rPr>
          <w:rFonts w:cs="Times New Roman"/>
          <w:szCs w:val="28"/>
          <w:lang w:val="kk-KZ" w:bidi="ar-EG"/>
        </w:rPr>
        <w:t xml:space="preserve">деген мұқтаждығы </w:t>
      </w:r>
      <w:r w:rsidR="00842F96" w:rsidRPr="00CB4F93">
        <w:rPr>
          <w:rFonts w:cs="Times New Roman"/>
          <w:szCs w:val="28"/>
          <w:lang w:val="kk-KZ" w:bidi="ar-EG"/>
        </w:rPr>
        <w:t>және ол ғылымның маңыздылығы айтылды;</w:t>
      </w:r>
    </w:p>
    <w:p w:rsidR="005916B0" w:rsidRPr="00CB4F93" w:rsidRDefault="00842F96" w:rsidP="005916B0">
      <w:pPr>
        <w:pStyle w:val="a6"/>
        <w:overflowPunct/>
        <w:bidi w:val="0"/>
        <w:jc w:val="both"/>
        <w:textAlignment w:val="auto"/>
        <w:rPr>
          <w:rFonts w:cs="Times New Roman"/>
          <w:szCs w:val="28"/>
          <w:lang w:val="kk-KZ" w:bidi="ar-EG"/>
        </w:rPr>
      </w:pPr>
      <w:r w:rsidRPr="00CB4F93">
        <w:rPr>
          <w:rFonts w:cs="Times New Roman"/>
          <w:szCs w:val="28"/>
          <w:lang w:val="kk-KZ" w:bidi="ar-EG"/>
        </w:rPr>
        <w:tab/>
        <w:t>Үшіншіден, мәфхум әл-мухалафа қағидасына тек бір ғана емес, бірнеше усуль ғал</w:t>
      </w:r>
      <w:r w:rsidR="005916B0" w:rsidRPr="00CB4F93">
        <w:rPr>
          <w:rFonts w:cs="Times New Roman"/>
          <w:szCs w:val="28"/>
          <w:lang w:val="kk-KZ" w:bidi="ar-EG"/>
        </w:rPr>
        <w:t xml:space="preserve">ымдарының анықтамаса келтірілді. Сонымен қатар қағиданың басқада атауларына тоқталып, арасында ең көп қолданысқа ие болған мәфхум әл-мухалафа деген атауға тоқтау жасалынды; Онымен қоса, қуаттырағы жағынан </w:t>
      </w:r>
      <w:r w:rsidR="00A7390A" w:rsidRPr="00CB4F93">
        <w:rPr>
          <w:rFonts w:cs="Times New Roman"/>
          <w:szCs w:val="28"/>
          <w:lang w:val="kk-KZ" w:bidi="ar-EG"/>
        </w:rPr>
        <w:t>мәфхум әл-мухалафаның маңызды деген алты түрі айтылды;</w:t>
      </w:r>
    </w:p>
    <w:p w:rsidR="00842F96" w:rsidRPr="00CB4F93" w:rsidRDefault="00842F96" w:rsidP="005916B0">
      <w:pPr>
        <w:pStyle w:val="a6"/>
        <w:overflowPunct/>
        <w:bidi w:val="0"/>
        <w:jc w:val="both"/>
        <w:textAlignment w:val="auto"/>
        <w:rPr>
          <w:rFonts w:cs="Times New Roman"/>
          <w:szCs w:val="28"/>
          <w:lang w:val="kk-KZ" w:bidi="ar-EG"/>
        </w:rPr>
      </w:pPr>
      <w:r w:rsidRPr="00CB4F93">
        <w:rPr>
          <w:rFonts w:cs="Times New Roman"/>
          <w:szCs w:val="28"/>
          <w:lang w:val="kk-KZ" w:bidi="ar-EG"/>
        </w:rPr>
        <w:tab/>
        <w:t xml:space="preserve">Төртіншіден, </w:t>
      </w:r>
      <w:r w:rsidR="00743F0F" w:rsidRPr="00CB4F93">
        <w:rPr>
          <w:rFonts w:cs="Times New Roman"/>
          <w:szCs w:val="28"/>
          <w:lang w:val="kk-KZ" w:bidi="ar-EG"/>
        </w:rPr>
        <w:t>ең ірі екі мектептің бұл қағиданы</w:t>
      </w:r>
      <w:r w:rsidR="00A44EAB" w:rsidRPr="00CB4F93">
        <w:rPr>
          <w:rFonts w:cs="Times New Roman"/>
          <w:szCs w:val="28"/>
          <w:lang w:val="kk-KZ" w:bidi="ar-EG"/>
        </w:rPr>
        <w:t xml:space="preserve"> дәлел ретінде қолдануы жайлы </w:t>
      </w:r>
      <w:r w:rsidR="00743F0F" w:rsidRPr="00CB4F93">
        <w:rPr>
          <w:rFonts w:cs="Times New Roman"/>
          <w:szCs w:val="28"/>
          <w:lang w:val="kk-KZ" w:bidi="ar-EG"/>
        </w:rPr>
        <w:t>көзқарастары келтіріліп және сөздерін қуаттау үшін діннің негізгі тірегі болған Құран мен сүннеттен дәлелдер келтірілді;</w:t>
      </w:r>
    </w:p>
    <w:p w:rsidR="00743F0F" w:rsidRPr="00CB4F93" w:rsidRDefault="00743F0F" w:rsidP="00842F96">
      <w:pPr>
        <w:pStyle w:val="a6"/>
        <w:overflowPunct/>
        <w:bidi w:val="0"/>
        <w:jc w:val="both"/>
        <w:textAlignment w:val="auto"/>
        <w:rPr>
          <w:rFonts w:cs="Times New Roman"/>
          <w:szCs w:val="28"/>
          <w:lang w:val="kk-KZ" w:bidi="ar-EG"/>
        </w:rPr>
      </w:pPr>
      <w:r w:rsidRPr="00CB4F93">
        <w:rPr>
          <w:rFonts w:cs="Times New Roman"/>
          <w:szCs w:val="28"/>
          <w:lang w:val="kk-KZ" w:bidi="ar-EG"/>
        </w:rPr>
        <w:tab/>
        <w:t>Бесіншіден,</w:t>
      </w:r>
      <w:r w:rsidR="00A44EAB" w:rsidRPr="00CB4F93">
        <w:rPr>
          <w:rFonts w:cs="Times New Roman"/>
          <w:szCs w:val="28"/>
          <w:lang w:val="kk-KZ" w:bidi="ar-EG"/>
        </w:rPr>
        <w:t xml:space="preserve"> мәфхум әл-мухалафа қағидасы үкімге қаншалықты әсер тигізеді және одан шыққан үкіммен амал етіле ме? – деген сұрақтарға ғалымдардың бірнеше көз</w:t>
      </w:r>
      <w:r w:rsidR="00DE7080" w:rsidRPr="00CB4F93">
        <w:rPr>
          <w:rFonts w:cs="Times New Roman"/>
          <w:szCs w:val="28"/>
          <w:lang w:val="kk-KZ" w:bidi="ar-EG"/>
        </w:rPr>
        <w:t>қарастары келтіріліп, қысқаша екі</w:t>
      </w:r>
      <w:r w:rsidR="00A44EAB" w:rsidRPr="00CB4F93">
        <w:rPr>
          <w:rFonts w:cs="Times New Roman"/>
          <w:szCs w:val="28"/>
          <w:lang w:val="kk-KZ" w:bidi="ar-EG"/>
        </w:rPr>
        <w:t xml:space="preserve"> мәселе мысал ретінде көрсетілді; </w:t>
      </w:r>
      <w:r w:rsidRPr="00CB4F93">
        <w:rPr>
          <w:rFonts w:cs="Times New Roman"/>
          <w:szCs w:val="28"/>
          <w:lang w:val="kk-KZ" w:bidi="ar-EG"/>
        </w:rPr>
        <w:t xml:space="preserve"> </w:t>
      </w:r>
    </w:p>
    <w:p w:rsidR="00A335BB" w:rsidRPr="00CB4F93" w:rsidRDefault="00DE7080" w:rsidP="000B08B2">
      <w:pPr>
        <w:spacing w:after="0"/>
        <w:jc w:val="center"/>
        <w:rPr>
          <w:rFonts w:asciiTheme="majorBidi" w:hAnsiTheme="majorBidi" w:cstheme="majorBidi"/>
          <w:b/>
          <w:bCs/>
          <w:sz w:val="28"/>
          <w:szCs w:val="28"/>
          <w:lang w:val="kk-KZ" w:bidi="ar-EG"/>
        </w:rPr>
      </w:pPr>
      <w:r w:rsidRPr="00CB4F93">
        <w:rPr>
          <w:rFonts w:asciiTheme="majorBidi" w:hAnsiTheme="majorBidi" w:cstheme="majorBidi"/>
          <w:b/>
          <w:bCs/>
          <w:sz w:val="28"/>
          <w:szCs w:val="28"/>
          <w:lang w:val="kk-KZ" w:bidi="ar-EG"/>
        </w:rPr>
        <w:t>Қорытынды</w:t>
      </w:r>
    </w:p>
    <w:p w:rsidR="00DE7080" w:rsidRPr="00CB4F93" w:rsidRDefault="00DE7080" w:rsidP="00DE7080">
      <w:pPr>
        <w:spacing w:after="0"/>
        <w:jc w:val="both"/>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lastRenderedPageBreak/>
        <w:t>Ғылыми жұмысты қорытындылай келе, мәфхум әл-мухалафа қағидасын дәлел етіп алуда усул ғалымдары екі көқзқарасқа бөлінеді. Олар Ханафи мазхабы ғалымдары мен Жумһур ғалымдары. Біздің Әбу Ханифа мазхабында бұл қағида дәлел ретінде алынбайды, алайда басқа мазхаб өкілдері оны дәлелге алып және одан шыққан үкіммен амал етеді.</w:t>
      </w:r>
    </w:p>
    <w:p w:rsidR="00DE7080" w:rsidRPr="00554433" w:rsidRDefault="00DE7080" w:rsidP="000B08B2">
      <w:pPr>
        <w:spacing w:after="0"/>
        <w:jc w:val="center"/>
        <w:rPr>
          <w:rFonts w:asciiTheme="majorBidi" w:hAnsiTheme="majorBidi" w:cstheme="majorBidi"/>
          <w:b/>
          <w:bCs/>
          <w:sz w:val="28"/>
          <w:szCs w:val="28"/>
          <w:lang w:val="kk-KZ" w:bidi="ar-EG"/>
        </w:rPr>
      </w:pPr>
    </w:p>
    <w:p w:rsidR="00DE7080" w:rsidRPr="00CB4F93" w:rsidRDefault="00DE7080" w:rsidP="000B08B2">
      <w:pPr>
        <w:spacing w:after="0"/>
        <w:jc w:val="center"/>
        <w:rPr>
          <w:rFonts w:asciiTheme="majorBidi" w:hAnsiTheme="majorBidi" w:cstheme="majorBidi"/>
          <w:b/>
          <w:bCs/>
          <w:sz w:val="28"/>
          <w:szCs w:val="28"/>
          <w:lang w:val="kk-KZ" w:bidi="ar-EG"/>
        </w:rPr>
      </w:pPr>
    </w:p>
    <w:p w:rsidR="00583C20" w:rsidRPr="00CB4F93" w:rsidRDefault="00CD6756" w:rsidP="000B08B2">
      <w:pPr>
        <w:spacing w:after="0"/>
        <w:jc w:val="center"/>
        <w:rPr>
          <w:rFonts w:asciiTheme="majorBidi" w:hAnsiTheme="majorBidi" w:cstheme="majorBidi"/>
          <w:b/>
          <w:bCs/>
          <w:sz w:val="28"/>
          <w:szCs w:val="28"/>
          <w:lang w:val="kk-KZ" w:bidi="ar-EG"/>
        </w:rPr>
      </w:pPr>
      <w:r w:rsidRPr="00CB4F93">
        <w:rPr>
          <w:rFonts w:asciiTheme="majorBidi" w:hAnsiTheme="majorBidi" w:cstheme="majorBidi"/>
          <w:b/>
          <w:bCs/>
          <w:sz w:val="28"/>
          <w:szCs w:val="28"/>
          <w:lang w:val="kk-KZ" w:bidi="ar-EG"/>
        </w:rPr>
        <w:t>ПАЙДАЛАНЫЛҒАН ӘДЕБИЕТТЕР ТІЗІМІ</w:t>
      </w:r>
    </w:p>
    <w:p w:rsidR="00F21B35" w:rsidRPr="00CB4F93" w:rsidRDefault="00F21B35" w:rsidP="00AF4612">
      <w:pPr>
        <w:spacing w:after="0"/>
        <w:jc w:val="both"/>
        <w:rPr>
          <w:rFonts w:asciiTheme="majorBidi" w:hAnsiTheme="majorBidi" w:cstheme="majorBidi"/>
          <w:sz w:val="28"/>
          <w:szCs w:val="28"/>
          <w:rtl/>
          <w:lang w:val="en-US" w:bidi="ar-EG"/>
        </w:rPr>
      </w:pPr>
      <w:r w:rsidRPr="00CB4F93">
        <w:rPr>
          <w:rFonts w:asciiTheme="majorBidi" w:hAnsiTheme="majorBidi" w:cstheme="majorBidi"/>
          <w:sz w:val="28"/>
          <w:szCs w:val="28"/>
          <w:lang w:val="kk-KZ" w:bidi="ar-EG"/>
        </w:rPr>
        <w:t>1.</w:t>
      </w:r>
      <w:r w:rsidR="00AF4612" w:rsidRPr="00CB4F93">
        <w:rPr>
          <w:rFonts w:asciiTheme="majorBidi" w:hAnsiTheme="majorBidi" w:cstheme="majorBidi"/>
          <w:sz w:val="28"/>
          <w:szCs w:val="28"/>
          <w:lang w:val="kk-KZ" w:bidi="ar-EG"/>
        </w:rPr>
        <w:t>Әмиди М.</w:t>
      </w:r>
      <w:r w:rsidR="005E61D7" w:rsidRPr="00CB4F93">
        <w:rPr>
          <w:rFonts w:asciiTheme="majorBidi" w:hAnsiTheme="majorBidi" w:cstheme="majorBidi"/>
          <w:sz w:val="28"/>
          <w:szCs w:val="28"/>
          <w:lang w:val="kk-KZ" w:bidi="ar-EG"/>
        </w:rPr>
        <w:t xml:space="preserve"> </w:t>
      </w:r>
      <w:r w:rsidR="00AF4612" w:rsidRPr="00CB4F93">
        <w:rPr>
          <w:rFonts w:asciiTheme="majorBidi" w:hAnsiTheme="majorBidi" w:cstheme="majorBidi"/>
          <w:sz w:val="28"/>
          <w:szCs w:val="28"/>
          <w:lang w:val="kk-KZ" w:bidi="ar-EG"/>
        </w:rPr>
        <w:t>«</w:t>
      </w:r>
      <w:r w:rsidRPr="00CB4F93">
        <w:rPr>
          <w:rFonts w:asciiTheme="majorBidi" w:hAnsiTheme="majorBidi" w:cstheme="majorBidi"/>
          <w:sz w:val="28"/>
          <w:szCs w:val="28"/>
          <w:lang w:val="kk-KZ" w:bidi="ar-EG"/>
        </w:rPr>
        <w:t>Ихкәм фи усули әл</w:t>
      </w:r>
      <w:r w:rsidR="00F14DFF" w:rsidRPr="00CB4F93">
        <w:rPr>
          <w:rFonts w:asciiTheme="majorBidi" w:hAnsiTheme="majorBidi" w:cstheme="majorBidi"/>
          <w:sz w:val="28"/>
          <w:szCs w:val="28"/>
          <w:lang w:val="kk-KZ" w:bidi="ar-EG"/>
        </w:rPr>
        <w:t>-әхкәм</w:t>
      </w:r>
      <w:r w:rsidR="00AF4612" w:rsidRPr="00CB4F93">
        <w:rPr>
          <w:rFonts w:asciiTheme="majorBidi" w:hAnsiTheme="majorBidi" w:cstheme="majorBidi"/>
          <w:sz w:val="28"/>
          <w:szCs w:val="28"/>
          <w:lang w:val="kk-KZ" w:bidi="ar-EG"/>
        </w:rPr>
        <w:t>»</w:t>
      </w:r>
      <w:r w:rsidR="005F5CB2" w:rsidRPr="00CB4F93">
        <w:rPr>
          <w:rFonts w:asciiTheme="majorBidi" w:hAnsiTheme="majorBidi" w:cstheme="majorBidi"/>
          <w:sz w:val="28"/>
          <w:szCs w:val="28"/>
          <w:lang w:val="kk-KZ" w:bidi="ar-EG"/>
        </w:rPr>
        <w:t>-</w:t>
      </w:r>
      <w:r w:rsidR="00AF4612" w:rsidRPr="00CB4F93">
        <w:rPr>
          <w:rFonts w:asciiTheme="majorBidi" w:hAnsiTheme="majorBidi" w:cstheme="majorBidi"/>
          <w:sz w:val="28"/>
          <w:szCs w:val="28"/>
          <w:lang w:val="kk-KZ" w:bidi="ar-EG"/>
        </w:rPr>
        <w:t xml:space="preserve">Мактабату әл-халиби, Мысыр </w:t>
      </w:r>
    </w:p>
    <w:p w:rsidR="00F21B35" w:rsidRPr="00CB4F93" w:rsidRDefault="00F21B35" w:rsidP="00AF4612">
      <w:pPr>
        <w:spacing w:after="0"/>
        <w:jc w:val="both"/>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2.</w:t>
      </w:r>
      <w:r w:rsidR="00F14DFF" w:rsidRPr="00CB4F93">
        <w:rPr>
          <w:rFonts w:asciiTheme="majorBidi" w:hAnsiTheme="majorBidi" w:cstheme="majorBidi"/>
          <w:sz w:val="28"/>
          <w:szCs w:val="28"/>
          <w:lang w:val="kk-KZ" w:bidi="ar-EG"/>
        </w:rPr>
        <w:t xml:space="preserve"> </w:t>
      </w:r>
      <w:r w:rsidR="00AF4612" w:rsidRPr="00CB4F93">
        <w:rPr>
          <w:rFonts w:asciiTheme="majorBidi" w:hAnsiTheme="majorBidi" w:cstheme="majorBidi"/>
          <w:sz w:val="28"/>
          <w:szCs w:val="28"/>
          <w:lang w:val="kk-KZ" w:bidi="ar-EG"/>
        </w:rPr>
        <w:t>Зәркәши Б. «Бәхру әл-мухит»</w:t>
      </w:r>
      <w:r w:rsidR="005F5CB2" w:rsidRPr="00CB4F93">
        <w:rPr>
          <w:rFonts w:asciiTheme="majorBidi" w:hAnsiTheme="majorBidi" w:cstheme="majorBidi"/>
          <w:sz w:val="28"/>
          <w:szCs w:val="28"/>
          <w:lang w:val="kk-KZ" w:bidi="ar-EG"/>
        </w:rPr>
        <w:t>-</w:t>
      </w:r>
      <w:r w:rsidR="00AF4612" w:rsidRPr="00CB4F93">
        <w:rPr>
          <w:rFonts w:asciiTheme="majorBidi" w:hAnsiTheme="majorBidi" w:cstheme="majorBidi"/>
          <w:sz w:val="28"/>
          <w:szCs w:val="28"/>
          <w:lang w:val="kk-KZ" w:bidi="ar-EG"/>
        </w:rPr>
        <w:t>Кувейт, 1413</w:t>
      </w:r>
    </w:p>
    <w:p w:rsidR="00F21B35" w:rsidRPr="00CB4F93" w:rsidRDefault="00F21B35" w:rsidP="005F5CB2">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3.</w:t>
      </w:r>
      <w:r w:rsidR="00F14DFF" w:rsidRPr="00CB4F93">
        <w:rPr>
          <w:rFonts w:asciiTheme="majorBidi" w:hAnsiTheme="majorBidi" w:cstheme="majorBidi"/>
          <w:sz w:val="28"/>
          <w:szCs w:val="28"/>
          <w:lang w:val="kk-KZ" w:bidi="ar-EG"/>
        </w:rPr>
        <w:t xml:space="preserve"> </w:t>
      </w:r>
      <w:r w:rsidR="009E6B30" w:rsidRPr="00CB4F93">
        <w:rPr>
          <w:rFonts w:asciiTheme="majorBidi" w:hAnsiTheme="majorBidi" w:cstheme="majorBidi"/>
          <w:sz w:val="28"/>
          <w:szCs w:val="28"/>
          <w:lang w:val="kk-KZ" w:bidi="ar-EG"/>
        </w:rPr>
        <w:t xml:space="preserve">Құрманбаев Қ. </w:t>
      </w:r>
      <w:r w:rsidR="005F5CB2" w:rsidRPr="00CB4F93">
        <w:rPr>
          <w:rFonts w:asciiTheme="majorBidi" w:hAnsiTheme="majorBidi" w:cstheme="majorBidi"/>
          <w:sz w:val="28"/>
          <w:szCs w:val="28"/>
          <w:lang w:val="kk-KZ" w:bidi="ar-EG"/>
        </w:rPr>
        <w:t xml:space="preserve"> «</w:t>
      </w:r>
      <w:r w:rsidR="009E6B30" w:rsidRPr="00CB4F93">
        <w:rPr>
          <w:rFonts w:asciiTheme="majorBidi" w:hAnsiTheme="majorBidi" w:cstheme="majorBidi"/>
          <w:sz w:val="28"/>
          <w:szCs w:val="28"/>
          <w:lang w:val="kk-KZ" w:bidi="ar-EG"/>
        </w:rPr>
        <w:t>Хусамуддин әс-Сығнақи еңбектеріндегі «Усул ә</w:t>
      </w:r>
      <w:r w:rsidR="00F14DFF" w:rsidRPr="00CB4F93">
        <w:rPr>
          <w:rFonts w:asciiTheme="majorBidi" w:hAnsiTheme="majorBidi" w:cstheme="majorBidi"/>
          <w:sz w:val="28"/>
          <w:szCs w:val="28"/>
          <w:lang w:val="kk-KZ" w:bidi="ar-EG"/>
        </w:rPr>
        <w:t>л-фиқһ» ілімінің лингвистикалық негіздері</w:t>
      </w:r>
      <w:r w:rsidR="005F5CB2" w:rsidRPr="00CB4F93">
        <w:rPr>
          <w:rFonts w:asciiTheme="majorBidi" w:hAnsiTheme="majorBidi" w:cstheme="majorBidi"/>
          <w:sz w:val="28"/>
          <w:szCs w:val="28"/>
          <w:lang w:val="kk-KZ" w:bidi="ar-EG"/>
        </w:rPr>
        <w:t>» - Алматы,2015. – 121 б.</w:t>
      </w:r>
    </w:p>
    <w:p w:rsidR="00F21B35" w:rsidRPr="00CB4F93" w:rsidRDefault="005F5CB2" w:rsidP="00FD5A18">
      <w:pPr>
        <w:spacing w:after="0"/>
        <w:jc w:val="both"/>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 xml:space="preserve">4. </w:t>
      </w:r>
      <w:r w:rsidR="00140244" w:rsidRPr="00CB4F93">
        <w:rPr>
          <w:rFonts w:asciiTheme="majorBidi" w:hAnsiTheme="majorBidi" w:cs="Times New Roman"/>
          <w:sz w:val="28"/>
          <w:szCs w:val="28"/>
          <w:rtl/>
          <w:lang w:val="kk-KZ" w:bidi="ar-EG"/>
        </w:rPr>
        <w:t>البناية رح اَلداية ، لادر الدين العيين ، – اًنوت : دار الفكر ، ط \ 2 -. 1990 م . – 12 م</w:t>
      </w:r>
    </w:p>
    <w:p w:rsidR="00140244" w:rsidRPr="00CB4F93" w:rsidRDefault="005F5CB2" w:rsidP="00140244">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 xml:space="preserve">5. </w:t>
      </w:r>
      <w:r w:rsidR="00140244" w:rsidRPr="00CB4F93">
        <w:rPr>
          <w:rFonts w:asciiTheme="majorBidi" w:hAnsiTheme="majorBidi" w:cstheme="majorBidi"/>
          <w:sz w:val="28"/>
          <w:szCs w:val="28"/>
          <w:lang w:val="kk-KZ" w:bidi="ar-EG"/>
        </w:rPr>
        <w:t xml:space="preserve">Хидоя. Комментарии мусульманского права: в 2 ч. / пер. с англ.; </w:t>
      </w:r>
    </w:p>
    <w:p w:rsidR="00140244" w:rsidRPr="00CB4F93" w:rsidRDefault="00140244" w:rsidP="00140244">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 xml:space="preserve">под ред. Н.И. Гродекова / отв. ред., авт. предисл., вступ. ст. и науч. комм. проф. </w:t>
      </w:r>
    </w:p>
    <w:p w:rsidR="005F5CB2" w:rsidRPr="00CB4F93" w:rsidRDefault="00140244" w:rsidP="00140244">
      <w:pPr>
        <w:spacing w:after="0"/>
        <w:jc w:val="both"/>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А.Х. Саидов. – М.: Волтерс Клувер, 2010. – 808 с.</w:t>
      </w:r>
    </w:p>
    <w:p w:rsidR="00140244" w:rsidRPr="00CB4F93" w:rsidRDefault="005F5CB2" w:rsidP="00140244">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 xml:space="preserve">6. </w:t>
      </w:r>
      <w:r w:rsidR="00140244" w:rsidRPr="00CB4F93">
        <w:rPr>
          <w:rFonts w:asciiTheme="majorBidi" w:hAnsiTheme="majorBidi" w:cstheme="majorBidi"/>
          <w:sz w:val="28"/>
          <w:szCs w:val="28"/>
          <w:lang w:val="kk-KZ" w:bidi="ar-EG"/>
        </w:rPr>
        <w:t>Әділбаев А., Әділбаева Ш. Ханафи ғалымдарының ислам фиқһына</w:t>
      </w:r>
    </w:p>
    <w:p w:rsidR="00140244" w:rsidRPr="00CB4F93" w:rsidRDefault="00140244" w:rsidP="00140244">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 xml:space="preserve">қатысты негізгі еңбектері // Исламтану жҽне араб филологиясы мҽселелері: </w:t>
      </w:r>
    </w:p>
    <w:p w:rsidR="00140244" w:rsidRPr="00CB4F93" w:rsidRDefault="00140244" w:rsidP="00140244">
      <w:pPr>
        <w:spacing w:after="0"/>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 xml:space="preserve">Халықаралық ғылыми тҽжірибелік конференция материалдары. – Алматы: </w:t>
      </w:r>
    </w:p>
    <w:p w:rsidR="005F5CB2" w:rsidRPr="00CB4F93" w:rsidRDefault="00140244" w:rsidP="00140244">
      <w:pPr>
        <w:spacing w:after="0"/>
        <w:jc w:val="both"/>
        <w:rPr>
          <w:rFonts w:asciiTheme="majorBidi" w:hAnsiTheme="majorBidi" w:cstheme="majorBidi"/>
          <w:sz w:val="28"/>
          <w:szCs w:val="28"/>
          <w:lang w:val="kk-KZ" w:bidi="ar-EG"/>
        </w:rPr>
      </w:pPr>
      <w:r w:rsidRPr="00CB4F93">
        <w:rPr>
          <w:rFonts w:asciiTheme="majorBidi" w:hAnsiTheme="majorBidi" w:cstheme="majorBidi"/>
          <w:sz w:val="28"/>
          <w:szCs w:val="28"/>
          <w:lang w:val="kk-KZ" w:bidi="ar-EG"/>
        </w:rPr>
        <w:t>«Нұр-Мүбарак», 2013. – Т. 9. – 298 б.</w:t>
      </w:r>
      <w:r w:rsidRPr="00CB4F93">
        <w:rPr>
          <w:rFonts w:asciiTheme="majorBidi" w:hAnsiTheme="majorBidi" w:cstheme="majorBidi"/>
          <w:sz w:val="28"/>
          <w:szCs w:val="28"/>
          <w:lang w:val="kk-KZ" w:bidi="ar-EG"/>
        </w:rPr>
        <w:cr/>
      </w:r>
      <w:r w:rsidR="005F5CB2" w:rsidRPr="00CB4F93">
        <w:rPr>
          <w:rFonts w:asciiTheme="majorBidi" w:hAnsiTheme="majorBidi" w:cstheme="majorBidi"/>
          <w:sz w:val="28"/>
          <w:szCs w:val="28"/>
          <w:lang w:val="kk-KZ" w:bidi="ar-EG"/>
        </w:rPr>
        <w:t>7.</w:t>
      </w:r>
      <w:r w:rsidRPr="00CB4F93">
        <w:rPr>
          <w:rFonts w:asciiTheme="majorBidi" w:hAnsiTheme="majorBidi" w:cstheme="majorBidi"/>
          <w:sz w:val="28"/>
          <w:szCs w:val="28"/>
          <w:lang w:val="kk-KZ" w:bidi="ar-EG"/>
        </w:rPr>
        <w:t xml:space="preserve"> </w:t>
      </w:r>
      <w:r w:rsidRPr="00CB4F93">
        <w:rPr>
          <w:rFonts w:asciiTheme="majorBidi" w:hAnsiTheme="majorBidi" w:cs="Times New Roman"/>
          <w:sz w:val="28"/>
          <w:szCs w:val="28"/>
          <w:rtl/>
          <w:lang w:val="kk-KZ" w:bidi="ar-EG"/>
        </w:rPr>
        <w:t>أِحد ان أاو سهل السر سي. "أصول السر سي".– اًنوت: دار الك ب الع مية، 1993 م. – 2 ج</w:t>
      </w:r>
    </w:p>
    <w:p w:rsidR="00140244" w:rsidRPr="00CB4F93" w:rsidRDefault="00140244" w:rsidP="004D164C">
      <w:pPr>
        <w:tabs>
          <w:tab w:val="left" w:pos="4110"/>
        </w:tabs>
        <w:spacing w:after="0"/>
        <w:jc w:val="center"/>
        <w:rPr>
          <w:rFonts w:asciiTheme="majorBidi" w:hAnsiTheme="majorBidi" w:cstheme="majorBidi"/>
          <w:b/>
          <w:bCs/>
          <w:sz w:val="28"/>
          <w:szCs w:val="28"/>
          <w:lang w:val="kk-KZ" w:bidi="ar-EG"/>
        </w:rPr>
      </w:pPr>
    </w:p>
    <w:p w:rsidR="004D164C" w:rsidRPr="00554433" w:rsidRDefault="004D164C" w:rsidP="004D164C">
      <w:pPr>
        <w:tabs>
          <w:tab w:val="left" w:pos="4110"/>
        </w:tabs>
        <w:spacing w:after="0"/>
        <w:jc w:val="center"/>
        <w:rPr>
          <w:rFonts w:asciiTheme="majorBidi" w:hAnsiTheme="majorBidi" w:cstheme="majorBidi"/>
          <w:b/>
          <w:bCs/>
          <w:sz w:val="28"/>
          <w:szCs w:val="28"/>
          <w:lang w:val="kk-KZ" w:bidi="ar-EG"/>
        </w:rPr>
      </w:pPr>
      <w:r w:rsidRPr="00554433">
        <w:rPr>
          <w:rFonts w:asciiTheme="majorBidi" w:hAnsiTheme="majorBidi" w:cstheme="majorBidi"/>
          <w:b/>
          <w:bCs/>
          <w:sz w:val="28"/>
          <w:szCs w:val="28"/>
          <w:lang w:val="kk-KZ" w:bidi="ar-EG"/>
        </w:rPr>
        <w:t>Авторлар туралы мәліметтер:</w:t>
      </w:r>
    </w:p>
    <w:p w:rsidR="00554433" w:rsidRPr="00B91C8B" w:rsidRDefault="00554433" w:rsidP="00B91C8B">
      <w:pPr>
        <w:spacing w:after="0"/>
        <w:ind w:firstLine="708"/>
        <w:jc w:val="both"/>
        <w:rPr>
          <w:rFonts w:asciiTheme="majorBidi" w:hAnsiTheme="majorBidi" w:cstheme="majorBidi"/>
          <w:sz w:val="28"/>
          <w:szCs w:val="28"/>
          <w:lang w:val="kk-KZ" w:bidi="ar-EG"/>
        </w:rPr>
      </w:pPr>
      <w:r>
        <w:rPr>
          <w:rFonts w:asciiTheme="majorBidi" w:hAnsiTheme="majorBidi" w:cstheme="majorBidi"/>
          <w:sz w:val="28"/>
          <w:szCs w:val="28"/>
          <w:lang w:val="kk-KZ" w:bidi="ar-EG"/>
        </w:rPr>
        <w:t xml:space="preserve">Әділбаева Шәмшат </w:t>
      </w:r>
      <w:r w:rsidR="00B91C8B">
        <w:rPr>
          <w:rFonts w:asciiTheme="majorBidi" w:hAnsiTheme="majorBidi" w:cstheme="majorBidi"/>
          <w:sz w:val="28"/>
          <w:szCs w:val="28"/>
          <w:lang w:val="kk-KZ" w:bidi="ar-EG"/>
        </w:rPr>
        <w:t>–</w:t>
      </w:r>
      <w:r>
        <w:rPr>
          <w:rFonts w:asciiTheme="majorBidi" w:hAnsiTheme="majorBidi" w:cstheme="majorBidi"/>
          <w:sz w:val="28"/>
          <w:szCs w:val="28"/>
          <w:lang w:val="kk-KZ" w:bidi="ar-EG"/>
        </w:rPr>
        <w:t xml:space="preserve"> </w:t>
      </w:r>
      <w:r w:rsidR="00B91C8B">
        <w:rPr>
          <w:rFonts w:asciiTheme="majorBidi" w:hAnsiTheme="majorBidi" w:cstheme="majorBidi"/>
          <w:sz w:val="28"/>
          <w:szCs w:val="28"/>
          <w:lang w:val="kk-KZ" w:bidi="ar-EG"/>
        </w:rPr>
        <w:t xml:space="preserve">қауымдастырылған профессор, </w:t>
      </w:r>
      <w:r w:rsidR="00B91C8B" w:rsidRPr="00554433">
        <w:rPr>
          <w:rFonts w:asciiTheme="majorBidi" w:hAnsiTheme="majorBidi" w:cstheme="majorBidi"/>
          <w:sz w:val="28"/>
          <w:szCs w:val="28"/>
          <w:lang w:val="kk-KZ" w:bidi="ar-EG"/>
        </w:rPr>
        <w:t xml:space="preserve">Нұр-Мүбарак Египет </w:t>
      </w:r>
      <w:r w:rsidR="00B91C8B">
        <w:rPr>
          <w:rFonts w:asciiTheme="majorBidi" w:hAnsiTheme="majorBidi" w:cstheme="majorBidi"/>
          <w:sz w:val="28"/>
          <w:szCs w:val="28"/>
          <w:lang w:val="kk-KZ" w:bidi="ar-EG"/>
        </w:rPr>
        <w:t xml:space="preserve">ислам мәдениеті университетінің оқытушысы </w:t>
      </w:r>
      <w:r w:rsidR="00B91C8B" w:rsidRPr="00554433">
        <w:rPr>
          <w:rFonts w:asciiTheme="majorBidi" w:hAnsiTheme="majorBidi" w:cstheme="majorBidi"/>
          <w:sz w:val="28"/>
          <w:szCs w:val="28"/>
          <w:lang w:val="kk-KZ" w:bidi="ar-EG"/>
        </w:rPr>
        <w:t>(Қазақстан, Алматы қ.), e-mail:</w:t>
      </w:r>
      <w:r w:rsidR="00B91C8B">
        <w:rPr>
          <w:rFonts w:asciiTheme="majorBidi" w:hAnsiTheme="majorBidi" w:cstheme="majorBidi"/>
          <w:sz w:val="28"/>
          <w:szCs w:val="28"/>
          <w:lang w:val="kk-KZ" w:bidi="ar-EG"/>
        </w:rPr>
        <w:t xml:space="preserve"> </w:t>
      </w:r>
      <w:hyperlink r:id="rId8" w:history="1">
        <w:r w:rsidR="00B91C8B" w:rsidRPr="005D4598">
          <w:rPr>
            <w:rStyle w:val="a3"/>
            <w:rFonts w:asciiTheme="majorBidi" w:hAnsiTheme="majorBidi" w:cstheme="majorBidi"/>
            <w:sz w:val="28"/>
            <w:szCs w:val="28"/>
            <w:lang w:val="kk-KZ" w:bidi="ar-EG"/>
          </w:rPr>
          <w:t>shamshat.nmu@</w:t>
        </w:r>
        <w:r w:rsidR="00B91C8B" w:rsidRPr="00B91C8B">
          <w:rPr>
            <w:rStyle w:val="a3"/>
            <w:rFonts w:asciiTheme="majorBidi" w:hAnsiTheme="majorBidi" w:cstheme="majorBidi"/>
            <w:sz w:val="28"/>
            <w:szCs w:val="28"/>
            <w:lang w:val="kk-KZ" w:bidi="ar-EG"/>
          </w:rPr>
          <w:t>mail.ru</w:t>
        </w:r>
      </w:hyperlink>
      <w:r w:rsidR="00B91C8B" w:rsidRPr="00B91C8B">
        <w:rPr>
          <w:rFonts w:asciiTheme="majorBidi" w:hAnsiTheme="majorBidi" w:cstheme="majorBidi"/>
          <w:sz w:val="28"/>
          <w:szCs w:val="28"/>
          <w:lang w:val="kk-KZ" w:bidi="ar-EG"/>
        </w:rPr>
        <w:t xml:space="preserve"> </w:t>
      </w:r>
    </w:p>
    <w:p w:rsidR="004D164C" w:rsidRPr="000F1673" w:rsidRDefault="004D164C" w:rsidP="00B91C8B">
      <w:pPr>
        <w:spacing w:after="0"/>
        <w:ind w:firstLine="708"/>
        <w:jc w:val="both"/>
        <w:rPr>
          <w:rFonts w:asciiTheme="majorBidi" w:hAnsiTheme="majorBidi" w:cstheme="majorBidi"/>
          <w:sz w:val="28"/>
          <w:szCs w:val="28"/>
          <w:lang w:val="kk-KZ" w:bidi="ar-EG"/>
        </w:rPr>
      </w:pPr>
      <w:r w:rsidRPr="00554433">
        <w:rPr>
          <w:rFonts w:asciiTheme="majorBidi" w:hAnsiTheme="majorBidi" w:cstheme="majorBidi"/>
          <w:sz w:val="28"/>
          <w:szCs w:val="28"/>
          <w:lang w:val="kk-KZ" w:bidi="ar-EG"/>
        </w:rPr>
        <w:t>Сатешова Ақбілек - Нұр-Мүбарак Египет ислам мәдениеті</w:t>
      </w:r>
      <w:r w:rsidR="000F1673">
        <w:rPr>
          <w:rFonts w:asciiTheme="majorBidi" w:hAnsiTheme="majorBidi" w:cstheme="majorBidi"/>
          <w:sz w:val="28"/>
          <w:szCs w:val="28"/>
          <w:lang w:val="kk-KZ" w:bidi="ar-EG"/>
        </w:rPr>
        <w:t xml:space="preserve"> университетінің 2-курс магистранты</w:t>
      </w:r>
      <w:r w:rsidRPr="00554433">
        <w:rPr>
          <w:rFonts w:asciiTheme="majorBidi" w:hAnsiTheme="majorBidi" w:cstheme="majorBidi"/>
          <w:sz w:val="28"/>
          <w:szCs w:val="28"/>
          <w:lang w:val="kk-KZ" w:bidi="ar-EG"/>
        </w:rPr>
        <w:t xml:space="preserve"> (Қазақстан, Алматы қ.), e-mail: </w:t>
      </w:r>
      <w:r w:rsidR="000F1673">
        <w:rPr>
          <w:rFonts w:asciiTheme="majorBidi" w:hAnsiTheme="majorBidi" w:cstheme="majorBidi"/>
          <w:sz w:val="28"/>
          <w:szCs w:val="28"/>
          <w:lang w:val="kk-KZ" w:bidi="ar-EG"/>
        </w:rPr>
        <w:fldChar w:fldCharType="begin"/>
      </w:r>
      <w:r w:rsidR="000F1673">
        <w:rPr>
          <w:rFonts w:asciiTheme="majorBidi" w:hAnsiTheme="majorBidi" w:cstheme="majorBidi"/>
          <w:sz w:val="28"/>
          <w:szCs w:val="28"/>
          <w:lang w:val="kk-KZ" w:bidi="ar-EG"/>
        </w:rPr>
        <w:instrText xml:space="preserve"> HYPERLINK "mailto:</w:instrText>
      </w:r>
      <w:r w:rsidR="000F1673" w:rsidRPr="00554433">
        <w:rPr>
          <w:rFonts w:asciiTheme="majorBidi" w:hAnsiTheme="majorBidi" w:cstheme="majorBidi"/>
          <w:sz w:val="28"/>
          <w:szCs w:val="28"/>
          <w:lang w:val="kk-KZ" w:bidi="ar-EG"/>
        </w:rPr>
        <w:instrText>asateshova@mail.ru</w:instrText>
      </w:r>
      <w:r w:rsidR="000F1673">
        <w:rPr>
          <w:rFonts w:asciiTheme="majorBidi" w:hAnsiTheme="majorBidi" w:cstheme="majorBidi"/>
          <w:sz w:val="28"/>
          <w:szCs w:val="28"/>
          <w:lang w:val="kk-KZ" w:bidi="ar-EG"/>
        </w:rPr>
        <w:instrText xml:space="preserve">" </w:instrText>
      </w:r>
      <w:r w:rsidR="000F1673">
        <w:rPr>
          <w:rFonts w:asciiTheme="majorBidi" w:hAnsiTheme="majorBidi" w:cstheme="majorBidi"/>
          <w:sz w:val="28"/>
          <w:szCs w:val="28"/>
          <w:lang w:val="kk-KZ" w:bidi="ar-EG"/>
        </w:rPr>
        <w:fldChar w:fldCharType="separate"/>
      </w:r>
      <w:r w:rsidR="000F1673" w:rsidRPr="005D4598">
        <w:rPr>
          <w:rStyle w:val="a3"/>
          <w:rFonts w:asciiTheme="majorBidi" w:hAnsiTheme="majorBidi" w:cstheme="majorBidi"/>
          <w:sz w:val="28"/>
          <w:szCs w:val="28"/>
          <w:lang w:val="kk-KZ" w:bidi="ar-EG"/>
        </w:rPr>
        <w:t>asateshova@mail.ru</w:t>
      </w:r>
      <w:r w:rsidR="000F1673">
        <w:rPr>
          <w:rFonts w:asciiTheme="majorBidi" w:hAnsiTheme="majorBidi" w:cstheme="majorBidi"/>
          <w:sz w:val="28"/>
          <w:szCs w:val="28"/>
          <w:lang w:val="kk-KZ" w:bidi="ar-EG"/>
        </w:rPr>
        <w:fldChar w:fldCharType="end"/>
      </w:r>
      <w:r w:rsidR="000F1673" w:rsidRPr="000F1673">
        <w:rPr>
          <w:rFonts w:asciiTheme="majorBidi" w:hAnsiTheme="majorBidi" w:cstheme="majorBidi"/>
          <w:sz w:val="28"/>
          <w:szCs w:val="28"/>
          <w:lang w:val="kk-KZ" w:bidi="ar-EG"/>
        </w:rPr>
        <w:t xml:space="preserve"> </w:t>
      </w:r>
    </w:p>
    <w:p w:rsidR="004D164C" w:rsidRPr="00554433" w:rsidRDefault="004D164C" w:rsidP="004D164C">
      <w:pPr>
        <w:spacing w:after="0"/>
        <w:jc w:val="both"/>
        <w:rPr>
          <w:rFonts w:asciiTheme="majorBidi" w:hAnsiTheme="majorBidi" w:cstheme="majorBidi"/>
          <w:sz w:val="28"/>
          <w:szCs w:val="28"/>
          <w:lang w:val="kk-KZ" w:bidi="ar-EG"/>
        </w:rPr>
      </w:pPr>
    </w:p>
    <w:p w:rsidR="004D164C" w:rsidRPr="00B91C8B" w:rsidRDefault="004D164C" w:rsidP="004D164C">
      <w:pPr>
        <w:spacing w:after="0"/>
        <w:jc w:val="center"/>
        <w:rPr>
          <w:rFonts w:asciiTheme="majorBidi" w:hAnsiTheme="majorBidi" w:cstheme="majorBidi"/>
          <w:b/>
          <w:bCs/>
          <w:sz w:val="28"/>
          <w:szCs w:val="28"/>
          <w:lang w:val="kk-KZ" w:bidi="ar-EG"/>
        </w:rPr>
      </w:pPr>
      <w:r w:rsidRPr="00B91C8B">
        <w:rPr>
          <w:rFonts w:asciiTheme="majorBidi" w:hAnsiTheme="majorBidi" w:cstheme="majorBidi"/>
          <w:b/>
          <w:bCs/>
          <w:sz w:val="28"/>
          <w:szCs w:val="28"/>
          <w:lang w:val="kk-KZ" w:bidi="ar-EG"/>
        </w:rPr>
        <w:t>Сведения об авторах:</w:t>
      </w:r>
    </w:p>
    <w:p w:rsidR="00B91C8B" w:rsidRPr="00B91C8B" w:rsidRDefault="000F1673" w:rsidP="00B91C8B">
      <w:pPr>
        <w:spacing w:after="0"/>
        <w:ind w:firstLine="708"/>
        <w:jc w:val="both"/>
        <w:rPr>
          <w:rFonts w:asciiTheme="majorBidi" w:hAnsiTheme="majorBidi" w:cstheme="majorBidi"/>
          <w:sz w:val="28"/>
          <w:szCs w:val="28"/>
          <w:lang w:val="kk-KZ" w:bidi="ar-EG"/>
        </w:rPr>
      </w:pPr>
      <w:r>
        <w:rPr>
          <w:rFonts w:asciiTheme="majorBidi" w:hAnsiTheme="majorBidi" w:cstheme="majorBidi"/>
          <w:sz w:val="28"/>
          <w:szCs w:val="28"/>
          <w:lang w:val="kk-KZ" w:bidi="ar-EG"/>
        </w:rPr>
        <w:t>Адилбаева Ша</w:t>
      </w:r>
      <w:r w:rsidR="00B91C8B">
        <w:rPr>
          <w:rFonts w:asciiTheme="majorBidi" w:hAnsiTheme="majorBidi" w:cstheme="majorBidi"/>
          <w:sz w:val="28"/>
          <w:szCs w:val="28"/>
          <w:lang w:val="kk-KZ" w:bidi="ar-EG"/>
        </w:rPr>
        <w:t xml:space="preserve">мшат –ассоциированный профессор, преподователь Египетского университета исламской культуры Нур-Мубарак (Казахстан, г.Алматы), </w:t>
      </w:r>
      <w:r w:rsidR="00B91C8B" w:rsidRPr="00554433">
        <w:rPr>
          <w:rFonts w:asciiTheme="majorBidi" w:hAnsiTheme="majorBidi" w:cstheme="majorBidi"/>
          <w:sz w:val="28"/>
          <w:szCs w:val="28"/>
          <w:lang w:val="kk-KZ" w:bidi="ar-EG"/>
        </w:rPr>
        <w:t>e-mail:</w:t>
      </w:r>
      <w:r w:rsidR="00B91C8B">
        <w:rPr>
          <w:rFonts w:asciiTheme="majorBidi" w:hAnsiTheme="majorBidi" w:cstheme="majorBidi"/>
          <w:sz w:val="28"/>
          <w:szCs w:val="28"/>
          <w:lang w:val="kk-KZ" w:bidi="ar-EG"/>
        </w:rPr>
        <w:t xml:space="preserve"> </w:t>
      </w:r>
      <w:hyperlink r:id="rId9" w:history="1">
        <w:r w:rsidR="00B91C8B" w:rsidRPr="005D4598">
          <w:rPr>
            <w:rStyle w:val="a3"/>
            <w:rFonts w:asciiTheme="majorBidi" w:hAnsiTheme="majorBidi" w:cstheme="majorBidi"/>
            <w:sz w:val="28"/>
            <w:szCs w:val="28"/>
            <w:lang w:val="kk-KZ" w:bidi="ar-EG"/>
          </w:rPr>
          <w:t>shamshat.nmu@</w:t>
        </w:r>
        <w:r w:rsidR="00B91C8B" w:rsidRPr="00B91C8B">
          <w:rPr>
            <w:rStyle w:val="a3"/>
            <w:rFonts w:asciiTheme="majorBidi" w:hAnsiTheme="majorBidi" w:cstheme="majorBidi"/>
            <w:sz w:val="28"/>
            <w:szCs w:val="28"/>
            <w:lang w:val="kk-KZ" w:bidi="ar-EG"/>
          </w:rPr>
          <w:t>mail.ru</w:t>
        </w:r>
      </w:hyperlink>
      <w:r w:rsidR="00B91C8B" w:rsidRPr="00B91C8B">
        <w:rPr>
          <w:rFonts w:asciiTheme="majorBidi" w:hAnsiTheme="majorBidi" w:cstheme="majorBidi"/>
          <w:sz w:val="28"/>
          <w:szCs w:val="28"/>
          <w:lang w:val="kk-KZ" w:bidi="ar-EG"/>
        </w:rPr>
        <w:t xml:space="preserve"> </w:t>
      </w:r>
    </w:p>
    <w:p w:rsidR="004D164C" w:rsidRPr="00CB4F93" w:rsidRDefault="004D164C" w:rsidP="00B91C8B">
      <w:pPr>
        <w:spacing w:after="0"/>
        <w:ind w:firstLine="708"/>
        <w:jc w:val="both"/>
        <w:rPr>
          <w:rFonts w:asciiTheme="majorBidi" w:hAnsiTheme="majorBidi" w:cstheme="majorBidi"/>
          <w:sz w:val="28"/>
          <w:szCs w:val="28"/>
          <w:lang w:bidi="ar-EG"/>
        </w:rPr>
      </w:pPr>
      <w:proofErr w:type="spellStart"/>
      <w:r w:rsidRPr="00CB4F93">
        <w:rPr>
          <w:rFonts w:asciiTheme="majorBidi" w:hAnsiTheme="majorBidi" w:cstheme="majorBidi"/>
          <w:sz w:val="28"/>
          <w:szCs w:val="28"/>
          <w:lang w:bidi="ar-EG"/>
        </w:rPr>
        <w:t>Сатешова</w:t>
      </w:r>
      <w:proofErr w:type="spellEnd"/>
      <w:r w:rsidRPr="00CB4F93">
        <w:rPr>
          <w:rFonts w:asciiTheme="majorBidi" w:hAnsiTheme="majorBidi" w:cstheme="majorBidi"/>
          <w:sz w:val="28"/>
          <w:szCs w:val="28"/>
          <w:lang w:bidi="ar-EG"/>
        </w:rPr>
        <w:t xml:space="preserve"> </w:t>
      </w:r>
      <w:proofErr w:type="spellStart"/>
      <w:r w:rsidRPr="00CB4F93">
        <w:rPr>
          <w:rFonts w:asciiTheme="majorBidi" w:hAnsiTheme="majorBidi" w:cstheme="majorBidi"/>
          <w:sz w:val="28"/>
          <w:szCs w:val="28"/>
          <w:lang w:bidi="ar-EG"/>
        </w:rPr>
        <w:t>Акбилек</w:t>
      </w:r>
      <w:proofErr w:type="spellEnd"/>
      <w:r w:rsidRPr="00CB4F93">
        <w:rPr>
          <w:rFonts w:asciiTheme="majorBidi" w:hAnsiTheme="majorBidi" w:cstheme="majorBidi"/>
          <w:sz w:val="28"/>
          <w:szCs w:val="28"/>
          <w:lang w:bidi="ar-EG"/>
        </w:rPr>
        <w:t xml:space="preserve"> - магистрант 2-ого курса Египетский университет исламской культуры </w:t>
      </w:r>
      <w:proofErr w:type="spellStart"/>
      <w:r w:rsidRPr="00CB4F93">
        <w:rPr>
          <w:rFonts w:asciiTheme="majorBidi" w:hAnsiTheme="majorBidi" w:cstheme="majorBidi"/>
          <w:sz w:val="28"/>
          <w:szCs w:val="28"/>
          <w:lang w:bidi="ar-EG"/>
        </w:rPr>
        <w:t>Нур-Мубарак</w:t>
      </w:r>
      <w:proofErr w:type="spellEnd"/>
      <w:r w:rsidRPr="00CB4F93">
        <w:rPr>
          <w:rFonts w:asciiTheme="majorBidi" w:hAnsiTheme="majorBidi" w:cstheme="majorBidi"/>
          <w:sz w:val="28"/>
          <w:szCs w:val="28"/>
          <w:lang w:bidi="ar-EG"/>
        </w:rPr>
        <w:t xml:space="preserve">  (Казахстан, </w:t>
      </w:r>
      <w:proofErr w:type="spellStart"/>
      <w:r w:rsidRPr="00CB4F93">
        <w:rPr>
          <w:rFonts w:asciiTheme="majorBidi" w:hAnsiTheme="majorBidi" w:cstheme="majorBidi"/>
          <w:sz w:val="28"/>
          <w:szCs w:val="28"/>
          <w:lang w:bidi="ar-EG"/>
        </w:rPr>
        <w:t>г</w:t>
      </w:r>
      <w:proofErr w:type="gramStart"/>
      <w:r w:rsidRPr="00CB4F93">
        <w:rPr>
          <w:rFonts w:asciiTheme="majorBidi" w:hAnsiTheme="majorBidi" w:cstheme="majorBidi"/>
          <w:sz w:val="28"/>
          <w:szCs w:val="28"/>
          <w:lang w:bidi="ar-EG"/>
        </w:rPr>
        <w:t>.А</w:t>
      </w:r>
      <w:proofErr w:type="gramEnd"/>
      <w:r w:rsidRPr="00CB4F93">
        <w:rPr>
          <w:rFonts w:asciiTheme="majorBidi" w:hAnsiTheme="majorBidi" w:cstheme="majorBidi"/>
          <w:sz w:val="28"/>
          <w:szCs w:val="28"/>
          <w:lang w:bidi="ar-EG"/>
        </w:rPr>
        <w:t>лматы</w:t>
      </w:r>
      <w:proofErr w:type="spellEnd"/>
      <w:r w:rsidRPr="00CB4F93">
        <w:rPr>
          <w:rFonts w:asciiTheme="majorBidi" w:hAnsiTheme="majorBidi" w:cstheme="majorBidi"/>
          <w:sz w:val="28"/>
          <w:szCs w:val="28"/>
          <w:lang w:bidi="ar-EG"/>
        </w:rPr>
        <w:t xml:space="preserve">), </w:t>
      </w:r>
      <w:r w:rsidRPr="00CB4F93">
        <w:rPr>
          <w:rFonts w:asciiTheme="majorBidi" w:hAnsiTheme="majorBidi" w:cstheme="majorBidi"/>
          <w:sz w:val="28"/>
          <w:szCs w:val="28"/>
          <w:lang w:val="en-US" w:bidi="ar-EG"/>
        </w:rPr>
        <w:t>e</w:t>
      </w:r>
      <w:r w:rsidRPr="00CB4F93">
        <w:rPr>
          <w:rFonts w:asciiTheme="majorBidi" w:hAnsiTheme="majorBidi" w:cstheme="majorBidi"/>
          <w:sz w:val="28"/>
          <w:szCs w:val="28"/>
          <w:lang w:bidi="ar-EG"/>
        </w:rPr>
        <w:t>-</w:t>
      </w:r>
      <w:r w:rsidRPr="00CB4F93">
        <w:rPr>
          <w:rFonts w:asciiTheme="majorBidi" w:hAnsiTheme="majorBidi" w:cstheme="majorBidi"/>
          <w:sz w:val="28"/>
          <w:szCs w:val="28"/>
          <w:lang w:val="en-US" w:bidi="ar-EG"/>
        </w:rPr>
        <w:t>mail</w:t>
      </w:r>
      <w:r w:rsidRPr="00CB4F93">
        <w:rPr>
          <w:rFonts w:asciiTheme="majorBidi" w:hAnsiTheme="majorBidi" w:cstheme="majorBidi"/>
          <w:sz w:val="28"/>
          <w:szCs w:val="28"/>
          <w:lang w:bidi="ar-EG"/>
        </w:rPr>
        <w:t xml:space="preserve">: </w:t>
      </w:r>
      <w:hyperlink r:id="rId10" w:history="1">
        <w:r w:rsidR="000F1673" w:rsidRPr="005D4598">
          <w:rPr>
            <w:rStyle w:val="a3"/>
            <w:rFonts w:asciiTheme="majorBidi" w:hAnsiTheme="majorBidi" w:cstheme="majorBidi"/>
            <w:sz w:val="28"/>
            <w:szCs w:val="28"/>
            <w:lang w:val="en-US" w:bidi="ar-EG"/>
          </w:rPr>
          <w:t>asateshova</w:t>
        </w:r>
        <w:r w:rsidR="000F1673" w:rsidRPr="005D4598">
          <w:rPr>
            <w:rStyle w:val="a3"/>
            <w:rFonts w:asciiTheme="majorBidi" w:hAnsiTheme="majorBidi" w:cstheme="majorBidi"/>
            <w:sz w:val="28"/>
            <w:szCs w:val="28"/>
            <w:lang w:bidi="ar-EG"/>
          </w:rPr>
          <w:t>@</w:t>
        </w:r>
        <w:r w:rsidR="000F1673" w:rsidRPr="005D4598">
          <w:rPr>
            <w:rStyle w:val="a3"/>
            <w:rFonts w:asciiTheme="majorBidi" w:hAnsiTheme="majorBidi" w:cstheme="majorBidi"/>
            <w:sz w:val="28"/>
            <w:szCs w:val="28"/>
            <w:lang w:val="en-US" w:bidi="ar-EG"/>
          </w:rPr>
          <w:t>mail</w:t>
        </w:r>
        <w:r w:rsidR="000F1673" w:rsidRPr="005D4598">
          <w:rPr>
            <w:rStyle w:val="a3"/>
            <w:rFonts w:asciiTheme="majorBidi" w:hAnsiTheme="majorBidi" w:cstheme="majorBidi"/>
            <w:sz w:val="28"/>
            <w:szCs w:val="28"/>
            <w:lang w:bidi="ar-EG"/>
          </w:rPr>
          <w:t>.</w:t>
        </w:r>
        <w:proofErr w:type="spellStart"/>
        <w:r w:rsidR="000F1673" w:rsidRPr="005D4598">
          <w:rPr>
            <w:rStyle w:val="a3"/>
            <w:rFonts w:asciiTheme="majorBidi" w:hAnsiTheme="majorBidi" w:cstheme="majorBidi"/>
            <w:sz w:val="28"/>
            <w:szCs w:val="28"/>
            <w:lang w:val="en-US" w:bidi="ar-EG"/>
          </w:rPr>
          <w:t>ru</w:t>
        </w:r>
        <w:proofErr w:type="spellEnd"/>
      </w:hyperlink>
      <w:r w:rsidR="000F1673" w:rsidRPr="000F1673">
        <w:rPr>
          <w:rFonts w:asciiTheme="majorBidi" w:hAnsiTheme="majorBidi" w:cstheme="majorBidi"/>
          <w:sz w:val="28"/>
          <w:szCs w:val="28"/>
          <w:lang w:bidi="ar-EG"/>
        </w:rPr>
        <w:t xml:space="preserve"> </w:t>
      </w:r>
    </w:p>
    <w:p w:rsidR="004D164C" w:rsidRPr="00CB4F93" w:rsidRDefault="004D164C" w:rsidP="004D164C">
      <w:pPr>
        <w:spacing w:after="0"/>
        <w:jc w:val="both"/>
        <w:rPr>
          <w:rFonts w:asciiTheme="majorBidi" w:hAnsiTheme="majorBidi" w:cstheme="majorBidi"/>
          <w:sz w:val="28"/>
          <w:szCs w:val="28"/>
          <w:lang w:bidi="ar-EG"/>
        </w:rPr>
      </w:pPr>
    </w:p>
    <w:p w:rsidR="004D164C" w:rsidRDefault="004D164C" w:rsidP="004D164C">
      <w:pPr>
        <w:spacing w:after="0"/>
        <w:jc w:val="center"/>
        <w:rPr>
          <w:rFonts w:asciiTheme="majorBidi" w:hAnsiTheme="majorBidi" w:cstheme="majorBidi"/>
          <w:b/>
          <w:bCs/>
          <w:sz w:val="28"/>
          <w:szCs w:val="28"/>
          <w:lang w:val="kk-KZ" w:bidi="ar-EG"/>
        </w:rPr>
      </w:pPr>
      <w:r w:rsidRPr="00CB4F93">
        <w:rPr>
          <w:rFonts w:asciiTheme="majorBidi" w:hAnsiTheme="majorBidi" w:cstheme="majorBidi"/>
          <w:b/>
          <w:bCs/>
          <w:sz w:val="28"/>
          <w:szCs w:val="28"/>
          <w:lang w:val="en-US" w:bidi="ar-EG"/>
        </w:rPr>
        <w:t>Information about the authors:</w:t>
      </w:r>
    </w:p>
    <w:p w:rsidR="00B91C8B" w:rsidRPr="00B91C8B" w:rsidRDefault="00B91C8B" w:rsidP="00B91C8B">
      <w:pPr>
        <w:spacing w:after="0"/>
        <w:jc w:val="both"/>
        <w:rPr>
          <w:rFonts w:asciiTheme="majorBidi" w:hAnsiTheme="majorBidi" w:cstheme="majorBidi"/>
          <w:sz w:val="28"/>
          <w:szCs w:val="28"/>
          <w:lang w:val="en-US" w:bidi="ar-EG"/>
        </w:rPr>
      </w:pPr>
      <w:r>
        <w:rPr>
          <w:rFonts w:asciiTheme="majorBidi" w:hAnsiTheme="majorBidi" w:cstheme="majorBidi"/>
          <w:b/>
          <w:bCs/>
          <w:sz w:val="28"/>
          <w:szCs w:val="28"/>
          <w:lang w:val="kk-KZ" w:bidi="ar-EG"/>
        </w:rPr>
        <w:lastRenderedPageBreak/>
        <w:tab/>
      </w:r>
      <w:proofErr w:type="spellStart"/>
      <w:r w:rsidRPr="00B91C8B">
        <w:rPr>
          <w:rFonts w:asciiTheme="majorBidi" w:hAnsiTheme="majorBidi" w:cstheme="majorBidi"/>
          <w:sz w:val="28"/>
          <w:szCs w:val="28"/>
          <w:lang w:val="en-US" w:bidi="ar-EG"/>
        </w:rPr>
        <w:t>Adilbayeva</w:t>
      </w:r>
      <w:proofErr w:type="spellEnd"/>
      <w:r w:rsidRPr="00B91C8B">
        <w:rPr>
          <w:rFonts w:asciiTheme="majorBidi" w:hAnsiTheme="majorBidi" w:cstheme="majorBidi"/>
          <w:sz w:val="28"/>
          <w:szCs w:val="28"/>
          <w:lang w:val="en-US" w:bidi="ar-EG"/>
        </w:rPr>
        <w:t xml:space="preserve"> </w:t>
      </w:r>
      <w:proofErr w:type="spellStart"/>
      <w:r w:rsidRPr="00B91C8B">
        <w:rPr>
          <w:rFonts w:asciiTheme="majorBidi" w:hAnsiTheme="majorBidi" w:cstheme="majorBidi"/>
          <w:sz w:val="28"/>
          <w:szCs w:val="28"/>
          <w:lang w:val="en-US" w:bidi="ar-EG"/>
        </w:rPr>
        <w:t>Shamshat</w:t>
      </w:r>
      <w:proofErr w:type="spellEnd"/>
      <w:r>
        <w:rPr>
          <w:rFonts w:asciiTheme="majorBidi" w:hAnsiTheme="majorBidi" w:cstheme="majorBidi"/>
          <w:sz w:val="28"/>
          <w:szCs w:val="28"/>
          <w:lang w:val="en-US" w:bidi="ar-EG"/>
        </w:rPr>
        <w:t xml:space="preserve"> – associate professor, teacher of</w:t>
      </w:r>
      <w:r w:rsidRPr="00CB4F93">
        <w:rPr>
          <w:rFonts w:asciiTheme="majorBidi" w:hAnsiTheme="majorBidi" w:cstheme="majorBidi"/>
          <w:sz w:val="28"/>
          <w:szCs w:val="28"/>
          <w:lang w:val="en-US" w:bidi="ar-EG"/>
        </w:rPr>
        <w:t xml:space="preserve"> </w:t>
      </w:r>
      <w:proofErr w:type="spellStart"/>
      <w:r w:rsidRPr="00CB4F93">
        <w:rPr>
          <w:rFonts w:asciiTheme="majorBidi" w:hAnsiTheme="majorBidi" w:cstheme="majorBidi"/>
          <w:sz w:val="28"/>
          <w:szCs w:val="28"/>
          <w:lang w:val="en-US" w:bidi="ar-EG"/>
        </w:rPr>
        <w:t>Nur</w:t>
      </w:r>
      <w:proofErr w:type="spellEnd"/>
      <w:r w:rsidRPr="00CB4F93">
        <w:rPr>
          <w:rFonts w:asciiTheme="majorBidi" w:hAnsiTheme="majorBidi" w:cstheme="majorBidi"/>
          <w:sz w:val="28"/>
          <w:szCs w:val="28"/>
          <w:lang w:val="en-US" w:bidi="ar-EG"/>
        </w:rPr>
        <w:t>-Mubarak Egyptian University of Islam Culture (Kazakhstan, Almaty), e-mail:</w:t>
      </w:r>
      <w:r>
        <w:rPr>
          <w:rFonts w:asciiTheme="majorBidi" w:hAnsiTheme="majorBidi" w:cstheme="majorBidi"/>
          <w:sz w:val="28"/>
          <w:szCs w:val="28"/>
          <w:lang w:val="en-US" w:bidi="ar-EG"/>
        </w:rPr>
        <w:t xml:space="preserve"> </w:t>
      </w:r>
      <w:hyperlink r:id="rId11" w:history="1">
        <w:r w:rsidRPr="005D4598">
          <w:rPr>
            <w:rStyle w:val="a3"/>
            <w:rFonts w:asciiTheme="majorBidi" w:hAnsiTheme="majorBidi" w:cstheme="majorBidi"/>
            <w:sz w:val="28"/>
            <w:szCs w:val="28"/>
            <w:lang w:val="kk-KZ" w:bidi="ar-EG"/>
          </w:rPr>
          <w:t>shamshat.nmu@</w:t>
        </w:r>
        <w:r w:rsidRPr="00B91C8B">
          <w:rPr>
            <w:rStyle w:val="a3"/>
            <w:rFonts w:asciiTheme="majorBidi" w:hAnsiTheme="majorBidi" w:cstheme="majorBidi"/>
            <w:sz w:val="28"/>
            <w:szCs w:val="28"/>
            <w:lang w:val="kk-KZ" w:bidi="ar-EG"/>
          </w:rPr>
          <w:t>mail.ru</w:t>
        </w:r>
      </w:hyperlink>
    </w:p>
    <w:p w:rsidR="004D164C" w:rsidRPr="00CB4F93" w:rsidRDefault="004D164C" w:rsidP="00B91C8B">
      <w:pPr>
        <w:spacing w:after="0"/>
        <w:ind w:firstLine="708"/>
        <w:jc w:val="both"/>
        <w:rPr>
          <w:rFonts w:asciiTheme="majorBidi" w:hAnsiTheme="majorBidi" w:cstheme="majorBidi"/>
          <w:sz w:val="28"/>
          <w:szCs w:val="28"/>
          <w:lang w:val="en-US" w:bidi="ar-EG"/>
        </w:rPr>
      </w:pPr>
      <w:proofErr w:type="spellStart"/>
      <w:r w:rsidRPr="00CB4F93">
        <w:rPr>
          <w:rFonts w:asciiTheme="majorBidi" w:hAnsiTheme="majorBidi" w:cstheme="majorBidi"/>
          <w:sz w:val="28"/>
          <w:szCs w:val="28"/>
          <w:lang w:val="en-US" w:bidi="ar-EG"/>
        </w:rPr>
        <w:t>Sateshova</w:t>
      </w:r>
      <w:proofErr w:type="spellEnd"/>
      <w:r w:rsidRPr="00CB4F93">
        <w:rPr>
          <w:rFonts w:asciiTheme="majorBidi" w:hAnsiTheme="majorBidi" w:cstheme="majorBidi"/>
          <w:sz w:val="28"/>
          <w:szCs w:val="28"/>
          <w:lang w:val="en-US" w:bidi="ar-EG"/>
        </w:rPr>
        <w:t xml:space="preserve"> </w:t>
      </w:r>
      <w:proofErr w:type="spellStart"/>
      <w:r w:rsidRPr="00CB4F93">
        <w:rPr>
          <w:rFonts w:asciiTheme="majorBidi" w:hAnsiTheme="majorBidi" w:cstheme="majorBidi"/>
          <w:sz w:val="28"/>
          <w:szCs w:val="28"/>
          <w:lang w:val="en-US" w:bidi="ar-EG"/>
        </w:rPr>
        <w:t>Akbilek</w:t>
      </w:r>
      <w:proofErr w:type="spellEnd"/>
      <w:r w:rsidRPr="00CB4F93">
        <w:rPr>
          <w:rFonts w:asciiTheme="majorBidi" w:hAnsiTheme="majorBidi" w:cstheme="majorBidi"/>
          <w:sz w:val="28"/>
          <w:szCs w:val="28"/>
          <w:lang w:val="en-US" w:bidi="ar-EG"/>
        </w:rPr>
        <w:t xml:space="preserve"> - 2nd year master’s student</w:t>
      </w:r>
      <w:r w:rsidR="00B91C8B">
        <w:rPr>
          <w:rFonts w:asciiTheme="majorBidi" w:hAnsiTheme="majorBidi" w:cstheme="majorBidi"/>
          <w:sz w:val="28"/>
          <w:szCs w:val="28"/>
          <w:lang w:val="en-US" w:bidi="ar-EG"/>
        </w:rPr>
        <w:t xml:space="preserve"> of</w:t>
      </w:r>
      <w:r w:rsidRPr="00CB4F93">
        <w:rPr>
          <w:rFonts w:asciiTheme="majorBidi" w:hAnsiTheme="majorBidi" w:cstheme="majorBidi"/>
          <w:sz w:val="28"/>
          <w:szCs w:val="28"/>
          <w:lang w:val="en-US" w:bidi="ar-EG"/>
        </w:rPr>
        <w:t xml:space="preserve"> </w:t>
      </w:r>
      <w:proofErr w:type="spellStart"/>
      <w:r w:rsidRPr="00CB4F93">
        <w:rPr>
          <w:rFonts w:asciiTheme="majorBidi" w:hAnsiTheme="majorBidi" w:cstheme="majorBidi"/>
          <w:sz w:val="28"/>
          <w:szCs w:val="28"/>
          <w:lang w:val="en-US" w:bidi="ar-EG"/>
        </w:rPr>
        <w:t>Nur</w:t>
      </w:r>
      <w:proofErr w:type="spellEnd"/>
      <w:r w:rsidRPr="00CB4F93">
        <w:rPr>
          <w:rFonts w:asciiTheme="majorBidi" w:hAnsiTheme="majorBidi" w:cstheme="majorBidi"/>
          <w:sz w:val="28"/>
          <w:szCs w:val="28"/>
          <w:lang w:val="en-US" w:bidi="ar-EG"/>
        </w:rPr>
        <w:t xml:space="preserve">-Mubarak Egyptian University of Islam Culture (Kazakhstan, Almaty), e-mail: </w:t>
      </w:r>
      <w:hyperlink r:id="rId12" w:history="1">
        <w:r w:rsidR="000F1673" w:rsidRPr="005D4598">
          <w:rPr>
            <w:rStyle w:val="a3"/>
            <w:rFonts w:asciiTheme="majorBidi" w:hAnsiTheme="majorBidi" w:cstheme="majorBidi"/>
            <w:sz w:val="28"/>
            <w:szCs w:val="28"/>
            <w:lang w:val="en-US" w:bidi="ar-EG"/>
          </w:rPr>
          <w:t>asateshova@mail.ru</w:t>
        </w:r>
      </w:hyperlink>
      <w:r w:rsidR="000F1673">
        <w:rPr>
          <w:rFonts w:asciiTheme="majorBidi" w:hAnsiTheme="majorBidi" w:cstheme="majorBidi"/>
          <w:sz w:val="28"/>
          <w:szCs w:val="28"/>
          <w:lang w:val="en-US" w:bidi="ar-EG"/>
        </w:rPr>
        <w:t xml:space="preserve"> </w:t>
      </w:r>
    </w:p>
    <w:p w:rsidR="004D164C" w:rsidRPr="00CB4F93" w:rsidRDefault="004D164C" w:rsidP="004D164C">
      <w:pPr>
        <w:spacing w:after="0"/>
        <w:jc w:val="center"/>
        <w:rPr>
          <w:rFonts w:asciiTheme="majorBidi" w:hAnsiTheme="majorBidi" w:cstheme="majorBidi"/>
          <w:b/>
          <w:bCs/>
          <w:sz w:val="28"/>
          <w:szCs w:val="28"/>
          <w:lang w:val="kk-KZ" w:bidi="ar-EG"/>
        </w:rPr>
      </w:pPr>
    </w:p>
    <w:p w:rsidR="004D164C" w:rsidRPr="00CB4F93" w:rsidRDefault="004D164C" w:rsidP="004D164C">
      <w:pPr>
        <w:spacing w:after="0"/>
        <w:jc w:val="center"/>
        <w:rPr>
          <w:rFonts w:asciiTheme="majorBidi" w:hAnsiTheme="majorBidi" w:cstheme="majorBidi"/>
          <w:b/>
          <w:bCs/>
          <w:sz w:val="28"/>
          <w:szCs w:val="28"/>
          <w:lang w:val="kk-KZ" w:bidi="ar-EG"/>
        </w:rPr>
      </w:pPr>
    </w:p>
    <w:p w:rsidR="004D164C" w:rsidRPr="00CB4F93" w:rsidRDefault="004D164C" w:rsidP="00FD5A18">
      <w:pPr>
        <w:spacing w:after="0"/>
        <w:jc w:val="both"/>
        <w:rPr>
          <w:rFonts w:asciiTheme="majorBidi" w:hAnsiTheme="majorBidi" w:cstheme="majorBidi"/>
          <w:sz w:val="28"/>
          <w:szCs w:val="28"/>
          <w:lang w:val="en-US" w:bidi="ar-EG"/>
        </w:rPr>
      </w:pPr>
    </w:p>
    <w:sectPr w:rsidR="004D164C" w:rsidRPr="00CB4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E55AE"/>
    <w:multiLevelType w:val="hybridMultilevel"/>
    <w:tmpl w:val="611E2F94"/>
    <w:lvl w:ilvl="0" w:tplc="6B621AE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42661B"/>
    <w:multiLevelType w:val="hybridMultilevel"/>
    <w:tmpl w:val="E2AC9DB6"/>
    <w:lvl w:ilvl="0" w:tplc="6B621AE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2A129A"/>
    <w:multiLevelType w:val="hybridMultilevel"/>
    <w:tmpl w:val="2FD213FE"/>
    <w:lvl w:ilvl="0" w:tplc="6B621AE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F723E4"/>
    <w:multiLevelType w:val="hybridMultilevel"/>
    <w:tmpl w:val="A38CC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4E7564"/>
    <w:multiLevelType w:val="hybridMultilevel"/>
    <w:tmpl w:val="8A2AFA78"/>
    <w:lvl w:ilvl="0" w:tplc="4524E95C">
      <w:numFmt w:val="bullet"/>
      <w:lvlText w:val="–"/>
      <w:lvlJc w:val="left"/>
      <w:pPr>
        <w:ind w:left="926" w:hanging="360"/>
      </w:pPr>
      <w:rPr>
        <w:rFonts w:ascii="Times New Roman" w:eastAsia="SimSun" w:hAnsi="Times New Roman" w:cs="Times New Roman" w:hint="default"/>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08"/>
    <w:rsid w:val="000337D7"/>
    <w:rsid w:val="000468BA"/>
    <w:rsid w:val="000B08B2"/>
    <w:rsid w:val="000C31B5"/>
    <w:rsid w:val="000F1673"/>
    <w:rsid w:val="00140244"/>
    <w:rsid w:val="0017339E"/>
    <w:rsid w:val="00194854"/>
    <w:rsid w:val="001C6B12"/>
    <w:rsid w:val="001C6EC8"/>
    <w:rsid w:val="00202B06"/>
    <w:rsid w:val="002325A6"/>
    <w:rsid w:val="002513A9"/>
    <w:rsid w:val="0028612C"/>
    <w:rsid w:val="002E0B8D"/>
    <w:rsid w:val="002F4EA4"/>
    <w:rsid w:val="00320B58"/>
    <w:rsid w:val="00341896"/>
    <w:rsid w:val="004815DF"/>
    <w:rsid w:val="004B6087"/>
    <w:rsid w:val="004D164C"/>
    <w:rsid w:val="00554433"/>
    <w:rsid w:val="00583C20"/>
    <w:rsid w:val="005916B0"/>
    <w:rsid w:val="005C4AC5"/>
    <w:rsid w:val="005D5A04"/>
    <w:rsid w:val="005E61D7"/>
    <w:rsid w:val="005F5CB2"/>
    <w:rsid w:val="006B101C"/>
    <w:rsid w:val="006F6C22"/>
    <w:rsid w:val="00743F0F"/>
    <w:rsid w:val="00745DEA"/>
    <w:rsid w:val="00817A08"/>
    <w:rsid w:val="008310CF"/>
    <w:rsid w:val="00842F96"/>
    <w:rsid w:val="00875153"/>
    <w:rsid w:val="0087629A"/>
    <w:rsid w:val="0090053C"/>
    <w:rsid w:val="00955969"/>
    <w:rsid w:val="009864CD"/>
    <w:rsid w:val="009C5C3D"/>
    <w:rsid w:val="009E3C06"/>
    <w:rsid w:val="009E6B30"/>
    <w:rsid w:val="009F09D5"/>
    <w:rsid w:val="00A335BB"/>
    <w:rsid w:val="00A44EAB"/>
    <w:rsid w:val="00A51FA5"/>
    <w:rsid w:val="00A7390A"/>
    <w:rsid w:val="00AC1603"/>
    <w:rsid w:val="00AF4612"/>
    <w:rsid w:val="00B91C8B"/>
    <w:rsid w:val="00BD1F3A"/>
    <w:rsid w:val="00C16580"/>
    <w:rsid w:val="00CB4F93"/>
    <w:rsid w:val="00CC17EC"/>
    <w:rsid w:val="00CD5044"/>
    <w:rsid w:val="00CD6756"/>
    <w:rsid w:val="00DB0AE6"/>
    <w:rsid w:val="00DE7080"/>
    <w:rsid w:val="00E32671"/>
    <w:rsid w:val="00E4304D"/>
    <w:rsid w:val="00EF012F"/>
    <w:rsid w:val="00EF47C8"/>
    <w:rsid w:val="00F14DFF"/>
    <w:rsid w:val="00F21B35"/>
    <w:rsid w:val="00F5412C"/>
    <w:rsid w:val="00F648A2"/>
    <w:rsid w:val="00FA2D92"/>
    <w:rsid w:val="00FD5A18"/>
    <w:rsid w:val="00FF767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C8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5BB"/>
    <w:rPr>
      <w:color w:val="0563C1" w:themeColor="hyperlink"/>
      <w:u w:val="single"/>
    </w:rPr>
  </w:style>
  <w:style w:type="paragraph" w:styleId="a4">
    <w:name w:val="Plain Text"/>
    <w:basedOn w:val="a"/>
    <w:link w:val="a5"/>
    <w:rsid w:val="00EF47C8"/>
    <w:pPr>
      <w:autoSpaceDE w:val="0"/>
      <w:autoSpaceDN w:val="0"/>
      <w:bidi/>
      <w:adjustRightInd w:val="0"/>
      <w:spacing w:after="0" w:line="240" w:lineRule="auto"/>
    </w:pPr>
    <w:rPr>
      <w:rFonts w:ascii="Times New Roman" w:eastAsia="Times New Roman" w:hAnsi="Times New Roman" w:cs="Traditional Arabic"/>
      <w:sz w:val="20"/>
      <w:szCs w:val="24"/>
      <w:lang w:val="en-US"/>
    </w:rPr>
  </w:style>
  <w:style w:type="character" w:customStyle="1" w:styleId="a5">
    <w:name w:val="Текст Знак"/>
    <w:basedOn w:val="a0"/>
    <w:link w:val="a4"/>
    <w:rsid w:val="00EF47C8"/>
    <w:rPr>
      <w:rFonts w:ascii="Times New Roman" w:eastAsia="Times New Roman" w:hAnsi="Times New Roman" w:cs="Traditional Arabic"/>
      <w:sz w:val="20"/>
      <w:szCs w:val="24"/>
      <w:lang w:val="en-US"/>
    </w:rPr>
  </w:style>
  <w:style w:type="paragraph" w:customStyle="1" w:styleId="a6">
    <w:name w:val=".."/>
    <w:basedOn w:val="a"/>
    <w:rsid w:val="00EF47C8"/>
    <w:pPr>
      <w:overflowPunct w:val="0"/>
      <w:autoSpaceDE w:val="0"/>
      <w:autoSpaceDN w:val="0"/>
      <w:bidi/>
      <w:adjustRightInd w:val="0"/>
      <w:spacing w:after="0" w:line="240" w:lineRule="auto"/>
      <w:jc w:val="lowKashida"/>
      <w:textAlignment w:val="baseline"/>
    </w:pPr>
    <w:rPr>
      <w:rFonts w:ascii="Times New Roman" w:eastAsia="Times New Roman" w:hAnsi="Times New Roman" w:cs="Simplified Arabic"/>
      <w:sz w:val="28"/>
      <w:szCs w:val="30"/>
      <w:lang w:val="en-US"/>
    </w:rPr>
  </w:style>
  <w:style w:type="paragraph" w:styleId="a7">
    <w:name w:val="List Paragraph"/>
    <w:basedOn w:val="a"/>
    <w:uiPriority w:val="34"/>
    <w:qFormat/>
    <w:rsid w:val="004B6087"/>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C8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5BB"/>
    <w:rPr>
      <w:color w:val="0563C1" w:themeColor="hyperlink"/>
      <w:u w:val="single"/>
    </w:rPr>
  </w:style>
  <w:style w:type="paragraph" w:styleId="a4">
    <w:name w:val="Plain Text"/>
    <w:basedOn w:val="a"/>
    <w:link w:val="a5"/>
    <w:rsid w:val="00EF47C8"/>
    <w:pPr>
      <w:autoSpaceDE w:val="0"/>
      <w:autoSpaceDN w:val="0"/>
      <w:bidi/>
      <w:adjustRightInd w:val="0"/>
      <w:spacing w:after="0" w:line="240" w:lineRule="auto"/>
    </w:pPr>
    <w:rPr>
      <w:rFonts w:ascii="Times New Roman" w:eastAsia="Times New Roman" w:hAnsi="Times New Roman" w:cs="Traditional Arabic"/>
      <w:sz w:val="20"/>
      <w:szCs w:val="24"/>
      <w:lang w:val="en-US"/>
    </w:rPr>
  </w:style>
  <w:style w:type="character" w:customStyle="1" w:styleId="a5">
    <w:name w:val="Текст Знак"/>
    <w:basedOn w:val="a0"/>
    <w:link w:val="a4"/>
    <w:rsid w:val="00EF47C8"/>
    <w:rPr>
      <w:rFonts w:ascii="Times New Roman" w:eastAsia="Times New Roman" w:hAnsi="Times New Roman" w:cs="Traditional Arabic"/>
      <w:sz w:val="20"/>
      <w:szCs w:val="24"/>
      <w:lang w:val="en-US"/>
    </w:rPr>
  </w:style>
  <w:style w:type="paragraph" w:customStyle="1" w:styleId="a6">
    <w:name w:val=".."/>
    <w:basedOn w:val="a"/>
    <w:rsid w:val="00EF47C8"/>
    <w:pPr>
      <w:overflowPunct w:val="0"/>
      <w:autoSpaceDE w:val="0"/>
      <w:autoSpaceDN w:val="0"/>
      <w:bidi/>
      <w:adjustRightInd w:val="0"/>
      <w:spacing w:after="0" w:line="240" w:lineRule="auto"/>
      <w:jc w:val="lowKashida"/>
      <w:textAlignment w:val="baseline"/>
    </w:pPr>
    <w:rPr>
      <w:rFonts w:ascii="Times New Roman" w:eastAsia="Times New Roman" w:hAnsi="Times New Roman" w:cs="Simplified Arabic"/>
      <w:sz w:val="28"/>
      <w:szCs w:val="30"/>
      <w:lang w:val="en-US"/>
    </w:rPr>
  </w:style>
  <w:style w:type="paragraph" w:styleId="a7">
    <w:name w:val="List Paragraph"/>
    <w:basedOn w:val="a"/>
    <w:uiPriority w:val="34"/>
    <w:qFormat/>
    <w:rsid w:val="004B608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11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shat.nmu@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sateshova@mail.ru" TargetMode="External"/><Relationship Id="rId12" Type="http://schemas.openxmlformats.org/officeDocument/2006/relationships/hyperlink" Target="mailto:asateshov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mshat.nmu@mail.ru" TargetMode="External"/><Relationship Id="rId11" Type="http://schemas.openxmlformats.org/officeDocument/2006/relationships/hyperlink" Target="mailto:shamshat.nmu@mail.ru" TargetMode="External"/><Relationship Id="rId5" Type="http://schemas.openxmlformats.org/officeDocument/2006/relationships/webSettings" Target="webSettings.xml"/><Relationship Id="rId10" Type="http://schemas.openxmlformats.org/officeDocument/2006/relationships/hyperlink" Target="mailto:asateshova@mail.ru" TargetMode="External"/><Relationship Id="rId4" Type="http://schemas.openxmlformats.org/officeDocument/2006/relationships/settings" Target="settings.xml"/><Relationship Id="rId9" Type="http://schemas.openxmlformats.org/officeDocument/2006/relationships/hyperlink" Target="mailto:shamshat.nmu@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10</Pages>
  <Words>3088</Words>
  <Characters>17603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Ceytjan</dc:creator>
  <cp:keywords/>
  <dc:description/>
  <cp:lastModifiedBy>309-04</cp:lastModifiedBy>
  <cp:revision>14</cp:revision>
  <dcterms:created xsi:type="dcterms:W3CDTF">2022-02-09T10:51:00Z</dcterms:created>
  <dcterms:modified xsi:type="dcterms:W3CDTF">2022-02-18T07:25:00Z</dcterms:modified>
</cp:coreProperties>
</file>