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F16" w:rsidRPr="00592D46" w:rsidRDefault="00B71F16" w:rsidP="00B71F16">
      <w:pPr>
        <w:spacing w:after="0" w:line="240" w:lineRule="auto"/>
        <w:jc w:val="both"/>
        <w:rPr>
          <w:rFonts w:ascii="Times New Roman" w:hAnsi="Times New Roman"/>
          <w:b/>
          <w:sz w:val="20"/>
          <w:szCs w:val="20"/>
        </w:rPr>
      </w:pPr>
      <w:r w:rsidRPr="008205BC">
        <w:rPr>
          <w:rFonts w:ascii="Times New Roman" w:hAnsi="Times New Roman"/>
          <w:b/>
          <w:bCs/>
          <w:sz w:val="20"/>
          <w:szCs w:val="20"/>
        </w:rPr>
        <w:t>УДК</w:t>
      </w:r>
      <w:r w:rsidRPr="008205BC">
        <w:rPr>
          <w:rFonts w:ascii="Times New Roman" w:hAnsi="Times New Roman"/>
          <w:b/>
          <w:sz w:val="20"/>
          <w:szCs w:val="20"/>
        </w:rPr>
        <w:t xml:space="preserve"> </w:t>
      </w:r>
      <w:r w:rsidR="007A0C70" w:rsidRPr="00592D46">
        <w:rPr>
          <w:rFonts w:ascii="Times New Roman" w:hAnsi="Times New Roman"/>
          <w:b/>
          <w:sz w:val="20"/>
          <w:szCs w:val="20"/>
        </w:rPr>
        <w:t>578</w:t>
      </w:r>
    </w:p>
    <w:p w:rsidR="00B71F16" w:rsidRPr="007A0C70" w:rsidRDefault="00B71F16" w:rsidP="00B71F16">
      <w:pPr>
        <w:spacing w:after="0" w:line="240" w:lineRule="auto"/>
        <w:jc w:val="both"/>
        <w:rPr>
          <w:rFonts w:ascii="Times New Roman" w:hAnsi="Times New Roman"/>
          <w:b/>
          <w:sz w:val="20"/>
          <w:szCs w:val="20"/>
        </w:rPr>
      </w:pPr>
      <w:r w:rsidRPr="00C30068">
        <w:rPr>
          <w:rFonts w:ascii="Times New Roman" w:hAnsi="Times New Roman"/>
          <w:b/>
          <w:sz w:val="20"/>
          <w:szCs w:val="20"/>
        </w:rPr>
        <w:t xml:space="preserve">МРНТИ </w:t>
      </w:r>
      <w:r w:rsidR="007A0C70" w:rsidRPr="00592D46">
        <w:rPr>
          <w:rFonts w:ascii="Times New Roman" w:hAnsi="Times New Roman"/>
          <w:b/>
          <w:sz w:val="20"/>
          <w:szCs w:val="20"/>
        </w:rPr>
        <w:t>68</w:t>
      </w:r>
      <w:r w:rsidR="007A0C70">
        <w:rPr>
          <w:rFonts w:ascii="Times New Roman" w:hAnsi="Times New Roman"/>
          <w:b/>
          <w:sz w:val="20"/>
          <w:szCs w:val="20"/>
        </w:rPr>
        <w:t>.41.05</w:t>
      </w:r>
    </w:p>
    <w:p w:rsidR="00285FF9" w:rsidRPr="00C30068" w:rsidRDefault="00285FF9" w:rsidP="00B71F16">
      <w:pPr>
        <w:spacing w:after="0" w:line="240" w:lineRule="auto"/>
        <w:jc w:val="both"/>
        <w:rPr>
          <w:rFonts w:ascii="Times New Roman" w:hAnsi="Times New Roman"/>
          <w:b/>
          <w:sz w:val="20"/>
          <w:szCs w:val="20"/>
        </w:rPr>
      </w:pPr>
    </w:p>
    <w:p w:rsidR="00592D46" w:rsidRDefault="00B71F16" w:rsidP="00285FF9">
      <w:pPr>
        <w:autoSpaceDE w:val="0"/>
        <w:autoSpaceDN w:val="0"/>
        <w:adjustRightInd w:val="0"/>
        <w:spacing w:after="0" w:line="240" w:lineRule="auto"/>
        <w:jc w:val="center"/>
        <w:rPr>
          <w:rFonts w:ascii="Times New Roman" w:hAnsi="Times New Roman"/>
          <w:b/>
          <w:sz w:val="20"/>
          <w:szCs w:val="20"/>
        </w:rPr>
      </w:pPr>
      <w:r w:rsidRPr="00C30068">
        <w:rPr>
          <w:rFonts w:ascii="Times New Roman" w:hAnsi="Times New Roman"/>
          <w:b/>
          <w:sz w:val="20"/>
          <w:szCs w:val="20"/>
        </w:rPr>
        <w:t>Б.Ш. Мырзахметова*</w:t>
      </w:r>
      <w:r w:rsidR="00A35600">
        <w:rPr>
          <w:rFonts w:ascii="Times New Roman" w:hAnsi="Times New Roman"/>
          <w:b/>
          <w:sz w:val="20"/>
          <w:szCs w:val="20"/>
          <w:vertAlign w:val="superscript"/>
        </w:rPr>
        <w:t>1</w:t>
      </w:r>
      <w:r w:rsidRPr="00C30068">
        <w:rPr>
          <w:rFonts w:ascii="Times New Roman" w:hAnsi="Times New Roman"/>
          <w:b/>
          <w:sz w:val="20"/>
          <w:szCs w:val="20"/>
        </w:rPr>
        <w:t xml:space="preserve">, </w:t>
      </w:r>
      <w:r w:rsidR="00285FF9" w:rsidRPr="00C30068">
        <w:rPr>
          <w:rFonts w:ascii="Times New Roman" w:hAnsi="Times New Roman"/>
          <w:b/>
          <w:sz w:val="20"/>
          <w:szCs w:val="20"/>
        </w:rPr>
        <w:t>А. А. Керимбаев</w:t>
      </w:r>
      <w:r w:rsidR="00A35600">
        <w:rPr>
          <w:rFonts w:ascii="Times New Roman" w:hAnsi="Times New Roman"/>
          <w:b/>
          <w:sz w:val="20"/>
          <w:szCs w:val="20"/>
          <w:vertAlign w:val="superscript"/>
        </w:rPr>
        <w:t>1</w:t>
      </w:r>
      <w:r w:rsidR="00285FF9" w:rsidRPr="00C30068">
        <w:rPr>
          <w:rFonts w:ascii="Times New Roman" w:hAnsi="Times New Roman"/>
          <w:b/>
          <w:sz w:val="20"/>
          <w:szCs w:val="20"/>
        </w:rPr>
        <w:t>, А. М. Иссимов</w:t>
      </w:r>
      <w:r w:rsidR="00A35600">
        <w:rPr>
          <w:rFonts w:ascii="Times New Roman" w:hAnsi="Times New Roman"/>
          <w:b/>
          <w:sz w:val="20"/>
          <w:szCs w:val="20"/>
          <w:vertAlign w:val="superscript"/>
        </w:rPr>
        <w:t>2</w:t>
      </w:r>
      <w:r w:rsidR="00285FF9" w:rsidRPr="00C30068">
        <w:rPr>
          <w:rFonts w:ascii="Times New Roman" w:hAnsi="Times New Roman"/>
          <w:b/>
          <w:sz w:val="20"/>
          <w:szCs w:val="20"/>
        </w:rPr>
        <w:t>, К. Б. Бисенбаева</w:t>
      </w:r>
      <w:r w:rsidR="00A35600">
        <w:rPr>
          <w:rFonts w:ascii="Times New Roman" w:hAnsi="Times New Roman"/>
          <w:b/>
          <w:sz w:val="20"/>
          <w:szCs w:val="20"/>
          <w:vertAlign w:val="superscript"/>
        </w:rPr>
        <w:t>1</w:t>
      </w:r>
      <w:r w:rsidR="00285FF9" w:rsidRPr="00C30068">
        <w:rPr>
          <w:rFonts w:ascii="Times New Roman" w:hAnsi="Times New Roman"/>
          <w:b/>
          <w:sz w:val="20"/>
          <w:szCs w:val="20"/>
        </w:rPr>
        <w:t xml:space="preserve">, </w:t>
      </w:r>
    </w:p>
    <w:p w:rsidR="00285FF9" w:rsidRPr="00C30068" w:rsidRDefault="00285FF9" w:rsidP="00285FF9">
      <w:pPr>
        <w:autoSpaceDE w:val="0"/>
        <w:autoSpaceDN w:val="0"/>
        <w:adjustRightInd w:val="0"/>
        <w:spacing w:after="0" w:line="240" w:lineRule="auto"/>
        <w:jc w:val="center"/>
        <w:rPr>
          <w:rFonts w:ascii="Times New Roman" w:hAnsi="Times New Roman"/>
          <w:b/>
          <w:sz w:val="20"/>
          <w:szCs w:val="20"/>
          <w:vertAlign w:val="superscript"/>
        </w:rPr>
      </w:pPr>
      <w:r w:rsidRPr="00C30068">
        <w:rPr>
          <w:rFonts w:ascii="Times New Roman" w:hAnsi="Times New Roman"/>
          <w:b/>
          <w:sz w:val="20"/>
          <w:szCs w:val="20"/>
        </w:rPr>
        <w:t>К. Д. Закарья</w:t>
      </w:r>
      <w:r w:rsidR="00A35600">
        <w:rPr>
          <w:rFonts w:ascii="Times New Roman" w:hAnsi="Times New Roman"/>
          <w:b/>
          <w:sz w:val="20"/>
          <w:szCs w:val="20"/>
          <w:vertAlign w:val="superscript"/>
        </w:rPr>
        <w:t>1</w:t>
      </w:r>
      <w:r w:rsidRPr="00C30068">
        <w:rPr>
          <w:rFonts w:ascii="Times New Roman" w:hAnsi="Times New Roman"/>
          <w:b/>
          <w:sz w:val="20"/>
          <w:szCs w:val="20"/>
        </w:rPr>
        <w:t>, Л. Б. Кутумбетов</w:t>
      </w:r>
      <w:r w:rsidR="00A35600">
        <w:rPr>
          <w:rFonts w:ascii="Times New Roman" w:hAnsi="Times New Roman"/>
          <w:b/>
          <w:sz w:val="20"/>
          <w:szCs w:val="20"/>
          <w:vertAlign w:val="superscript"/>
        </w:rPr>
        <w:t>1</w:t>
      </w:r>
      <w:r w:rsidRPr="00C30068">
        <w:rPr>
          <w:rFonts w:ascii="Times New Roman" w:hAnsi="Times New Roman"/>
          <w:b/>
          <w:sz w:val="20"/>
          <w:szCs w:val="20"/>
        </w:rPr>
        <w:t>.</w:t>
      </w:r>
    </w:p>
    <w:p w:rsidR="00B71F16" w:rsidRPr="00C30068" w:rsidRDefault="00B71F16" w:rsidP="00B71F16">
      <w:pPr>
        <w:autoSpaceDE w:val="0"/>
        <w:autoSpaceDN w:val="0"/>
        <w:adjustRightInd w:val="0"/>
        <w:spacing w:after="0" w:line="240" w:lineRule="auto"/>
        <w:jc w:val="center"/>
        <w:rPr>
          <w:rFonts w:ascii="Times New Roman" w:hAnsi="Times New Roman"/>
          <w:b/>
          <w:sz w:val="20"/>
          <w:szCs w:val="20"/>
          <w:vertAlign w:val="superscript"/>
        </w:rPr>
      </w:pPr>
    </w:p>
    <w:p w:rsidR="00B71F16" w:rsidRPr="00C30068" w:rsidRDefault="00A35600" w:rsidP="00B71F16">
      <w:pPr>
        <w:spacing w:after="0" w:line="240" w:lineRule="auto"/>
        <w:jc w:val="center"/>
        <w:rPr>
          <w:rFonts w:ascii="Times New Roman" w:hAnsi="Times New Roman"/>
          <w:sz w:val="20"/>
          <w:szCs w:val="20"/>
        </w:rPr>
      </w:pPr>
      <w:r>
        <w:rPr>
          <w:rFonts w:ascii="Times New Roman" w:hAnsi="Times New Roman"/>
          <w:sz w:val="20"/>
          <w:szCs w:val="20"/>
          <w:vertAlign w:val="superscript"/>
        </w:rPr>
        <w:t>1</w:t>
      </w:r>
      <w:r w:rsidR="00B71F16" w:rsidRPr="00C30068">
        <w:rPr>
          <w:rFonts w:ascii="Times New Roman" w:hAnsi="Times New Roman"/>
          <w:sz w:val="20"/>
          <w:szCs w:val="20"/>
        </w:rPr>
        <w:t>Научно-исследовательский институт проблем биологической безопасности, Казахстан</w:t>
      </w:r>
    </w:p>
    <w:p w:rsidR="00B71F16" w:rsidRDefault="00B71F16" w:rsidP="00B71F16">
      <w:pPr>
        <w:pStyle w:val="3"/>
        <w:shd w:val="clear" w:color="auto" w:fill="FFFFFF"/>
        <w:spacing w:before="0" w:beforeAutospacing="0" w:after="0" w:afterAutospacing="0"/>
        <w:jc w:val="center"/>
        <w:rPr>
          <w:b w:val="0"/>
          <w:sz w:val="20"/>
          <w:szCs w:val="20"/>
          <w:lang w:val="fr-FR"/>
        </w:rPr>
      </w:pPr>
      <w:r w:rsidRPr="00C30068">
        <w:rPr>
          <w:b w:val="0"/>
          <w:sz w:val="20"/>
          <w:szCs w:val="20"/>
          <w:lang w:val="fr-FR"/>
        </w:rPr>
        <w:t>*(e-mail:</w:t>
      </w:r>
      <w:r w:rsidRPr="00C30068">
        <w:rPr>
          <w:rStyle w:val="30"/>
          <w:rFonts w:ascii="Helvetica" w:hAnsi="Helvetica" w:cs="Helvetica"/>
          <w:lang w:val="en-US"/>
        </w:rPr>
        <w:t xml:space="preserve"> </w:t>
      </w:r>
      <w:hyperlink r:id="rId5" w:history="1">
        <w:r w:rsidRPr="00C30068">
          <w:rPr>
            <w:rStyle w:val="a3"/>
            <w:b w:val="0"/>
            <w:color w:val="auto"/>
            <w:sz w:val="20"/>
            <w:szCs w:val="20"/>
            <w:lang w:val="en-US"/>
          </w:rPr>
          <w:t>balzhan.msh@mail.ru</w:t>
        </w:r>
      </w:hyperlink>
      <w:r w:rsidRPr="00C30068">
        <w:rPr>
          <w:b w:val="0"/>
          <w:sz w:val="20"/>
          <w:szCs w:val="20"/>
          <w:lang w:val="fr-FR"/>
        </w:rPr>
        <w:t>)</w:t>
      </w:r>
    </w:p>
    <w:p w:rsidR="00A35600" w:rsidRPr="00A35600" w:rsidRDefault="00A35600" w:rsidP="00B71F16">
      <w:pPr>
        <w:pStyle w:val="3"/>
        <w:shd w:val="clear" w:color="auto" w:fill="FFFFFF"/>
        <w:spacing w:before="0" w:beforeAutospacing="0" w:after="0" w:afterAutospacing="0"/>
        <w:jc w:val="center"/>
        <w:rPr>
          <w:b w:val="0"/>
          <w:sz w:val="20"/>
          <w:szCs w:val="20"/>
        </w:rPr>
      </w:pPr>
      <w:r>
        <w:rPr>
          <w:b w:val="0"/>
          <w:sz w:val="20"/>
          <w:szCs w:val="20"/>
          <w:vertAlign w:val="superscript"/>
        </w:rPr>
        <w:t>2</w:t>
      </w:r>
      <w:r>
        <w:rPr>
          <w:b w:val="0"/>
          <w:sz w:val="20"/>
          <w:szCs w:val="20"/>
        </w:rPr>
        <w:t>Ветеринарная лаборатория, Казах</w:t>
      </w:r>
      <w:r w:rsidR="007A0C70">
        <w:rPr>
          <w:b w:val="0"/>
          <w:sz w:val="20"/>
          <w:szCs w:val="20"/>
        </w:rPr>
        <w:t>с</w:t>
      </w:r>
      <w:r>
        <w:rPr>
          <w:b w:val="0"/>
          <w:sz w:val="20"/>
          <w:szCs w:val="20"/>
        </w:rPr>
        <w:t>тан</w:t>
      </w:r>
    </w:p>
    <w:p w:rsidR="00A35600" w:rsidRPr="00AA4FBC" w:rsidRDefault="00A35600" w:rsidP="00B71F16">
      <w:pPr>
        <w:pStyle w:val="3"/>
        <w:shd w:val="clear" w:color="auto" w:fill="FFFFFF"/>
        <w:spacing w:before="0" w:beforeAutospacing="0" w:after="0" w:afterAutospacing="0"/>
        <w:jc w:val="center"/>
        <w:rPr>
          <w:b w:val="0"/>
          <w:sz w:val="20"/>
          <w:szCs w:val="20"/>
        </w:rPr>
      </w:pPr>
    </w:p>
    <w:p w:rsidR="00B71F16" w:rsidRPr="00AA4FBC" w:rsidRDefault="00B71F16" w:rsidP="00B71F16">
      <w:pPr>
        <w:pStyle w:val="3"/>
        <w:shd w:val="clear" w:color="auto" w:fill="FFFFFF"/>
        <w:spacing w:before="0" w:beforeAutospacing="0" w:after="0" w:afterAutospacing="0"/>
        <w:jc w:val="center"/>
        <w:rPr>
          <w:b w:val="0"/>
          <w:sz w:val="20"/>
          <w:szCs w:val="20"/>
        </w:rPr>
      </w:pPr>
    </w:p>
    <w:p w:rsidR="008B47EC" w:rsidRPr="00C30068" w:rsidRDefault="00B71F16" w:rsidP="00B71F16">
      <w:pPr>
        <w:pStyle w:val="3"/>
        <w:shd w:val="clear" w:color="auto" w:fill="FFFFFF"/>
        <w:spacing w:before="0" w:beforeAutospacing="0" w:after="0" w:afterAutospacing="0"/>
        <w:jc w:val="center"/>
        <w:rPr>
          <w:sz w:val="20"/>
          <w:szCs w:val="20"/>
        </w:rPr>
      </w:pPr>
      <w:r w:rsidRPr="00C30068">
        <w:rPr>
          <w:sz w:val="20"/>
          <w:szCs w:val="20"/>
        </w:rPr>
        <w:t>П</w:t>
      </w:r>
      <w:r w:rsidR="008B47EC" w:rsidRPr="00C30068">
        <w:rPr>
          <w:sz w:val="20"/>
          <w:szCs w:val="20"/>
        </w:rPr>
        <w:t xml:space="preserve">ОЛУЧЕНИЕ </w:t>
      </w:r>
      <w:r w:rsidR="00E86758" w:rsidRPr="00C30068">
        <w:rPr>
          <w:sz w:val="20"/>
          <w:szCs w:val="20"/>
        </w:rPr>
        <w:t xml:space="preserve">ЭФФЕКТИВНОГО </w:t>
      </w:r>
      <w:r w:rsidR="008B47EC" w:rsidRPr="00C30068">
        <w:rPr>
          <w:sz w:val="20"/>
          <w:szCs w:val="20"/>
        </w:rPr>
        <w:t xml:space="preserve">БИОЛОГИЧЕСКОГО ИНСТРУМЕНТА И МЕТОДА </w:t>
      </w:r>
      <w:r w:rsidR="00E86758" w:rsidRPr="00C30068">
        <w:rPr>
          <w:sz w:val="20"/>
          <w:szCs w:val="20"/>
        </w:rPr>
        <w:t>ВОСПРОИЗВЕДЕНИЯ НОДУЛЯРНОГО ДЕР</w:t>
      </w:r>
      <w:r w:rsidR="00AA4FBC">
        <w:rPr>
          <w:sz w:val="20"/>
          <w:szCs w:val="20"/>
        </w:rPr>
        <w:t>М</w:t>
      </w:r>
      <w:r w:rsidR="00E86758" w:rsidRPr="00C30068">
        <w:rPr>
          <w:sz w:val="20"/>
          <w:szCs w:val="20"/>
        </w:rPr>
        <w:t>АТИТА</w:t>
      </w:r>
    </w:p>
    <w:p w:rsidR="0028474F" w:rsidRPr="00592D46" w:rsidRDefault="0028474F" w:rsidP="00B71F16">
      <w:pPr>
        <w:pStyle w:val="3"/>
        <w:shd w:val="clear" w:color="auto" w:fill="FFFFFF"/>
        <w:spacing w:before="0" w:beforeAutospacing="0" w:after="0" w:afterAutospacing="0"/>
        <w:jc w:val="center"/>
        <w:rPr>
          <w:b w:val="0"/>
          <w:sz w:val="20"/>
          <w:szCs w:val="20"/>
        </w:rPr>
      </w:pPr>
    </w:p>
    <w:p w:rsidR="0028474F" w:rsidRPr="00C30068" w:rsidRDefault="0028474F" w:rsidP="0028474F">
      <w:pPr>
        <w:pStyle w:val="3"/>
        <w:shd w:val="clear" w:color="auto" w:fill="FFFFFF"/>
        <w:spacing w:before="0" w:beforeAutospacing="0" w:after="0" w:afterAutospacing="0"/>
        <w:ind w:firstLine="709"/>
        <w:jc w:val="both"/>
        <w:rPr>
          <w:sz w:val="20"/>
          <w:szCs w:val="20"/>
        </w:rPr>
      </w:pPr>
      <w:r w:rsidRPr="00C30068">
        <w:rPr>
          <w:sz w:val="20"/>
          <w:szCs w:val="20"/>
        </w:rPr>
        <w:t>Аннотация</w:t>
      </w:r>
    </w:p>
    <w:p w:rsidR="0028474F" w:rsidRPr="00C30068" w:rsidRDefault="0028474F" w:rsidP="0028474F">
      <w:pPr>
        <w:pStyle w:val="3"/>
        <w:shd w:val="clear" w:color="auto" w:fill="FFFFFF"/>
        <w:spacing w:before="0" w:beforeAutospacing="0" w:after="0" w:afterAutospacing="0"/>
        <w:ind w:firstLine="709"/>
        <w:jc w:val="both"/>
        <w:rPr>
          <w:b w:val="0"/>
          <w:sz w:val="20"/>
          <w:szCs w:val="20"/>
        </w:rPr>
      </w:pPr>
      <w:r w:rsidRPr="00C30068">
        <w:rPr>
          <w:b w:val="0"/>
          <w:i/>
          <w:sz w:val="20"/>
          <w:szCs w:val="20"/>
        </w:rPr>
        <w:t>Основная проблема</w:t>
      </w:r>
      <w:r w:rsidR="007A0C70">
        <w:rPr>
          <w:b w:val="0"/>
          <w:sz w:val="20"/>
          <w:szCs w:val="20"/>
        </w:rPr>
        <w:t>:</w:t>
      </w:r>
      <w:r w:rsidR="000718DE" w:rsidRPr="00C30068">
        <w:rPr>
          <w:b w:val="0"/>
          <w:sz w:val="20"/>
          <w:szCs w:val="20"/>
        </w:rPr>
        <w:t xml:space="preserve"> Производство вакцинных препаратов перед выпуском требует стандартизации их иммунобиологических параметров</w:t>
      </w:r>
      <w:r w:rsidR="00EA6E45" w:rsidRPr="00C30068">
        <w:rPr>
          <w:b w:val="0"/>
          <w:sz w:val="20"/>
          <w:szCs w:val="20"/>
        </w:rPr>
        <w:t>, особенно безопасности и иммуногенной эффективности</w:t>
      </w:r>
      <w:r w:rsidR="000718DE" w:rsidRPr="00C30068">
        <w:rPr>
          <w:b w:val="0"/>
          <w:sz w:val="20"/>
          <w:szCs w:val="20"/>
        </w:rPr>
        <w:t>. Показателем иммуногенной эффективности вакцины против нодулярного дерматита является устойчивост</w:t>
      </w:r>
      <w:r w:rsidR="00B47476" w:rsidRPr="00C30068">
        <w:rPr>
          <w:b w:val="0"/>
          <w:sz w:val="20"/>
          <w:szCs w:val="20"/>
        </w:rPr>
        <w:t>ь</w:t>
      </w:r>
      <w:r w:rsidR="000718DE" w:rsidRPr="00C30068">
        <w:rPr>
          <w:b w:val="0"/>
          <w:sz w:val="20"/>
          <w:szCs w:val="20"/>
        </w:rPr>
        <w:t xml:space="preserve"> привитого крупного рогатого с</w:t>
      </w:r>
      <w:r w:rsidR="00EA6E45" w:rsidRPr="00C30068">
        <w:rPr>
          <w:b w:val="0"/>
          <w:sz w:val="20"/>
          <w:szCs w:val="20"/>
        </w:rPr>
        <w:t>кота против вирулентного вируса</w:t>
      </w:r>
      <w:r w:rsidR="000718DE" w:rsidRPr="00C30068">
        <w:rPr>
          <w:b w:val="0"/>
          <w:sz w:val="20"/>
          <w:szCs w:val="20"/>
        </w:rPr>
        <w:t xml:space="preserve">. Однако, по данным предварительных исследований, вирулентный вирус, </w:t>
      </w:r>
      <w:r w:rsidR="00B47476" w:rsidRPr="00C30068">
        <w:rPr>
          <w:b w:val="0"/>
          <w:sz w:val="20"/>
          <w:szCs w:val="20"/>
        </w:rPr>
        <w:t>используемый в контроле</w:t>
      </w:r>
      <w:r w:rsidR="007828EC" w:rsidRPr="00C30068">
        <w:rPr>
          <w:b w:val="0"/>
          <w:sz w:val="20"/>
          <w:szCs w:val="20"/>
        </w:rPr>
        <w:t xml:space="preserve">, </w:t>
      </w:r>
      <w:r w:rsidR="00B47476" w:rsidRPr="00C30068">
        <w:rPr>
          <w:b w:val="0"/>
          <w:sz w:val="20"/>
          <w:szCs w:val="20"/>
        </w:rPr>
        <w:t xml:space="preserve">при подкожном заражении </w:t>
      </w:r>
      <w:r w:rsidR="007828EC" w:rsidRPr="00C30068">
        <w:rPr>
          <w:b w:val="0"/>
          <w:sz w:val="20"/>
          <w:szCs w:val="20"/>
        </w:rPr>
        <w:t xml:space="preserve">не всегда вызывал клиническую болезнь с характерными симптомами. </w:t>
      </w:r>
      <w:r w:rsidR="000718DE" w:rsidRPr="00C30068">
        <w:rPr>
          <w:b w:val="0"/>
          <w:sz w:val="20"/>
          <w:szCs w:val="20"/>
        </w:rPr>
        <w:t xml:space="preserve">     </w:t>
      </w:r>
    </w:p>
    <w:p w:rsidR="0028474F" w:rsidRPr="00C30068" w:rsidRDefault="0028474F" w:rsidP="0028474F">
      <w:pPr>
        <w:pStyle w:val="3"/>
        <w:shd w:val="clear" w:color="auto" w:fill="FFFFFF"/>
        <w:spacing w:before="0" w:beforeAutospacing="0" w:after="0" w:afterAutospacing="0"/>
        <w:ind w:firstLine="709"/>
        <w:jc w:val="both"/>
        <w:rPr>
          <w:b w:val="0"/>
          <w:sz w:val="20"/>
          <w:szCs w:val="20"/>
        </w:rPr>
      </w:pPr>
      <w:r w:rsidRPr="00C30068">
        <w:rPr>
          <w:b w:val="0"/>
          <w:i/>
          <w:sz w:val="20"/>
          <w:szCs w:val="20"/>
        </w:rPr>
        <w:t>Цель</w:t>
      </w:r>
      <w:r w:rsidR="007A0C70">
        <w:rPr>
          <w:b w:val="0"/>
          <w:sz w:val="20"/>
          <w:szCs w:val="20"/>
        </w:rPr>
        <w:t xml:space="preserve">: </w:t>
      </w:r>
      <w:r w:rsidR="00A01E7B" w:rsidRPr="00C30068">
        <w:rPr>
          <w:b w:val="0"/>
          <w:sz w:val="20"/>
          <w:szCs w:val="20"/>
        </w:rPr>
        <w:t xml:space="preserve">Разработка биологической модели </w:t>
      </w:r>
      <w:r w:rsidR="00EE7AF6" w:rsidRPr="00C30068">
        <w:rPr>
          <w:b w:val="0"/>
          <w:sz w:val="20"/>
          <w:szCs w:val="20"/>
        </w:rPr>
        <w:t xml:space="preserve">в виде комплекса, состоящего из патогенного вируса, метода заражения и восприимчивого животного, </w:t>
      </w:r>
      <w:r w:rsidR="007535B3" w:rsidRPr="00C30068">
        <w:rPr>
          <w:b w:val="0"/>
          <w:sz w:val="20"/>
          <w:szCs w:val="20"/>
        </w:rPr>
        <w:t>для оценки</w:t>
      </w:r>
      <w:r w:rsidR="00A01E7B" w:rsidRPr="00C30068">
        <w:rPr>
          <w:b w:val="0"/>
          <w:sz w:val="20"/>
          <w:szCs w:val="20"/>
        </w:rPr>
        <w:t xml:space="preserve"> иммуногенности вакцины против нодулярного дерматита.</w:t>
      </w:r>
      <w:r w:rsidR="007828EC" w:rsidRPr="00C30068">
        <w:rPr>
          <w:b w:val="0"/>
          <w:sz w:val="20"/>
          <w:szCs w:val="20"/>
        </w:rPr>
        <w:t xml:space="preserve"> </w:t>
      </w:r>
    </w:p>
    <w:p w:rsidR="0028474F" w:rsidRPr="00C30068" w:rsidRDefault="0028474F" w:rsidP="0028474F">
      <w:pPr>
        <w:pStyle w:val="3"/>
        <w:shd w:val="clear" w:color="auto" w:fill="FFFFFF"/>
        <w:spacing w:before="0" w:beforeAutospacing="0" w:after="0" w:afterAutospacing="0"/>
        <w:ind w:firstLine="709"/>
        <w:jc w:val="both"/>
        <w:rPr>
          <w:b w:val="0"/>
          <w:sz w:val="20"/>
          <w:szCs w:val="20"/>
        </w:rPr>
      </w:pPr>
      <w:r w:rsidRPr="00C30068">
        <w:rPr>
          <w:b w:val="0"/>
          <w:i/>
          <w:sz w:val="20"/>
          <w:szCs w:val="20"/>
        </w:rPr>
        <w:t>Методы</w:t>
      </w:r>
      <w:r w:rsidR="007A0C70">
        <w:rPr>
          <w:b w:val="0"/>
          <w:sz w:val="20"/>
          <w:szCs w:val="20"/>
        </w:rPr>
        <w:t>:</w:t>
      </w:r>
      <w:r w:rsidR="00A01E7B" w:rsidRPr="00C30068">
        <w:rPr>
          <w:b w:val="0"/>
          <w:sz w:val="20"/>
          <w:szCs w:val="20"/>
        </w:rPr>
        <w:t xml:space="preserve"> Для воспроизведения </w:t>
      </w:r>
      <w:proofErr w:type="spellStart"/>
      <w:r w:rsidR="00A01E7B" w:rsidRPr="00C30068">
        <w:rPr>
          <w:b w:val="0"/>
          <w:sz w:val="20"/>
          <w:szCs w:val="20"/>
        </w:rPr>
        <w:t>нодулярного</w:t>
      </w:r>
      <w:proofErr w:type="spellEnd"/>
      <w:r w:rsidR="00A01E7B" w:rsidRPr="00C30068">
        <w:rPr>
          <w:b w:val="0"/>
          <w:sz w:val="20"/>
          <w:szCs w:val="20"/>
        </w:rPr>
        <w:t xml:space="preserve"> дерматита </w:t>
      </w:r>
      <w:r w:rsidR="003272BD" w:rsidRPr="00C30068">
        <w:rPr>
          <w:b w:val="0"/>
          <w:sz w:val="20"/>
          <w:szCs w:val="20"/>
        </w:rPr>
        <w:t xml:space="preserve">и наработки возбудителя болезни </w:t>
      </w:r>
      <w:r w:rsidR="00A01E7B" w:rsidRPr="00C30068">
        <w:rPr>
          <w:b w:val="0"/>
          <w:sz w:val="20"/>
          <w:szCs w:val="20"/>
        </w:rPr>
        <w:t xml:space="preserve">использовали </w:t>
      </w:r>
      <w:r w:rsidR="00EA6E45" w:rsidRPr="00C30068">
        <w:rPr>
          <w:b w:val="0"/>
          <w:sz w:val="20"/>
          <w:szCs w:val="20"/>
        </w:rPr>
        <w:t xml:space="preserve">местный </w:t>
      </w:r>
      <w:r w:rsidR="00A01E7B" w:rsidRPr="00C30068">
        <w:rPr>
          <w:b w:val="0"/>
          <w:sz w:val="20"/>
          <w:szCs w:val="20"/>
        </w:rPr>
        <w:t xml:space="preserve">крупный рогатый скот, интактный от нодулярного дерматита. В качестве </w:t>
      </w:r>
      <w:r w:rsidR="003272BD" w:rsidRPr="00C30068">
        <w:rPr>
          <w:b w:val="0"/>
          <w:sz w:val="20"/>
          <w:szCs w:val="20"/>
        </w:rPr>
        <w:t xml:space="preserve">исходного </w:t>
      </w:r>
      <w:r w:rsidR="00A01E7B" w:rsidRPr="00C30068">
        <w:rPr>
          <w:b w:val="0"/>
          <w:sz w:val="20"/>
          <w:szCs w:val="20"/>
        </w:rPr>
        <w:t xml:space="preserve">инфекционного вируса использовали 20 % тканевую суспензию нодул (кожные </w:t>
      </w:r>
      <w:r w:rsidR="00EA6E45" w:rsidRPr="00C30068">
        <w:rPr>
          <w:b w:val="0"/>
          <w:sz w:val="20"/>
          <w:szCs w:val="20"/>
        </w:rPr>
        <w:t>узелки</w:t>
      </w:r>
      <w:r w:rsidR="00A01E7B" w:rsidRPr="00C30068">
        <w:rPr>
          <w:b w:val="0"/>
          <w:sz w:val="20"/>
          <w:szCs w:val="20"/>
        </w:rPr>
        <w:t>), полученного от крупного рогатого скота, заболевшего нодулярным дерматитом в полевых условиях в Атырауской области в 2016 году.</w:t>
      </w:r>
      <w:r w:rsidR="003272BD" w:rsidRPr="00C30068">
        <w:rPr>
          <w:b w:val="0"/>
          <w:sz w:val="20"/>
          <w:szCs w:val="20"/>
        </w:rPr>
        <w:t xml:space="preserve"> В качестве вирусной массы для </w:t>
      </w:r>
      <w:r w:rsidR="00816699" w:rsidRPr="00C30068">
        <w:rPr>
          <w:b w:val="0"/>
          <w:sz w:val="20"/>
          <w:szCs w:val="20"/>
        </w:rPr>
        <w:t xml:space="preserve">контроля иммуногенности использовали 20 % суспензию кожных нодул </w:t>
      </w:r>
      <w:r w:rsidR="00EE7AF6" w:rsidRPr="00C30068">
        <w:rPr>
          <w:b w:val="0"/>
          <w:sz w:val="20"/>
          <w:szCs w:val="20"/>
        </w:rPr>
        <w:t xml:space="preserve">и отечную кожную ткань в месте введения возбудителя, полученных </w:t>
      </w:r>
      <w:r w:rsidR="00816699" w:rsidRPr="00C30068">
        <w:rPr>
          <w:b w:val="0"/>
          <w:sz w:val="20"/>
          <w:szCs w:val="20"/>
        </w:rPr>
        <w:t>после «освежения» в</w:t>
      </w:r>
      <w:r w:rsidR="00EE7AF6" w:rsidRPr="00C30068">
        <w:rPr>
          <w:b w:val="0"/>
          <w:sz w:val="20"/>
          <w:szCs w:val="20"/>
        </w:rPr>
        <w:t>ируса на</w:t>
      </w:r>
      <w:r w:rsidR="00816699" w:rsidRPr="00C30068">
        <w:rPr>
          <w:b w:val="0"/>
          <w:sz w:val="20"/>
          <w:szCs w:val="20"/>
        </w:rPr>
        <w:t xml:space="preserve"> животных.</w:t>
      </w:r>
      <w:r w:rsidR="00EE7AF6" w:rsidRPr="00C30068">
        <w:rPr>
          <w:b w:val="0"/>
          <w:sz w:val="20"/>
          <w:szCs w:val="20"/>
        </w:rPr>
        <w:t xml:space="preserve"> </w:t>
      </w:r>
      <w:r w:rsidR="00810E41" w:rsidRPr="00C30068">
        <w:rPr>
          <w:b w:val="0"/>
          <w:sz w:val="20"/>
          <w:szCs w:val="20"/>
        </w:rPr>
        <w:t xml:space="preserve">Болезнь воспроизводили </w:t>
      </w:r>
      <w:r w:rsidR="00A01E7B" w:rsidRPr="00C30068">
        <w:rPr>
          <w:b w:val="0"/>
          <w:sz w:val="20"/>
          <w:szCs w:val="20"/>
        </w:rPr>
        <w:t>зараж</w:t>
      </w:r>
      <w:r w:rsidR="00EE7AF6" w:rsidRPr="00C30068">
        <w:rPr>
          <w:b w:val="0"/>
          <w:sz w:val="20"/>
          <w:szCs w:val="20"/>
        </w:rPr>
        <w:t>ени</w:t>
      </w:r>
      <w:r w:rsidR="00810E41" w:rsidRPr="00C30068">
        <w:rPr>
          <w:b w:val="0"/>
          <w:sz w:val="20"/>
          <w:szCs w:val="20"/>
        </w:rPr>
        <w:t>ем испытуемой суспензией вируса</w:t>
      </w:r>
      <w:r w:rsidR="00A01E7B" w:rsidRPr="00C30068">
        <w:rPr>
          <w:b w:val="0"/>
          <w:sz w:val="20"/>
          <w:szCs w:val="20"/>
        </w:rPr>
        <w:t xml:space="preserve"> интрадермально, подкожно, </w:t>
      </w:r>
      <w:r w:rsidR="006D3BE5" w:rsidRPr="00C30068">
        <w:rPr>
          <w:b w:val="0"/>
          <w:sz w:val="20"/>
          <w:szCs w:val="20"/>
        </w:rPr>
        <w:t>интравенозно в дозе</w:t>
      </w:r>
      <w:r w:rsidR="00EE7AF6" w:rsidRPr="00C30068">
        <w:rPr>
          <w:b w:val="0"/>
          <w:sz w:val="20"/>
          <w:szCs w:val="20"/>
        </w:rPr>
        <w:t xml:space="preserve"> </w:t>
      </w:r>
      <w:r w:rsidR="006D3BE5" w:rsidRPr="00C30068">
        <w:rPr>
          <w:b w:val="0"/>
          <w:sz w:val="20"/>
          <w:szCs w:val="20"/>
        </w:rPr>
        <w:t>0,5 см</w:t>
      </w:r>
      <w:r w:rsidR="006D3BE5" w:rsidRPr="00C30068">
        <w:rPr>
          <w:b w:val="0"/>
          <w:sz w:val="20"/>
          <w:szCs w:val="20"/>
          <w:vertAlign w:val="superscript"/>
        </w:rPr>
        <w:t>3</w:t>
      </w:r>
      <w:r w:rsidR="00810E41" w:rsidRPr="00C30068">
        <w:rPr>
          <w:b w:val="0"/>
          <w:sz w:val="20"/>
          <w:szCs w:val="20"/>
        </w:rPr>
        <w:t xml:space="preserve"> и титрованием на коже животного.</w:t>
      </w:r>
      <w:r w:rsidR="00E64139" w:rsidRPr="00C30068">
        <w:rPr>
          <w:b w:val="0"/>
          <w:sz w:val="20"/>
          <w:szCs w:val="20"/>
        </w:rPr>
        <w:t xml:space="preserve"> Эффективность </w:t>
      </w:r>
      <w:r w:rsidR="00810E41" w:rsidRPr="00C30068">
        <w:rPr>
          <w:b w:val="0"/>
          <w:sz w:val="20"/>
          <w:szCs w:val="20"/>
        </w:rPr>
        <w:t>биологической модели</w:t>
      </w:r>
      <w:r w:rsidR="00816699" w:rsidRPr="00C30068">
        <w:rPr>
          <w:b w:val="0"/>
          <w:sz w:val="20"/>
          <w:szCs w:val="20"/>
        </w:rPr>
        <w:t xml:space="preserve"> </w:t>
      </w:r>
      <w:r w:rsidR="00810E41" w:rsidRPr="00C30068">
        <w:rPr>
          <w:b w:val="0"/>
          <w:sz w:val="20"/>
          <w:szCs w:val="20"/>
        </w:rPr>
        <w:t>оцен</w:t>
      </w:r>
      <w:r w:rsidR="00E64139" w:rsidRPr="00C30068">
        <w:rPr>
          <w:b w:val="0"/>
          <w:sz w:val="20"/>
          <w:szCs w:val="20"/>
        </w:rPr>
        <w:t>ивали по заболеваемости</w:t>
      </w:r>
      <w:r w:rsidR="00810E41" w:rsidRPr="00C30068">
        <w:rPr>
          <w:b w:val="0"/>
          <w:sz w:val="20"/>
          <w:szCs w:val="20"/>
        </w:rPr>
        <w:t>, остроты течения</w:t>
      </w:r>
      <w:r w:rsidR="00E64139" w:rsidRPr="00C30068">
        <w:rPr>
          <w:b w:val="0"/>
          <w:sz w:val="20"/>
          <w:szCs w:val="20"/>
        </w:rPr>
        <w:t xml:space="preserve"> и тяжести </w:t>
      </w:r>
      <w:r w:rsidR="00810E41" w:rsidRPr="00C30068">
        <w:rPr>
          <w:b w:val="0"/>
          <w:sz w:val="20"/>
          <w:szCs w:val="20"/>
        </w:rPr>
        <w:t xml:space="preserve">проявления </w:t>
      </w:r>
      <w:r w:rsidR="00E64139" w:rsidRPr="00C30068">
        <w:rPr>
          <w:b w:val="0"/>
          <w:sz w:val="20"/>
          <w:szCs w:val="20"/>
        </w:rPr>
        <w:t>болезни.</w:t>
      </w:r>
      <w:r w:rsidR="00816699" w:rsidRPr="00C30068">
        <w:rPr>
          <w:b w:val="0"/>
          <w:sz w:val="20"/>
          <w:szCs w:val="20"/>
        </w:rPr>
        <w:t xml:space="preserve"> </w:t>
      </w:r>
      <w:r w:rsidR="00E64139" w:rsidRPr="00C30068">
        <w:rPr>
          <w:b w:val="0"/>
          <w:sz w:val="20"/>
          <w:szCs w:val="20"/>
        </w:rPr>
        <w:t xml:space="preserve"> </w:t>
      </w:r>
      <w:r w:rsidR="00A01E7B" w:rsidRPr="00C30068">
        <w:rPr>
          <w:b w:val="0"/>
          <w:sz w:val="20"/>
          <w:szCs w:val="20"/>
        </w:rPr>
        <w:t xml:space="preserve"> </w:t>
      </w:r>
      <w:r w:rsidRPr="00C30068">
        <w:rPr>
          <w:b w:val="0"/>
          <w:sz w:val="20"/>
          <w:szCs w:val="20"/>
        </w:rPr>
        <w:t xml:space="preserve"> </w:t>
      </w:r>
    </w:p>
    <w:p w:rsidR="00EF3E72" w:rsidRPr="00C30068" w:rsidRDefault="0028474F" w:rsidP="0028474F">
      <w:pPr>
        <w:pStyle w:val="3"/>
        <w:shd w:val="clear" w:color="auto" w:fill="FFFFFF"/>
        <w:spacing w:before="0" w:beforeAutospacing="0" w:after="0" w:afterAutospacing="0"/>
        <w:ind w:firstLine="709"/>
        <w:jc w:val="both"/>
        <w:rPr>
          <w:b w:val="0"/>
          <w:sz w:val="20"/>
          <w:szCs w:val="20"/>
        </w:rPr>
      </w:pPr>
      <w:r w:rsidRPr="00C30068">
        <w:rPr>
          <w:b w:val="0"/>
          <w:i/>
          <w:sz w:val="20"/>
          <w:szCs w:val="20"/>
        </w:rPr>
        <w:t>Результаты и их значимость</w:t>
      </w:r>
      <w:r w:rsidR="007A0C70">
        <w:rPr>
          <w:b w:val="0"/>
          <w:sz w:val="20"/>
          <w:szCs w:val="20"/>
        </w:rPr>
        <w:t>:</w:t>
      </w:r>
      <w:r w:rsidR="00E64139" w:rsidRPr="00C30068">
        <w:rPr>
          <w:b w:val="0"/>
          <w:sz w:val="20"/>
          <w:szCs w:val="20"/>
        </w:rPr>
        <w:t xml:space="preserve"> </w:t>
      </w:r>
      <w:r w:rsidR="00CE6AA0" w:rsidRPr="00C30068">
        <w:rPr>
          <w:b w:val="0"/>
          <w:sz w:val="20"/>
          <w:szCs w:val="20"/>
        </w:rPr>
        <w:t xml:space="preserve">При первичном </w:t>
      </w:r>
      <w:r w:rsidR="00ED018B" w:rsidRPr="00C30068">
        <w:rPr>
          <w:b w:val="0"/>
          <w:sz w:val="20"/>
          <w:szCs w:val="20"/>
        </w:rPr>
        <w:t xml:space="preserve">внутрикожном заражении </w:t>
      </w:r>
      <w:r w:rsidR="00CE6AA0" w:rsidRPr="00C30068">
        <w:rPr>
          <w:b w:val="0"/>
          <w:sz w:val="20"/>
          <w:szCs w:val="20"/>
        </w:rPr>
        <w:t xml:space="preserve">полевым </w:t>
      </w:r>
      <w:proofErr w:type="spellStart"/>
      <w:r w:rsidR="00CE6AA0" w:rsidRPr="00C30068">
        <w:rPr>
          <w:b w:val="0"/>
          <w:sz w:val="20"/>
          <w:szCs w:val="20"/>
        </w:rPr>
        <w:t>изолятом</w:t>
      </w:r>
      <w:proofErr w:type="spellEnd"/>
      <w:r w:rsidR="00CE6AA0" w:rsidRPr="00C30068">
        <w:rPr>
          <w:b w:val="0"/>
          <w:sz w:val="20"/>
          <w:szCs w:val="20"/>
        </w:rPr>
        <w:t xml:space="preserve"> вируса болезнь проявилась у одного из </w:t>
      </w:r>
      <w:r w:rsidR="00497513" w:rsidRPr="00C30068">
        <w:rPr>
          <w:b w:val="0"/>
          <w:sz w:val="20"/>
          <w:szCs w:val="20"/>
        </w:rPr>
        <w:t xml:space="preserve">трех </w:t>
      </w:r>
      <w:r w:rsidR="00ED018B" w:rsidRPr="00C30068">
        <w:rPr>
          <w:b w:val="0"/>
          <w:sz w:val="20"/>
          <w:szCs w:val="20"/>
        </w:rPr>
        <w:t>животных</w:t>
      </w:r>
      <w:r w:rsidR="00CE6AA0" w:rsidRPr="00C30068">
        <w:rPr>
          <w:b w:val="0"/>
          <w:sz w:val="20"/>
          <w:szCs w:val="20"/>
        </w:rPr>
        <w:t xml:space="preserve"> в виде гипертермии, угнетенного состояния, слезотечения</w:t>
      </w:r>
      <w:r w:rsidR="00140C86" w:rsidRPr="00C30068">
        <w:rPr>
          <w:b w:val="0"/>
          <w:sz w:val="20"/>
          <w:szCs w:val="20"/>
        </w:rPr>
        <w:t xml:space="preserve"> и появлением </w:t>
      </w:r>
      <w:r w:rsidR="00CE6AA0" w:rsidRPr="00C30068">
        <w:rPr>
          <w:b w:val="0"/>
          <w:sz w:val="20"/>
          <w:szCs w:val="20"/>
        </w:rPr>
        <w:t xml:space="preserve">нескольких нодулярных узелков </w:t>
      </w:r>
      <w:r w:rsidR="00140C86" w:rsidRPr="00C30068">
        <w:rPr>
          <w:b w:val="0"/>
          <w:sz w:val="20"/>
          <w:szCs w:val="20"/>
        </w:rPr>
        <w:t>в</w:t>
      </w:r>
      <w:r w:rsidR="00CE6AA0" w:rsidRPr="00C30068">
        <w:rPr>
          <w:b w:val="0"/>
          <w:sz w:val="20"/>
          <w:szCs w:val="20"/>
        </w:rPr>
        <w:t xml:space="preserve"> коже животных. </w:t>
      </w:r>
      <w:r w:rsidR="00EF3E72" w:rsidRPr="00C30068">
        <w:rPr>
          <w:b w:val="0"/>
          <w:sz w:val="20"/>
          <w:szCs w:val="20"/>
        </w:rPr>
        <w:t xml:space="preserve">Освеженный тканевой вирус вызывал клиническую болезнь как при подкожном, так и внутрикожном и внутривенном заражении. Но клинические признаки болезни выявлялись </w:t>
      </w:r>
      <w:r w:rsidR="00B47476" w:rsidRPr="00C30068">
        <w:rPr>
          <w:b w:val="0"/>
          <w:sz w:val="20"/>
          <w:szCs w:val="20"/>
        </w:rPr>
        <w:t xml:space="preserve">ярче </w:t>
      </w:r>
      <w:r w:rsidR="00EF3E72" w:rsidRPr="00C30068">
        <w:rPr>
          <w:b w:val="0"/>
          <w:sz w:val="20"/>
          <w:szCs w:val="20"/>
        </w:rPr>
        <w:t>при внутрикожной инокуляции вируса, а при внутривенно</w:t>
      </w:r>
      <w:r w:rsidR="00EA6E45" w:rsidRPr="00C30068">
        <w:rPr>
          <w:b w:val="0"/>
          <w:sz w:val="20"/>
          <w:szCs w:val="20"/>
        </w:rPr>
        <w:t>й -</w:t>
      </w:r>
      <w:r w:rsidR="00EF3E72" w:rsidRPr="00C30068">
        <w:rPr>
          <w:b w:val="0"/>
          <w:sz w:val="20"/>
          <w:szCs w:val="20"/>
        </w:rPr>
        <w:t xml:space="preserve"> </w:t>
      </w:r>
      <w:r w:rsidR="00140C86" w:rsidRPr="00C30068">
        <w:rPr>
          <w:b w:val="0"/>
          <w:sz w:val="20"/>
          <w:szCs w:val="20"/>
        </w:rPr>
        <w:t>она</w:t>
      </w:r>
      <w:r w:rsidR="00EF3E72" w:rsidRPr="00C30068">
        <w:rPr>
          <w:b w:val="0"/>
          <w:sz w:val="20"/>
          <w:szCs w:val="20"/>
        </w:rPr>
        <w:t xml:space="preserve"> проявлялась в более тяжелой форме</w:t>
      </w:r>
      <w:r w:rsidR="00140C86" w:rsidRPr="00C30068">
        <w:rPr>
          <w:b w:val="0"/>
          <w:sz w:val="20"/>
          <w:szCs w:val="20"/>
        </w:rPr>
        <w:t xml:space="preserve"> с летальным исходом</w:t>
      </w:r>
      <w:r w:rsidR="00EF3E72" w:rsidRPr="00C30068">
        <w:rPr>
          <w:b w:val="0"/>
          <w:sz w:val="20"/>
          <w:szCs w:val="20"/>
        </w:rPr>
        <w:t>.</w:t>
      </w:r>
    </w:p>
    <w:p w:rsidR="008B47EC" w:rsidRPr="00C30068" w:rsidRDefault="00EF3E72" w:rsidP="0028474F">
      <w:pPr>
        <w:pStyle w:val="3"/>
        <w:shd w:val="clear" w:color="auto" w:fill="FFFFFF"/>
        <w:spacing w:before="0" w:beforeAutospacing="0" w:after="0" w:afterAutospacing="0"/>
        <w:ind w:firstLine="709"/>
        <w:jc w:val="both"/>
        <w:rPr>
          <w:b w:val="0"/>
          <w:sz w:val="20"/>
          <w:szCs w:val="20"/>
        </w:rPr>
      </w:pPr>
      <w:r w:rsidRPr="00C30068">
        <w:rPr>
          <w:b w:val="0"/>
          <w:sz w:val="20"/>
          <w:szCs w:val="20"/>
        </w:rPr>
        <w:t>Инокуляция вируса внутрикожно в разные участки кожи приводи</w:t>
      </w:r>
      <w:r w:rsidR="00B47476" w:rsidRPr="00C30068">
        <w:rPr>
          <w:b w:val="0"/>
          <w:sz w:val="20"/>
          <w:szCs w:val="20"/>
        </w:rPr>
        <w:t>ло</w:t>
      </w:r>
      <w:r w:rsidRPr="00C30068">
        <w:rPr>
          <w:b w:val="0"/>
          <w:sz w:val="20"/>
          <w:szCs w:val="20"/>
        </w:rPr>
        <w:t xml:space="preserve"> к развитию в каждой инфицированной точке самостоятельного </w:t>
      </w:r>
      <w:r w:rsidR="00140C86" w:rsidRPr="00C30068">
        <w:rPr>
          <w:b w:val="0"/>
          <w:sz w:val="20"/>
          <w:szCs w:val="20"/>
        </w:rPr>
        <w:t xml:space="preserve">кожного поражения в виде болезненного отека с последующим </w:t>
      </w:r>
      <w:r w:rsidR="008B47EC" w:rsidRPr="00C30068">
        <w:rPr>
          <w:b w:val="0"/>
          <w:sz w:val="20"/>
          <w:szCs w:val="20"/>
        </w:rPr>
        <w:t>некроз</w:t>
      </w:r>
      <w:r w:rsidR="00140C86" w:rsidRPr="00C30068">
        <w:rPr>
          <w:b w:val="0"/>
          <w:sz w:val="20"/>
          <w:szCs w:val="20"/>
        </w:rPr>
        <w:t>ом</w:t>
      </w:r>
      <w:r w:rsidR="008B47EC" w:rsidRPr="00C30068">
        <w:rPr>
          <w:b w:val="0"/>
          <w:sz w:val="20"/>
          <w:szCs w:val="20"/>
        </w:rPr>
        <w:t>, размеры и интенсивность котор</w:t>
      </w:r>
      <w:r w:rsidR="00140C86" w:rsidRPr="00C30068">
        <w:rPr>
          <w:b w:val="0"/>
          <w:sz w:val="20"/>
          <w:szCs w:val="20"/>
        </w:rPr>
        <w:t>ого</w:t>
      </w:r>
      <w:r w:rsidR="008B47EC" w:rsidRPr="00C30068">
        <w:rPr>
          <w:b w:val="0"/>
          <w:sz w:val="20"/>
          <w:szCs w:val="20"/>
        </w:rPr>
        <w:t xml:space="preserve"> завис</w:t>
      </w:r>
      <w:r w:rsidR="00B47476" w:rsidRPr="00C30068">
        <w:rPr>
          <w:b w:val="0"/>
          <w:sz w:val="20"/>
          <w:szCs w:val="20"/>
        </w:rPr>
        <w:t>ели</w:t>
      </w:r>
      <w:r w:rsidR="008B47EC" w:rsidRPr="00C30068">
        <w:rPr>
          <w:b w:val="0"/>
          <w:sz w:val="20"/>
          <w:szCs w:val="20"/>
        </w:rPr>
        <w:t xml:space="preserve"> от дозы введенного вируса. Такое развитие кожной патологии дало возможность отработать метод определения титра вируса </w:t>
      </w:r>
      <w:r w:rsidR="008B47EC" w:rsidRPr="00C30068">
        <w:rPr>
          <w:b w:val="0"/>
          <w:sz w:val="20"/>
          <w:szCs w:val="20"/>
          <w:lang w:val="en-US"/>
        </w:rPr>
        <w:t>in</w:t>
      </w:r>
      <w:r w:rsidR="008B47EC" w:rsidRPr="00C30068">
        <w:rPr>
          <w:b w:val="0"/>
          <w:sz w:val="20"/>
          <w:szCs w:val="20"/>
        </w:rPr>
        <w:t xml:space="preserve"> </w:t>
      </w:r>
      <w:r w:rsidR="008B47EC" w:rsidRPr="00C30068">
        <w:rPr>
          <w:b w:val="0"/>
          <w:sz w:val="20"/>
          <w:szCs w:val="20"/>
          <w:lang w:val="en-US"/>
        </w:rPr>
        <w:t>vivo</w:t>
      </w:r>
      <w:r w:rsidR="008B47EC" w:rsidRPr="00C30068">
        <w:rPr>
          <w:b w:val="0"/>
          <w:sz w:val="20"/>
          <w:szCs w:val="20"/>
        </w:rPr>
        <w:t>.</w:t>
      </w:r>
    </w:p>
    <w:p w:rsidR="00140C86" w:rsidRPr="00C30068" w:rsidRDefault="008B47EC" w:rsidP="0028474F">
      <w:pPr>
        <w:pStyle w:val="3"/>
        <w:shd w:val="clear" w:color="auto" w:fill="FFFFFF"/>
        <w:spacing w:before="0" w:beforeAutospacing="0" w:after="0" w:afterAutospacing="0"/>
        <w:ind w:firstLine="709"/>
        <w:jc w:val="both"/>
        <w:rPr>
          <w:b w:val="0"/>
          <w:sz w:val="20"/>
          <w:szCs w:val="20"/>
        </w:rPr>
      </w:pPr>
      <w:r w:rsidRPr="00C30068">
        <w:rPr>
          <w:b w:val="0"/>
          <w:sz w:val="20"/>
          <w:szCs w:val="20"/>
        </w:rPr>
        <w:t xml:space="preserve">Тканевой вирус, полученный </w:t>
      </w:r>
      <w:r w:rsidR="00B47476" w:rsidRPr="00C30068">
        <w:rPr>
          <w:b w:val="0"/>
          <w:sz w:val="20"/>
          <w:szCs w:val="20"/>
        </w:rPr>
        <w:t>из отечной ткани в месте введения возбудителя</w:t>
      </w:r>
      <w:r w:rsidRPr="00C30068">
        <w:rPr>
          <w:b w:val="0"/>
          <w:sz w:val="20"/>
          <w:szCs w:val="20"/>
        </w:rPr>
        <w:t xml:space="preserve">, гарантированно вызывал клиническую болезнь у скота при внутрикожной инокуляции и позволил оценить иммуногенную эффективность производимых серий вакцины против нодулярного дерматита. </w:t>
      </w:r>
    </w:p>
    <w:p w:rsidR="007A0C70" w:rsidRDefault="007A0C70" w:rsidP="0028474F">
      <w:pPr>
        <w:pStyle w:val="3"/>
        <w:shd w:val="clear" w:color="auto" w:fill="FFFFFF"/>
        <w:spacing w:before="0" w:beforeAutospacing="0" w:after="0" w:afterAutospacing="0"/>
        <w:ind w:firstLine="709"/>
        <w:jc w:val="both"/>
        <w:rPr>
          <w:b w:val="0"/>
          <w:sz w:val="20"/>
          <w:szCs w:val="20"/>
        </w:rPr>
      </w:pPr>
    </w:p>
    <w:p w:rsidR="0028474F" w:rsidRPr="00C30068" w:rsidRDefault="0028474F" w:rsidP="0028474F">
      <w:pPr>
        <w:pStyle w:val="3"/>
        <w:shd w:val="clear" w:color="auto" w:fill="FFFFFF"/>
        <w:spacing w:before="0" w:beforeAutospacing="0" w:after="0" w:afterAutospacing="0"/>
        <w:ind w:firstLine="709"/>
        <w:jc w:val="both"/>
        <w:rPr>
          <w:b w:val="0"/>
          <w:sz w:val="20"/>
          <w:szCs w:val="20"/>
        </w:rPr>
      </w:pPr>
      <w:r w:rsidRPr="007A0C70">
        <w:rPr>
          <w:b w:val="0"/>
          <w:i/>
          <w:sz w:val="20"/>
          <w:szCs w:val="20"/>
        </w:rPr>
        <w:t>Ключевые слова:</w:t>
      </w:r>
      <w:r w:rsidR="00897730" w:rsidRPr="00C30068">
        <w:rPr>
          <w:b w:val="0"/>
          <w:sz w:val="20"/>
          <w:szCs w:val="20"/>
        </w:rPr>
        <w:t xml:space="preserve"> </w:t>
      </w:r>
      <w:r w:rsidR="007A0C70">
        <w:rPr>
          <w:b w:val="0"/>
          <w:sz w:val="20"/>
          <w:szCs w:val="20"/>
        </w:rPr>
        <w:t>в</w:t>
      </w:r>
      <w:r w:rsidR="00897730" w:rsidRPr="00C30068">
        <w:rPr>
          <w:b w:val="0"/>
          <w:sz w:val="20"/>
          <w:szCs w:val="20"/>
        </w:rPr>
        <w:t xml:space="preserve">ирус, </w:t>
      </w:r>
      <w:proofErr w:type="spellStart"/>
      <w:r w:rsidR="00897730" w:rsidRPr="00C30068">
        <w:rPr>
          <w:b w:val="0"/>
          <w:sz w:val="20"/>
          <w:szCs w:val="20"/>
        </w:rPr>
        <w:t>нодулярный</w:t>
      </w:r>
      <w:proofErr w:type="spellEnd"/>
      <w:r w:rsidR="00897730" w:rsidRPr="00C30068">
        <w:rPr>
          <w:b w:val="0"/>
          <w:sz w:val="20"/>
          <w:szCs w:val="20"/>
        </w:rPr>
        <w:t xml:space="preserve"> дерматит, оценка иммуногенности, нодулы, инфекционность, патогенность, </w:t>
      </w:r>
      <w:r w:rsidR="00E86758" w:rsidRPr="00C30068">
        <w:rPr>
          <w:b w:val="0"/>
          <w:sz w:val="20"/>
          <w:szCs w:val="20"/>
        </w:rPr>
        <w:t>титр</w:t>
      </w:r>
    </w:p>
    <w:p w:rsidR="0028474F" w:rsidRPr="00C30068" w:rsidRDefault="0028474F" w:rsidP="0028474F">
      <w:pPr>
        <w:pStyle w:val="3"/>
        <w:shd w:val="clear" w:color="auto" w:fill="FFFFFF"/>
        <w:spacing w:before="0" w:beforeAutospacing="0" w:after="0" w:afterAutospacing="0"/>
        <w:ind w:firstLine="709"/>
        <w:jc w:val="both"/>
        <w:rPr>
          <w:b w:val="0"/>
          <w:sz w:val="20"/>
          <w:szCs w:val="20"/>
        </w:rPr>
      </w:pPr>
    </w:p>
    <w:p w:rsidR="0028474F" w:rsidRPr="00C30068" w:rsidRDefault="0028474F" w:rsidP="0028474F">
      <w:pPr>
        <w:pStyle w:val="3"/>
        <w:shd w:val="clear" w:color="auto" w:fill="FFFFFF"/>
        <w:spacing w:before="0" w:beforeAutospacing="0" w:after="0" w:afterAutospacing="0"/>
        <w:ind w:firstLine="709"/>
        <w:jc w:val="both"/>
        <w:rPr>
          <w:sz w:val="20"/>
          <w:szCs w:val="20"/>
        </w:rPr>
      </w:pPr>
      <w:r w:rsidRPr="00C30068">
        <w:rPr>
          <w:sz w:val="20"/>
          <w:szCs w:val="20"/>
        </w:rPr>
        <w:t>Введение</w:t>
      </w:r>
    </w:p>
    <w:p w:rsidR="00C94842" w:rsidRPr="00C30068" w:rsidRDefault="00BD4C31" w:rsidP="0028474F">
      <w:pPr>
        <w:pStyle w:val="3"/>
        <w:shd w:val="clear" w:color="auto" w:fill="FFFFFF"/>
        <w:spacing w:before="0" w:beforeAutospacing="0" w:after="0" w:afterAutospacing="0"/>
        <w:ind w:firstLine="709"/>
        <w:jc w:val="both"/>
        <w:rPr>
          <w:b w:val="0"/>
          <w:sz w:val="20"/>
          <w:szCs w:val="20"/>
        </w:rPr>
      </w:pPr>
      <w:r w:rsidRPr="00C30068">
        <w:rPr>
          <w:b w:val="0"/>
          <w:sz w:val="20"/>
          <w:szCs w:val="20"/>
        </w:rPr>
        <w:t>До 2012 года нодулярный дерматит регистрировался только в странах Африки и для территорий других континентов являлся экзотическим</w:t>
      </w:r>
      <w:r w:rsidR="006B7459" w:rsidRPr="00C30068">
        <w:rPr>
          <w:b w:val="0"/>
          <w:sz w:val="20"/>
          <w:szCs w:val="20"/>
        </w:rPr>
        <w:t xml:space="preserve"> [</w:t>
      </w:r>
      <w:r w:rsidR="0035533A">
        <w:rPr>
          <w:b w:val="0"/>
          <w:sz w:val="20"/>
          <w:szCs w:val="20"/>
        </w:rPr>
        <w:t>1</w:t>
      </w:r>
      <w:r w:rsidR="006B7459" w:rsidRPr="00C30068">
        <w:rPr>
          <w:b w:val="0"/>
          <w:sz w:val="20"/>
          <w:szCs w:val="20"/>
        </w:rPr>
        <w:t>]</w:t>
      </w:r>
      <w:r w:rsidRPr="00C30068">
        <w:rPr>
          <w:b w:val="0"/>
          <w:sz w:val="20"/>
          <w:szCs w:val="20"/>
        </w:rPr>
        <w:t>. Однако в 2013 году он получил широкое распространение среди крупного рогатого скота стран Восточной Европы</w:t>
      </w:r>
      <w:r w:rsidR="006B7459" w:rsidRPr="00C30068">
        <w:rPr>
          <w:b w:val="0"/>
          <w:sz w:val="20"/>
          <w:szCs w:val="20"/>
        </w:rPr>
        <w:t xml:space="preserve"> [</w:t>
      </w:r>
      <w:r w:rsidR="0035533A">
        <w:rPr>
          <w:b w:val="0"/>
          <w:sz w:val="20"/>
          <w:szCs w:val="20"/>
        </w:rPr>
        <w:t>2</w:t>
      </w:r>
      <w:r w:rsidR="006B7459" w:rsidRPr="00C30068">
        <w:rPr>
          <w:b w:val="0"/>
          <w:sz w:val="20"/>
          <w:szCs w:val="20"/>
        </w:rPr>
        <w:t>], а затем на Кавказе, Азербайджане [</w:t>
      </w:r>
      <w:r w:rsidR="0035533A">
        <w:rPr>
          <w:b w:val="0"/>
          <w:sz w:val="20"/>
          <w:szCs w:val="20"/>
        </w:rPr>
        <w:t>3</w:t>
      </w:r>
      <w:r w:rsidR="006B7459" w:rsidRPr="00C30068">
        <w:rPr>
          <w:b w:val="0"/>
          <w:sz w:val="20"/>
          <w:szCs w:val="20"/>
        </w:rPr>
        <w:t>] и в 2016 году из территории Астраханской области проник в Атыраускую область Республики Казахстан [</w:t>
      </w:r>
      <w:r w:rsidR="0035533A">
        <w:rPr>
          <w:b w:val="0"/>
          <w:sz w:val="20"/>
          <w:szCs w:val="20"/>
        </w:rPr>
        <w:t>4</w:t>
      </w:r>
      <w:r w:rsidR="006B7459" w:rsidRPr="00C30068">
        <w:rPr>
          <w:b w:val="0"/>
          <w:sz w:val="20"/>
          <w:szCs w:val="20"/>
        </w:rPr>
        <w:t xml:space="preserve">]. </w:t>
      </w:r>
      <w:r w:rsidR="00255855" w:rsidRPr="00C30068">
        <w:rPr>
          <w:b w:val="0"/>
          <w:sz w:val="20"/>
          <w:szCs w:val="20"/>
        </w:rPr>
        <w:t>В связи с устоявшимся мнением о том, что эта болезнь эндемична только для африканского континента, появлени</w:t>
      </w:r>
      <w:r w:rsidR="00914265" w:rsidRPr="00C30068">
        <w:rPr>
          <w:b w:val="0"/>
          <w:sz w:val="20"/>
          <w:szCs w:val="20"/>
        </w:rPr>
        <w:t>е</w:t>
      </w:r>
      <w:r w:rsidR="00255855" w:rsidRPr="00C30068">
        <w:rPr>
          <w:b w:val="0"/>
          <w:sz w:val="20"/>
          <w:szCs w:val="20"/>
        </w:rPr>
        <w:t xml:space="preserve"> ее за пределами исторического ареала была неожиданностью для ветеринарной службы новых неблагополучных регионов и научного сопровождения.</w:t>
      </w:r>
      <w:r w:rsidR="00ED04EA" w:rsidRPr="00C30068">
        <w:rPr>
          <w:b w:val="0"/>
          <w:sz w:val="20"/>
          <w:szCs w:val="20"/>
        </w:rPr>
        <w:t xml:space="preserve"> Распространение болезни на новые территории обусловила необходимость в этих регионах изучения болезни, его возбудителя, поиска и разработки средств профилактики и борьбы с нею.</w:t>
      </w:r>
    </w:p>
    <w:p w:rsidR="00284BCC" w:rsidRPr="00C30068" w:rsidRDefault="00ED04EA" w:rsidP="0028474F">
      <w:pPr>
        <w:pStyle w:val="3"/>
        <w:shd w:val="clear" w:color="auto" w:fill="FFFFFF"/>
        <w:spacing w:before="0" w:beforeAutospacing="0" w:after="0" w:afterAutospacing="0"/>
        <w:ind w:firstLine="709"/>
        <w:jc w:val="both"/>
        <w:rPr>
          <w:b w:val="0"/>
          <w:sz w:val="20"/>
          <w:szCs w:val="20"/>
        </w:rPr>
      </w:pPr>
      <w:r w:rsidRPr="00C30068">
        <w:rPr>
          <w:b w:val="0"/>
          <w:sz w:val="20"/>
          <w:szCs w:val="20"/>
        </w:rPr>
        <w:t>В</w:t>
      </w:r>
      <w:r w:rsidR="00255855" w:rsidRPr="00C30068">
        <w:rPr>
          <w:b w:val="0"/>
          <w:sz w:val="20"/>
          <w:szCs w:val="20"/>
        </w:rPr>
        <w:t xml:space="preserve"> Атырауской области </w:t>
      </w:r>
      <w:r w:rsidRPr="00C30068">
        <w:rPr>
          <w:b w:val="0"/>
          <w:sz w:val="20"/>
          <w:szCs w:val="20"/>
        </w:rPr>
        <w:t xml:space="preserve">болезнь </w:t>
      </w:r>
      <w:r w:rsidR="00255855" w:rsidRPr="00C30068">
        <w:rPr>
          <w:b w:val="0"/>
          <w:sz w:val="20"/>
          <w:szCs w:val="20"/>
        </w:rPr>
        <w:t xml:space="preserve">была ликвидирована в первичных очагах и начаты меры по поиску и использованию средств специфической профилактики. В связи с отсутствием отечественной вакцины в первые годы (2017, 2018 годы) </w:t>
      </w:r>
      <w:r w:rsidR="008F60E2" w:rsidRPr="00C30068">
        <w:rPr>
          <w:b w:val="0"/>
          <w:sz w:val="20"/>
          <w:szCs w:val="20"/>
        </w:rPr>
        <w:t xml:space="preserve">для </w:t>
      </w:r>
      <w:proofErr w:type="spellStart"/>
      <w:r w:rsidR="008F60E2" w:rsidRPr="00C30068">
        <w:rPr>
          <w:b w:val="0"/>
          <w:sz w:val="20"/>
          <w:szCs w:val="20"/>
        </w:rPr>
        <w:t>иммунозащиты</w:t>
      </w:r>
      <w:proofErr w:type="spellEnd"/>
      <w:r w:rsidR="008F60E2" w:rsidRPr="00C30068">
        <w:rPr>
          <w:b w:val="0"/>
          <w:sz w:val="20"/>
          <w:szCs w:val="20"/>
        </w:rPr>
        <w:t xml:space="preserve"> восприимчивого поголовья скота была использована импортная вакцина производства Кения. А со стороны отечественных ученых [</w:t>
      </w:r>
      <w:r w:rsidR="0035533A">
        <w:rPr>
          <w:b w:val="0"/>
          <w:sz w:val="20"/>
          <w:szCs w:val="20"/>
        </w:rPr>
        <w:t>5</w:t>
      </w:r>
      <w:r w:rsidR="008F60E2" w:rsidRPr="00C30068">
        <w:rPr>
          <w:b w:val="0"/>
          <w:sz w:val="20"/>
          <w:szCs w:val="20"/>
        </w:rPr>
        <w:t xml:space="preserve">] были начаты исследования по разработке вакцины против новой для территории Республики Казахстан инфекционной </w:t>
      </w:r>
      <w:r w:rsidRPr="00C30068">
        <w:rPr>
          <w:b w:val="0"/>
          <w:sz w:val="20"/>
          <w:szCs w:val="20"/>
        </w:rPr>
        <w:t xml:space="preserve">нозологической единицы, </w:t>
      </w:r>
      <w:r w:rsidRPr="00C30068">
        <w:rPr>
          <w:b w:val="0"/>
          <w:sz w:val="20"/>
          <w:szCs w:val="20"/>
        </w:rPr>
        <w:lastRenderedPageBreak/>
        <w:t>отнесенной к особо опасной категории</w:t>
      </w:r>
      <w:r w:rsidR="008F60E2" w:rsidRPr="00C30068">
        <w:rPr>
          <w:b w:val="0"/>
          <w:sz w:val="20"/>
          <w:szCs w:val="20"/>
        </w:rPr>
        <w:t xml:space="preserve">. </w:t>
      </w:r>
      <w:r w:rsidR="002D7556" w:rsidRPr="00C30068">
        <w:rPr>
          <w:b w:val="0"/>
          <w:sz w:val="20"/>
          <w:szCs w:val="20"/>
        </w:rPr>
        <w:t xml:space="preserve">По результатам исследований в 2018 году в РГП НИИПББ была разработана живая сухая вакцина против </w:t>
      </w:r>
      <w:proofErr w:type="spellStart"/>
      <w:r w:rsidR="002D7556" w:rsidRPr="00C30068">
        <w:rPr>
          <w:b w:val="0"/>
          <w:sz w:val="20"/>
          <w:szCs w:val="20"/>
        </w:rPr>
        <w:t>нодулярного</w:t>
      </w:r>
      <w:proofErr w:type="spellEnd"/>
      <w:r w:rsidR="002D7556" w:rsidRPr="00C30068">
        <w:rPr>
          <w:b w:val="0"/>
          <w:sz w:val="20"/>
          <w:szCs w:val="20"/>
        </w:rPr>
        <w:t xml:space="preserve"> дерматита из штамма «</w:t>
      </w:r>
      <w:r w:rsidR="002D7556" w:rsidRPr="00C30068">
        <w:rPr>
          <w:b w:val="0"/>
          <w:sz w:val="20"/>
          <w:szCs w:val="20"/>
          <w:lang w:val="en-US"/>
        </w:rPr>
        <w:t>RIBSP</w:t>
      </w:r>
      <w:r w:rsidR="002D7556" w:rsidRPr="00C30068">
        <w:rPr>
          <w:b w:val="0"/>
          <w:sz w:val="20"/>
          <w:szCs w:val="20"/>
        </w:rPr>
        <w:t xml:space="preserve">» вируса типа </w:t>
      </w:r>
      <w:proofErr w:type="spellStart"/>
      <w:r w:rsidR="002D7556" w:rsidRPr="00C30068">
        <w:rPr>
          <w:b w:val="0"/>
          <w:sz w:val="20"/>
          <w:szCs w:val="20"/>
          <w:lang w:val="en-US"/>
        </w:rPr>
        <w:t>Neet</w:t>
      </w:r>
      <w:r w:rsidR="00FB728F" w:rsidRPr="00C30068">
        <w:rPr>
          <w:b w:val="0"/>
          <w:sz w:val="20"/>
          <w:szCs w:val="20"/>
          <w:lang w:val="en-US"/>
        </w:rPr>
        <w:t>h</w:t>
      </w:r>
      <w:r w:rsidR="002D7556" w:rsidRPr="00C30068">
        <w:rPr>
          <w:b w:val="0"/>
          <w:sz w:val="20"/>
          <w:szCs w:val="20"/>
          <w:lang w:val="en-US"/>
        </w:rPr>
        <w:t>ling</w:t>
      </w:r>
      <w:proofErr w:type="spellEnd"/>
      <w:r w:rsidR="002D7556" w:rsidRPr="00C30068">
        <w:rPr>
          <w:b w:val="0"/>
          <w:sz w:val="20"/>
          <w:szCs w:val="20"/>
        </w:rPr>
        <w:t xml:space="preserve"> [</w:t>
      </w:r>
      <w:r w:rsidR="0035533A">
        <w:rPr>
          <w:b w:val="0"/>
          <w:sz w:val="20"/>
          <w:szCs w:val="20"/>
        </w:rPr>
        <w:t>6</w:t>
      </w:r>
      <w:r w:rsidR="002D7556" w:rsidRPr="00C30068">
        <w:rPr>
          <w:b w:val="0"/>
          <w:sz w:val="20"/>
          <w:szCs w:val="20"/>
        </w:rPr>
        <w:t xml:space="preserve">]. При этом для стандартизации иммуногенной эффективности </w:t>
      </w:r>
      <w:r w:rsidRPr="00C30068">
        <w:rPr>
          <w:b w:val="0"/>
          <w:sz w:val="20"/>
          <w:szCs w:val="20"/>
        </w:rPr>
        <w:t>нов</w:t>
      </w:r>
      <w:r w:rsidR="002D7556" w:rsidRPr="00C30068">
        <w:rPr>
          <w:b w:val="0"/>
          <w:sz w:val="20"/>
          <w:szCs w:val="20"/>
        </w:rPr>
        <w:t xml:space="preserve">ой отечественной вакцины оставались не разработанными соответствующие инструменты и методы. Поэтому, в данной работе приведены результаты </w:t>
      </w:r>
      <w:r w:rsidR="00025917" w:rsidRPr="00C30068">
        <w:rPr>
          <w:b w:val="0"/>
          <w:sz w:val="20"/>
          <w:szCs w:val="20"/>
        </w:rPr>
        <w:t xml:space="preserve">исследований по получению </w:t>
      </w:r>
      <w:r w:rsidR="00F53BDC" w:rsidRPr="00C30068">
        <w:rPr>
          <w:b w:val="0"/>
          <w:sz w:val="20"/>
          <w:szCs w:val="20"/>
        </w:rPr>
        <w:t xml:space="preserve">биологической модели, состоящей из </w:t>
      </w:r>
      <w:r w:rsidR="00025917" w:rsidRPr="00C30068">
        <w:rPr>
          <w:b w:val="0"/>
          <w:sz w:val="20"/>
          <w:szCs w:val="20"/>
        </w:rPr>
        <w:t>активной вирусной массы и метода инфицирования, позволяющи</w:t>
      </w:r>
      <w:r w:rsidR="00F53BDC" w:rsidRPr="00C30068">
        <w:rPr>
          <w:b w:val="0"/>
          <w:sz w:val="20"/>
          <w:szCs w:val="20"/>
        </w:rPr>
        <w:t>х</w:t>
      </w:r>
      <w:r w:rsidR="00025917" w:rsidRPr="00C30068">
        <w:rPr>
          <w:b w:val="0"/>
          <w:sz w:val="20"/>
          <w:szCs w:val="20"/>
        </w:rPr>
        <w:t xml:space="preserve"> воспроизводить нодулярный дерматит у крупного рогатого скота</w:t>
      </w:r>
      <w:r w:rsidR="007535B3" w:rsidRPr="00C30068">
        <w:rPr>
          <w:b w:val="0"/>
          <w:sz w:val="20"/>
          <w:szCs w:val="20"/>
        </w:rPr>
        <w:t xml:space="preserve"> с высокой вероятностью.</w:t>
      </w:r>
      <w:r w:rsidR="00025917" w:rsidRPr="00C30068">
        <w:rPr>
          <w:b w:val="0"/>
          <w:sz w:val="20"/>
          <w:szCs w:val="20"/>
        </w:rPr>
        <w:t xml:space="preserve"> </w:t>
      </w:r>
    </w:p>
    <w:p w:rsidR="0028474F" w:rsidRPr="00C30068" w:rsidRDefault="0028474F" w:rsidP="00284BCC">
      <w:pPr>
        <w:pStyle w:val="3"/>
        <w:shd w:val="clear" w:color="auto" w:fill="FFFFFF"/>
        <w:spacing w:before="0" w:beforeAutospacing="0" w:after="0" w:afterAutospacing="0"/>
        <w:ind w:firstLine="709"/>
        <w:jc w:val="both"/>
        <w:rPr>
          <w:sz w:val="20"/>
          <w:szCs w:val="20"/>
        </w:rPr>
      </w:pPr>
      <w:r w:rsidRPr="00C30068">
        <w:rPr>
          <w:sz w:val="20"/>
          <w:szCs w:val="20"/>
        </w:rPr>
        <w:t>Материалы и методы</w:t>
      </w:r>
    </w:p>
    <w:p w:rsidR="00BC1B58" w:rsidRPr="00C30068" w:rsidRDefault="007535B3" w:rsidP="0028474F">
      <w:pPr>
        <w:pStyle w:val="3"/>
        <w:shd w:val="clear" w:color="auto" w:fill="FFFFFF"/>
        <w:spacing w:before="0" w:beforeAutospacing="0" w:after="0" w:afterAutospacing="0"/>
        <w:ind w:firstLine="709"/>
        <w:jc w:val="both"/>
        <w:rPr>
          <w:b w:val="0"/>
          <w:sz w:val="20"/>
          <w:szCs w:val="20"/>
        </w:rPr>
      </w:pPr>
      <w:r w:rsidRPr="00C30068">
        <w:rPr>
          <w:b w:val="0"/>
          <w:sz w:val="20"/>
          <w:szCs w:val="20"/>
        </w:rPr>
        <w:t xml:space="preserve">Для воспроизведения нодулярного дерматита и наработки возбудителя болезни использовали </w:t>
      </w:r>
      <w:r w:rsidR="00E13374" w:rsidRPr="00C30068">
        <w:rPr>
          <w:b w:val="0"/>
          <w:sz w:val="20"/>
          <w:szCs w:val="20"/>
        </w:rPr>
        <w:t xml:space="preserve">местный </w:t>
      </w:r>
      <w:r w:rsidRPr="00C30068">
        <w:rPr>
          <w:b w:val="0"/>
          <w:sz w:val="20"/>
          <w:szCs w:val="20"/>
        </w:rPr>
        <w:t>крупный рогатый скот</w:t>
      </w:r>
      <w:r w:rsidR="00E13374" w:rsidRPr="00C30068">
        <w:rPr>
          <w:b w:val="0"/>
          <w:sz w:val="20"/>
          <w:szCs w:val="20"/>
        </w:rPr>
        <w:t xml:space="preserve"> в возрасте 12-18 месяцев</w:t>
      </w:r>
      <w:r w:rsidRPr="00C30068">
        <w:rPr>
          <w:b w:val="0"/>
          <w:sz w:val="20"/>
          <w:szCs w:val="20"/>
        </w:rPr>
        <w:t xml:space="preserve">, интактный от вируса нодулярного дерматита и антител на этот вирус. В качестве исходного инфекционного вируса использовали 20 % тканевую суспензию нодул (кожные бугорки, сформированные в результате репродукции вируса нодулярного дерматита), полученного от крупного рогатого скота, заболевшего нодулярным дерматитом в полевых условиях в Атырауской области в 2016 году. </w:t>
      </w:r>
      <w:r w:rsidR="00E13374" w:rsidRPr="00C30068">
        <w:rPr>
          <w:b w:val="0"/>
          <w:sz w:val="20"/>
          <w:szCs w:val="20"/>
        </w:rPr>
        <w:t xml:space="preserve">Исходному заражению подвергали </w:t>
      </w:r>
      <w:r w:rsidR="00DB35BE" w:rsidRPr="00C30068">
        <w:rPr>
          <w:b w:val="0"/>
          <w:sz w:val="20"/>
          <w:szCs w:val="20"/>
        </w:rPr>
        <w:t>трех</w:t>
      </w:r>
      <w:r w:rsidR="00E13374" w:rsidRPr="00C30068">
        <w:rPr>
          <w:b w:val="0"/>
          <w:sz w:val="20"/>
          <w:szCs w:val="20"/>
        </w:rPr>
        <w:t xml:space="preserve"> телок 12 месячного возраста инокуляцией вируссодержащей суспензии внутрикожно в дозе 0,5 см</w:t>
      </w:r>
      <w:r w:rsidR="00E13374" w:rsidRPr="00C30068">
        <w:rPr>
          <w:b w:val="0"/>
          <w:sz w:val="20"/>
          <w:szCs w:val="20"/>
          <w:vertAlign w:val="superscript"/>
        </w:rPr>
        <w:t>3</w:t>
      </w:r>
      <w:r w:rsidR="00E13374" w:rsidRPr="00C30068">
        <w:rPr>
          <w:b w:val="0"/>
          <w:sz w:val="20"/>
          <w:szCs w:val="20"/>
        </w:rPr>
        <w:t xml:space="preserve">. Вирусную суспензию вводили в области средней трети шеи после выстрига шерсти и обеззараживания 70 % этиловым спиртом места инокуляции. В качестве освеженного вируса и биологического инструмента для воспроизведения болезни использовали кожный отек в месте введения </w:t>
      </w:r>
      <w:r w:rsidR="00BC1B58" w:rsidRPr="00C30068">
        <w:rPr>
          <w:b w:val="0"/>
          <w:sz w:val="20"/>
          <w:szCs w:val="20"/>
        </w:rPr>
        <w:t xml:space="preserve">вируса </w:t>
      </w:r>
      <w:r w:rsidR="00E13374" w:rsidRPr="00C30068">
        <w:rPr>
          <w:b w:val="0"/>
          <w:sz w:val="20"/>
          <w:szCs w:val="20"/>
        </w:rPr>
        <w:t>и нодулярные кожные узелки, сформировавшиеся в процессе развития болезни.</w:t>
      </w:r>
      <w:r w:rsidR="00BC1B58" w:rsidRPr="00C30068">
        <w:rPr>
          <w:b w:val="0"/>
          <w:sz w:val="20"/>
          <w:szCs w:val="20"/>
        </w:rPr>
        <w:t xml:space="preserve"> Кожный отек в месте введения вируса </w:t>
      </w:r>
      <w:r w:rsidR="00DB35BE" w:rsidRPr="00C30068">
        <w:rPr>
          <w:b w:val="0"/>
          <w:sz w:val="20"/>
          <w:szCs w:val="20"/>
        </w:rPr>
        <w:t xml:space="preserve">и нодулярные узелки, появившиеся в процессе генерализации, </w:t>
      </w:r>
      <w:r w:rsidR="00BC1B58" w:rsidRPr="00C30068">
        <w:rPr>
          <w:b w:val="0"/>
          <w:sz w:val="20"/>
          <w:szCs w:val="20"/>
        </w:rPr>
        <w:t xml:space="preserve">собирали </w:t>
      </w:r>
      <w:r w:rsidR="00DB35BE" w:rsidRPr="00C30068">
        <w:rPr>
          <w:b w:val="0"/>
          <w:sz w:val="20"/>
          <w:szCs w:val="20"/>
        </w:rPr>
        <w:t>в разные сроки</w:t>
      </w:r>
      <w:r w:rsidR="00BC1B58" w:rsidRPr="00C30068">
        <w:rPr>
          <w:b w:val="0"/>
          <w:sz w:val="20"/>
          <w:szCs w:val="20"/>
        </w:rPr>
        <w:t xml:space="preserve"> после </w:t>
      </w:r>
      <w:r w:rsidR="00DB35BE" w:rsidRPr="00C30068">
        <w:rPr>
          <w:b w:val="0"/>
          <w:sz w:val="20"/>
          <w:szCs w:val="20"/>
        </w:rPr>
        <w:t>их появления</w:t>
      </w:r>
      <w:r w:rsidR="00BC1B58" w:rsidRPr="00C30068">
        <w:rPr>
          <w:b w:val="0"/>
          <w:sz w:val="20"/>
          <w:szCs w:val="20"/>
        </w:rPr>
        <w:t xml:space="preserve">. </w:t>
      </w:r>
    </w:p>
    <w:p w:rsidR="00F36CB9" w:rsidRPr="00C30068" w:rsidRDefault="00BC1B58" w:rsidP="0028474F">
      <w:pPr>
        <w:pStyle w:val="3"/>
        <w:shd w:val="clear" w:color="auto" w:fill="FFFFFF"/>
        <w:spacing w:before="0" w:beforeAutospacing="0" w:after="0" w:afterAutospacing="0"/>
        <w:ind w:firstLine="709"/>
        <w:jc w:val="both"/>
        <w:rPr>
          <w:b w:val="0"/>
          <w:sz w:val="20"/>
          <w:szCs w:val="20"/>
        </w:rPr>
      </w:pPr>
      <w:r w:rsidRPr="00C30068">
        <w:rPr>
          <w:b w:val="0"/>
          <w:sz w:val="20"/>
          <w:szCs w:val="20"/>
        </w:rPr>
        <w:t>Образцы отечной кожи и нодулы по отдельности гомогенизировали растиранием в ступке с нейтральным стеклом и переводили в суспензию добавлением раствора Хенкса с антибиотиками</w:t>
      </w:r>
      <w:r w:rsidR="002B1099" w:rsidRPr="00C30068">
        <w:rPr>
          <w:b w:val="0"/>
          <w:sz w:val="20"/>
          <w:szCs w:val="20"/>
        </w:rPr>
        <w:t xml:space="preserve"> (пенициллин по 100 МЕ/см</w:t>
      </w:r>
      <w:r w:rsidR="002B1099" w:rsidRPr="00C30068">
        <w:rPr>
          <w:b w:val="0"/>
          <w:sz w:val="20"/>
          <w:szCs w:val="20"/>
          <w:vertAlign w:val="superscript"/>
        </w:rPr>
        <w:t>3</w:t>
      </w:r>
      <w:r w:rsidR="002B1099" w:rsidRPr="00C30068">
        <w:rPr>
          <w:b w:val="0"/>
          <w:sz w:val="20"/>
          <w:szCs w:val="20"/>
        </w:rPr>
        <w:t>, стрептомицин по 100 мг/см</w:t>
      </w:r>
      <w:r w:rsidR="002B1099" w:rsidRPr="00C30068">
        <w:rPr>
          <w:b w:val="0"/>
          <w:sz w:val="20"/>
          <w:szCs w:val="20"/>
          <w:vertAlign w:val="superscript"/>
        </w:rPr>
        <w:t>3</w:t>
      </w:r>
      <w:r w:rsidR="002B1099" w:rsidRPr="00C30068">
        <w:rPr>
          <w:b w:val="0"/>
          <w:sz w:val="20"/>
          <w:szCs w:val="20"/>
        </w:rPr>
        <w:t xml:space="preserve">, </w:t>
      </w:r>
      <w:proofErr w:type="spellStart"/>
      <w:r w:rsidR="002B1099" w:rsidRPr="00C30068">
        <w:rPr>
          <w:b w:val="0"/>
          <w:sz w:val="20"/>
          <w:szCs w:val="20"/>
        </w:rPr>
        <w:t>нистатин</w:t>
      </w:r>
      <w:proofErr w:type="spellEnd"/>
      <w:r w:rsidR="002B1099" w:rsidRPr="00C30068">
        <w:rPr>
          <w:b w:val="0"/>
          <w:sz w:val="20"/>
          <w:szCs w:val="20"/>
        </w:rPr>
        <w:t xml:space="preserve"> 50 мг/см</w:t>
      </w:r>
      <w:r w:rsidR="002B1099" w:rsidRPr="00C30068">
        <w:rPr>
          <w:b w:val="0"/>
          <w:sz w:val="20"/>
          <w:szCs w:val="20"/>
          <w:vertAlign w:val="superscript"/>
        </w:rPr>
        <w:t>3</w:t>
      </w:r>
      <w:r w:rsidR="002B1099" w:rsidRPr="00C30068">
        <w:rPr>
          <w:b w:val="0"/>
          <w:sz w:val="20"/>
          <w:szCs w:val="20"/>
        </w:rPr>
        <w:t>)</w:t>
      </w:r>
      <w:r w:rsidRPr="00C30068">
        <w:rPr>
          <w:b w:val="0"/>
          <w:sz w:val="20"/>
          <w:szCs w:val="20"/>
        </w:rPr>
        <w:t xml:space="preserve"> </w:t>
      </w:r>
      <w:r w:rsidR="002B1099" w:rsidRPr="00C30068">
        <w:rPr>
          <w:b w:val="0"/>
          <w:sz w:val="20"/>
          <w:szCs w:val="20"/>
        </w:rPr>
        <w:t>и рН 7,2 до 20 % концентрации.</w:t>
      </w:r>
      <w:r w:rsidR="00F36CB9" w:rsidRPr="00C30068">
        <w:rPr>
          <w:b w:val="0"/>
          <w:sz w:val="20"/>
          <w:szCs w:val="20"/>
        </w:rPr>
        <w:t xml:space="preserve"> Полученную суспензию осветляли центрифугированием при 3000 об/мин в течение 30 мин при температуре 4 </w:t>
      </w:r>
      <w:proofErr w:type="spellStart"/>
      <w:r w:rsidR="00F36CB9" w:rsidRPr="00C30068">
        <w:rPr>
          <w:b w:val="0"/>
          <w:sz w:val="20"/>
          <w:szCs w:val="20"/>
          <w:vertAlign w:val="superscript"/>
        </w:rPr>
        <w:t>о</w:t>
      </w:r>
      <w:r w:rsidR="00F36CB9" w:rsidRPr="00C30068">
        <w:rPr>
          <w:b w:val="0"/>
          <w:sz w:val="20"/>
          <w:szCs w:val="20"/>
        </w:rPr>
        <w:t>С</w:t>
      </w:r>
      <w:proofErr w:type="spellEnd"/>
      <w:r w:rsidR="00F36CB9" w:rsidRPr="00C30068">
        <w:rPr>
          <w:b w:val="0"/>
          <w:sz w:val="20"/>
          <w:szCs w:val="20"/>
        </w:rPr>
        <w:t xml:space="preserve">. </w:t>
      </w:r>
      <w:proofErr w:type="spellStart"/>
      <w:r w:rsidR="0050449F" w:rsidRPr="00C30068">
        <w:rPr>
          <w:b w:val="0"/>
          <w:sz w:val="20"/>
          <w:szCs w:val="20"/>
        </w:rPr>
        <w:t>Над</w:t>
      </w:r>
      <w:r w:rsidR="00F36CB9" w:rsidRPr="00C30068">
        <w:rPr>
          <w:b w:val="0"/>
          <w:sz w:val="20"/>
          <w:szCs w:val="20"/>
        </w:rPr>
        <w:t>осадочную</w:t>
      </w:r>
      <w:proofErr w:type="spellEnd"/>
      <w:r w:rsidR="00F36CB9" w:rsidRPr="00C30068">
        <w:rPr>
          <w:b w:val="0"/>
          <w:sz w:val="20"/>
          <w:szCs w:val="20"/>
        </w:rPr>
        <w:t xml:space="preserve"> жидкость декантировали в стерильный флакон и, после установления </w:t>
      </w:r>
      <w:r w:rsidR="0050449F" w:rsidRPr="00C30068">
        <w:rPr>
          <w:b w:val="0"/>
          <w:sz w:val="20"/>
          <w:szCs w:val="20"/>
        </w:rPr>
        <w:t xml:space="preserve">ее </w:t>
      </w:r>
      <w:r w:rsidR="00F36CB9" w:rsidRPr="00C30068">
        <w:rPr>
          <w:b w:val="0"/>
          <w:sz w:val="20"/>
          <w:szCs w:val="20"/>
        </w:rPr>
        <w:t xml:space="preserve">стерильности и титра вируса </w:t>
      </w:r>
      <w:r w:rsidR="0050449F" w:rsidRPr="00C30068">
        <w:rPr>
          <w:b w:val="0"/>
          <w:sz w:val="20"/>
          <w:szCs w:val="20"/>
        </w:rPr>
        <w:t xml:space="preserve">в ней </w:t>
      </w:r>
      <w:r w:rsidR="00EE1AD1" w:rsidRPr="00C30068">
        <w:rPr>
          <w:b w:val="0"/>
          <w:sz w:val="20"/>
          <w:szCs w:val="20"/>
        </w:rPr>
        <w:t>в ТЦД</w:t>
      </w:r>
      <w:r w:rsidR="00EE1AD1" w:rsidRPr="00C30068">
        <w:rPr>
          <w:b w:val="0"/>
          <w:sz w:val="20"/>
          <w:szCs w:val="20"/>
          <w:vertAlign w:val="subscript"/>
        </w:rPr>
        <w:t>50</w:t>
      </w:r>
      <w:r w:rsidR="00F36CB9" w:rsidRPr="00C30068">
        <w:rPr>
          <w:b w:val="0"/>
          <w:sz w:val="20"/>
          <w:szCs w:val="20"/>
        </w:rPr>
        <w:t xml:space="preserve"> в культуре клеток</w:t>
      </w:r>
      <w:r w:rsidR="0050449F" w:rsidRPr="00C30068">
        <w:rPr>
          <w:b w:val="0"/>
          <w:sz w:val="20"/>
          <w:szCs w:val="20"/>
        </w:rPr>
        <w:t xml:space="preserve"> ТЯ</w:t>
      </w:r>
      <w:r w:rsidR="00F36CB9" w:rsidRPr="00C30068">
        <w:rPr>
          <w:b w:val="0"/>
          <w:sz w:val="20"/>
          <w:szCs w:val="20"/>
        </w:rPr>
        <w:t>, использовали для оценки инфекционной активности</w:t>
      </w:r>
      <w:r w:rsidR="00EE1AD1" w:rsidRPr="00C30068">
        <w:rPr>
          <w:b w:val="0"/>
          <w:sz w:val="20"/>
          <w:szCs w:val="20"/>
        </w:rPr>
        <w:t xml:space="preserve"> в ИД</w:t>
      </w:r>
      <w:r w:rsidR="00EE1AD1" w:rsidRPr="00C30068">
        <w:rPr>
          <w:b w:val="0"/>
          <w:sz w:val="20"/>
          <w:szCs w:val="20"/>
          <w:vertAlign w:val="subscript"/>
        </w:rPr>
        <w:t>50</w:t>
      </w:r>
      <w:r w:rsidR="00DB35BE" w:rsidRPr="00C30068">
        <w:rPr>
          <w:b w:val="0"/>
          <w:sz w:val="20"/>
          <w:szCs w:val="20"/>
        </w:rPr>
        <w:t xml:space="preserve"> и</w:t>
      </w:r>
      <w:r w:rsidR="00EE1AD1" w:rsidRPr="00C30068">
        <w:rPr>
          <w:b w:val="0"/>
          <w:sz w:val="20"/>
          <w:szCs w:val="20"/>
        </w:rPr>
        <w:t xml:space="preserve"> </w:t>
      </w:r>
      <w:r w:rsidR="00F36CB9" w:rsidRPr="00C30068">
        <w:rPr>
          <w:b w:val="0"/>
          <w:sz w:val="20"/>
          <w:szCs w:val="20"/>
        </w:rPr>
        <w:t>патогенности на восприимчивых животных.</w:t>
      </w:r>
    </w:p>
    <w:p w:rsidR="0050449F" w:rsidRPr="00C30068" w:rsidRDefault="0050449F" w:rsidP="0028474F">
      <w:pPr>
        <w:pStyle w:val="3"/>
        <w:shd w:val="clear" w:color="auto" w:fill="FFFFFF"/>
        <w:spacing w:before="0" w:beforeAutospacing="0" w:after="0" w:afterAutospacing="0"/>
        <w:ind w:firstLine="709"/>
        <w:jc w:val="both"/>
        <w:rPr>
          <w:b w:val="0"/>
          <w:sz w:val="20"/>
          <w:szCs w:val="20"/>
        </w:rPr>
      </w:pPr>
      <w:r w:rsidRPr="00C30068">
        <w:rPr>
          <w:b w:val="0"/>
          <w:sz w:val="20"/>
          <w:szCs w:val="20"/>
        </w:rPr>
        <w:t xml:space="preserve">Для сравнительной оценки эффективности разных методов испытуемый вирус вводили одной группе животных </w:t>
      </w:r>
      <w:proofErr w:type="spellStart"/>
      <w:r w:rsidRPr="00C30068">
        <w:rPr>
          <w:b w:val="0"/>
          <w:sz w:val="20"/>
          <w:szCs w:val="20"/>
        </w:rPr>
        <w:t>интрадермально</w:t>
      </w:r>
      <w:proofErr w:type="spellEnd"/>
      <w:r w:rsidRPr="00C30068">
        <w:rPr>
          <w:b w:val="0"/>
          <w:sz w:val="20"/>
          <w:szCs w:val="20"/>
        </w:rPr>
        <w:t xml:space="preserve">, другой </w:t>
      </w:r>
      <w:r w:rsidR="00C44CE2">
        <w:rPr>
          <w:b w:val="0"/>
          <w:sz w:val="20"/>
          <w:szCs w:val="20"/>
        </w:rPr>
        <w:t>-</w:t>
      </w:r>
      <w:r w:rsidRPr="00C30068">
        <w:rPr>
          <w:b w:val="0"/>
          <w:sz w:val="20"/>
          <w:szCs w:val="20"/>
        </w:rPr>
        <w:t xml:space="preserve"> подкожно и третьей - интравенозно в дозе по 0,5 см</w:t>
      </w:r>
      <w:r w:rsidRPr="00C30068">
        <w:rPr>
          <w:b w:val="0"/>
          <w:sz w:val="20"/>
          <w:szCs w:val="20"/>
          <w:vertAlign w:val="superscript"/>
        </w:rPr>
        <w:t>3</w:t>
      </w:r>
      <w:r w:rsidRPr="00C30068">
        <w:rPr>
          <w:b w:val="0"/>
          <w:sz w:val="20"/>
          <w:szCs w:val="20"/>
        </w:rPr>
        <w:t xml:space="preserve">. </w:t>
      </w:r>
      <w:r w:rsidR="00EF1C54" w:rsidRPr="00C30068">
        <w:rPr>
          <w:b w:val="0"/>
          <w:sz w:val="20"/>
          <w:szCs w:val="20"/>
        </w:rPr>
        <w:t xml:space="preserve">Для интрадермального введения </w:t>
      </w:r>
      <w:r w:rsidR="00DB35BE" w:rsidRPr="00C30068">
        <w:rPr>
          <w:b w:val="0"/>
          <w:sz w:val="20"/>
          <w:szCs w:val="20"/>
        </w:rPr>
        <w:t xml:space="preserve">в области шеи или </w:t>
      </w:r>
      <w:r w:rsidR="00EF1C54" w:rsidRPr="00C30068">
        <w:rPr>
          <w:b w:val="0"/>
          <w:sz w:val="20"/>
          <w:szCs w:val="20"/>
        </w:rPr>
        <w:t>на боковой поверхности тела животного выстригали, затем выбривали шерсть, обеззараживали 70 % этиловым спиртом</w:t>
      </w:r>
      <w:r w:rsidR="00A867FA" w:rsidRPr="00C30068">
        <w:rPr>
          <w:b w:val="0"/>
          <w:sz w:val="20"/>
          <w:szCs w:val="20"/>
        </w:rPr>
        <w:t xml:space="preserve"> и, после высыхания поверхности операции,</w:t>
      </w:r>
      <w:r w:rsidR="00EF1C54" w:rsidRPr="00C30068">
        <w:rPr>
          <w:b w:val="0"/>
          <w:sz w:val="20"/>
          <w:szCs w:val="20"/>
        </w:rPr>
        <w:t xml:space="preserve"> вводили суспензию вируса в основ</w:t>
      </w:r>
      <w:r w:rsidR="00A867FA" w:rsidRPr="00C30068">
        <w:rPr>
          <w:b w:val="0"/>
          <w:sz w:val="20"/>
          <w:szCs w:val="20"/>
        </w:rPr>
        <w:t>у</w:t>
      </w:r>
      <w:r w:rsidR="00EF1C54" w:rsidRPr="00C30068">
        <w:rPr>
          <w:b w:val="0"/>
          <w:sz w:val="20"/>
          <w:szCs w:val="20"/>
        </w:rPr>
        <w:t xml:space="preserve"> кожи</w:t>
      </w:r>
      <w:r w:rsidR="00A867FA" w:rsidRPr="00C30068">
        <w:rPr>
          <w:b w:val="0"/>
          <w:sz w:val="20"/>
          <w:szCs w:val="20"/>
        </w:rPr>
        <w:t xml:space="preserve">. </w:t>
      </w:r>
      <w:r w:rsidR="009448C7" w:rsidRPr="00C30068">
        <w:rPr>
          <w:b w:val="0"/>
          <w:sz w:val="20"/>
          <w:szCs w:val="20"/>
        </w:rPr>
        <w:t xml:space="preserve">При интрадермальной инокуляции в месте введения формировался бледный полукруглый выступ кожи. </w:t>
      </w:r>
      <w:r w:rsidR="00A867FA" w:rsidRPr="00C30068">
        <w:rPr>
          <w:b w:val="0"/>
          <w:sz w:val="20"/>
          <w:szCs w:val="20"/>
        </w:rPr>
        <w:t>При внутривенной инокуляции на шею животного накладывали жгут у основания и в надутый кровью яремную вену вводили иглу со шприцом, жгут снимали с шеи, поршень шприца оттягивали назад и при появлении крови в шприце инокулировали вирусную суспензию обратным движением поршня шприца. Предварительно место введения вируса выстригали, обрабатывали 70 % этиловым спиртом. Подкожно вирус вводили в области средней трети шеи. Предварительно место инъекции выстригали, обрабатывали этиловым спиртом, вводили иглу под кожу</w:t>
      </w:r>
      <w:r w:rsidR="009448C7" w:rsidRPr="00C30068">
        <w:rPr>
          <w:b w:val="0"/>
          <w:sz w:val="20"/>
          <w:szCs w:val="20"/>
        </w:rPr>
        <w:t>,</w:t>
      </w:r>
      <w:r w:rsidR="00A867FA" w:rsidRPr="00C30068">
        <w:rPr>
          <w:b w:val="0"/>
          <w:sz w:val="20"/>
          <w:szCs w:val="20"/>
        </w:rPr>
        <w:t xml:space="preserve"> </w:t>
      </w:r>
      <w:r w:rsidR="009448C7" w:rsidRPr="00C30068">
        <w:rPr>
          <w:b w:val="0"/>
          <w:sz w:val="20"/>
          <w:szCs w:val="20"/>
        </w:rPr>
        <w:t>минуя</w:t>
      </w:r>
      <w:r w:rsidR="00A867FA" w:rsidRPr="00C30068">
        <w:rPr>
          <w:b w:val="0"/>
          <w:sz w:val="20"/>
          <w:szCs w:val="20"/>
        </w:rPr>
        <w:t xml:space="preserve"> </w:t>
      </w:r>
      <w:r w:rsidR="009448C7" w:rsidRPr="00C30068">
        <w:rPr>
          <w:b w:val="0"/>
          <w:sz w:val="20"/>
          <w:szCs w:val="20"/>
        </w:rPr>
        <w:t xml:space="preserve">плотную кожу, и вводили вирусную суспензию. </w:t>
      </w:r>
    </w:p>
    <w:p w:rsidR="009448C7" w:rsidRPr="00C30068" w:rsidRDefault="009448C7" w:rsidP="0028474F">
      <w:pPr>
        <w:pStyle w:val="3"/>
        <w:shd w:val="clear" w:color="auto" w:fill="FFFFFF"/>
        <w:spacing w:before="0" w:beforeAutospacing="0" w:after="0" w:afterAutospacing="0"/>
        <w:ind w:firstLine="709"/>
        <w:jc w:val="both"/>
        <w:rPr>
          <w:b w:val="0"/>
          <w:sz w:val="20"/>
          <w:szCs w:val="20"/>
        </w:rPr>
      </w:pPr>
      <w:r w:rsidRPr="00C30068">
        <w:rPr>
          <w:b w:val="0"/>
          <w:sz w:val="20"/>
          <w:szCs w:val="20"/>
        </w:rPr>
        <w:t xml:space="preserve">После заражения за животными вели ежедневное </w:t>
      </w:r>
      <w:r w:rsidR="00DB35BE" w:rsidRPr="00C30068">
        <w:rPr>
          <w:b w:val="0"/>
          <w:sz w:val="20"/>
          <w:szCs w:val="20"/>
        </w:rPr>
        <w:t xml:space="preserve">клиническое </w:t>
      </w:r>
      <w:r w:rsidRPr="00C30068">
        <w:rPr>
          <w:b w:val="0"/>
          <w:sz w:val="20"/>
          <w:szCs w:val="20"/>
        </w:rPr>
        <w:t>наблюдение с измерением ректальной температуры тела с помощью электронного</w:t>
      </w:r>
      <w:r w:rsidR="00DB35BE" w:rsidRPr="00C30068">
        <w:rPr>
          <w:b w:val="0"/>
          <w:sz w:val="20"/>
          <w:szCs w:val="20"/>
        </w:rPr>
        <w:t xml:space="preserve"> или ртутного</w:t>
      </w:r>
      <w:r w:rsidRPr="00C30068">
        <w:rPr>
          <w:b w:val="0"/>
          <w:sz w:val="20"/>
          <w:szCs w:val="20"/>
        </w:rPr>
        <w:t xml:space="preserve"> термометра. </w:t>
      </w:r>
    </w:p>
    <w:p w:rsidR="00EF66C5" w:rsidRPr="00C30068" w:rsidRDefault="007535B3" w:rsidP="0028474F">
      <w:pPr>
        <w:pStyle w:val="3"/>
        <w:shd w:val="clear" w:color="auto" w:fill="FFFFFF"/>
        <w:spacing w:before="0" w:beforeAutospacing="0" w:after="0" w:afterAutospacing="0"/>
        <w:ind w:firstLine="709"/>
        <w:jc w:val="both"/>
        <w:rPr>
          <w:b w:val="0"/>
          <w:sz w:val="20"/>
          <w:szCs w:val="20"/>
        </w:rPr>
      </w:pPr>
      <w:r w:rsidRPr="00C30068">
        <w:rPr>
          <w:b w:val="0"/>
          <w:sz w:val="20"/>
          <w:szCs w:val="20"/>
        </w:rPr>
        <w:t xml:space="preserve">Болезнь устанавливали по клиническим признакам и идентифицировали по наличию возбудителя болезни </w:t>
      </w:r>
      <w:r w:rsidR="009448C7" w:rsidRPr="00C30068">
        <w:rPr>
          <w:b w:val="0"/>
          <w:sz w:val="20"/>
          <w:szCs w:val="20"/>
        </w:rPr>
        <w:t xml:space="preserve">в организме заболевшего животного. Наличие вируса устанавливали </w:t>
      </w:r>
      <w:r w:rsidRPr="00C30068">
        <w:rPr>
          <w:b w:val="0"/>
          <w:sz w:val="20"/>
          <w:szCs w:val="20"/>
        </w:rPr>
        <w:t xml:space="preserve">путем </w:t>
      </w:r>
      <w:r w:rsidR="009448C7" w:rsidRPr="00C30068">
        <w:rPr>
          <w:b w:val="0"/>
          <w:sz w:val="20"/>
          <w:szCs w:val="20"/>
        </w:rPr>
        <w:t xml:space="preserve">его </w:t>
      </w:r>
      <w:r w:rsidRPr="00C30068">
        <w:rPr>
          <w:b w:val="0"/>
          <w:sz w:val="20"/>
          <w:szCs w:val="20"/>
        </w:rPr>
        <w:t xml:space="preserve">выделения в культуре клеток и/или его генома в ПЦР из </w:t>
      </w:r>
      <w:r w:rsidR="009448C7" w:rsidRPr="00C30068">
        <w:rPr>
          <w:b w:val="0"/>
          <w:sz w:val="20"/>
          <w:szCs w:val="20"/>
        </w:rPr>
        <w:t xml:space="preserve">отечной ткани кожи и </w:t>
      </w:r>
      <w:r w:rsidRPr="00C30068">
        <w:rPr>
          <w:b w:val="0"/>
          <w:sz w:val="20"/>
          <w:szCs w:val="20"/>
        </w:rPr>
        <w:t xml:space="preserve">кожных нодул. Титр вируса и его вирулентность устанавливали титрованием </w:t>
      </w:r>
      <w:r w:rsidR="009448C7" w:rsidRPr="00C30068">
        <w:rPr>
          <w:b w:val="0"/>
          <w:sz w:val="20"/>
          <w:szCs w:val="20"/>
        </w:rPr>
        <w:t xml:space="preserve">в </w:t>
      </w:r>
      <w:r w:rsidRPr="00C30068">
        <w:rPr>
          <w:b w:val="0"/>
          <w:sz w:val="20"/>
          <w:szCs w:val="20"/>
        </w:rPr>
        <w:t>культуре клеток ТЯ (тестикулы ягнят)</w:t>
      </w:r>
      <w:r w:rsidR="009448C7" w:rsidRPr="00C30068">
        <w:rPr>
          <w:b w:val="0"/>
          <w:sz w:val="20"/>
          <w:szCs w:val="20"/>
        </w:rPr>
        <w:t xml:space="preserve"> и на коже восприимчивых животных</w:t>
      </w:r>
      <w:r w:rsidRPr="00C30068">
        <w:rPr>
          <w:b w:val="0"/>
          <w:sz w:val="20"/>
          <w:szCs w:val="20"/>
        </w:rPr>
        <w:t>.</w:t>
      </w:r>
    </w:p>
    <w:p w:rsidR="00EF66C5" w:rsidRPr="00C30068" w:rsidRDefault="00EF66C5" w:rsidP="0028474F">
      <w:pPr>
        <w:pStyle w:val="3"/>
        <w:shd w:val="clear" w:color="auto" w:fill="FFFFFF"/>
        <w:spacing w:before="0" w:beforeAutospacing="0" w:after="0" w:afterAutospacing="0"/>
        <w:ind w:firstLine="709"/>
        <w:jc w:val="both"/>
        <w:rPr>
          <w:b w:val="0"/>
          <w:sz w:val="20"/>
          <w:szCs w:val="20"/>
        </w:rPr>
      </w:pPr>
      <w:r w:rsidRPr="00C30068">
        <w:rPr>
          <w:b w:val="0"/>
          <w:sz w:val="20"/>
          <w:szCs w:val="20"/>
        </w:rPr>
        <w:t xml:space="preserve">Для определения титра вируса в культуре клеток из испытуемой вирусной суспензии готовили последовательные десятикратные разведения на растворе Хенкса и каждым полученным разведением инокулировали культуру клеток в 4-х лунках 96-луночного пластикового планшета. Инфицированную культуру клеток инкубировали при температуре 37 </w:t>
      </w:r>
      <w:proofErr w:type="spellStart"/>
      <w:r w:rsidRPr="00C30068">
        <w:rPr>
          <w:b w:val="0"/>
          <w:sz w:val="20"/>
          <w:szCs w:val="20"/>
          <w:vertAlign w:val="superscript"/>
        </w:rPr>
        <w:t>о</w:t>
      </w:r>
      <w:r w:rsidRPr="00C30068">
        <w:rPr>
          <w:b w:val="0"/>
          <w:sz w:val="20"/>
          <w:szCs w:val="20"/>
        </w:rPr>
        <w:t>С</w:t>
      </w:r>
      <w:proofErr w:type="spellEnd"/>
      <w:r w:rsidRPr="00C30068">
        <w:rPr>
          <w:b w:val="0"/>
          <w:sz w:val="20"/>
          <w:szCs w:val="20"/>
        </w:rPr>
        <w:t xml:space="preserve"> в течение 7 суток и проводили учет титра вируса по цитопатогенному действию. Титр вируса рассчитывали </w:t>
      </w:r>
      <w:r w:rsidR="00281F26" w:rsidRPr="00C30068">
        <w:rPr>
          <w:b w:val="0"/>
          <w:sz w:val="20"/>
          <w:szCs w:val="20"/>
        </w:rPr>
        <w:t>в ТЦД</w:t>
      </w:r>
      <w:r w:rsidR="00281F26" w:rsidRPr="00C30068">
        <w:rPr>
          <w:b w:val="0"/>
          <w:sz w:val="20"/>
          <w:szCs w:val="20"/>
          <w:vertAlign w:val="subscript"/>
        </w:rPr>
        <w:t>50</w:t>
      </w:r>
      <w:r w:rsidR="00281F26" w:rsidRPr="00C30068">
        <w:rPr>
          <w:b w:val="0"/>
          <w:sz w:val="20"/>
          <w:szCs w:val="20"/>
        </w:rPr>
        <w:t xml:space="preserve"> </w:t>
      </w:r>
      <w:r w:rsidRPr="00C30068">
        <w:rPr>
          <w:b w:val="0"/>
          <w:sz w:val="20"/>
          <w:szCs w:val="20"/>
        </w:rPr>
        <w:t xml:space="preserve">по Риду и </w:t>
      </w:r>
      <w:proofErr w:type="spellStart"/>
      <w:r w:rsidRPr="00C30068">
        <w:rPr>
          <w:b w:val="0"/>
          <w:sz w:val="20"/>
          <w:szCs w:val="20"/>
        </w:rPr>
        <w:t>Менча</w:t>
      </w:r>
      <w:proofErr w:type="spellEnd"/>
      <w:r w:rsidR="003C08A9" w:rsidRPr="00C30068">
        <w:rPr>
          <w:b w:val="0"/>
          <w:sz w:val="20"/>
          <w:szCs w:val="20"/>
          <w:lang w:val="kk-KZ"/>
        </w:rPr>
        <w:t xml:space="preserve"> </w:t>
      </w:r>
      <w:r w:rsidR="003C08A9" w:rsidRPr="00C30068">
        <w:rPr>
          <w:b w:val="0"/>
          <w:sz w:val="20"/>
          <w:szCs w:val="20"/>
        </w:rPr>
        <w:t>[</w:t>
      </w:r>
      <w:r w:rsidR="0035533A">
        <w:rPr>
          <w:b w:val="0"/>
          <w:sz w:val="20"/>
          <w:szCs w:val="20"/>
        </w:rPr>
        <w:t>7</w:t>
      </w:r>
      <w:r w:rsidR="003C08A9" w:rsidRPr="00C30068">
        <w:rPr>
          <w:b w:val="0"/>
          <w:sz w:val="20"/>
          <w:szCs w:val="20"/>
        </w:rPr>
        <w:t>]</w:t>
      </w:r>
      <w:r w:rsidRPr="00C30068">
        <w:rPr>
          <w:b w:val="0"/>
          <w:sz w:val="20"/>
          <w:szCs w:val="20"/>
        </w:rPr>
        <w:t>. При определении инфекционного титра десятикратные разведения вируса вводили интрадермально на боковую поверхность (на одну или обе) кожи крупного рогатого скота. Каждое разведение вируса вводили в 4 точки на расстоянии 7-10 см друг от друга.</w:t>
      </w:r>
      <w:r w:rsidR="00281F26" w:rsidRPr="00C30068">
        <w:rPr>
          <w:b w:val="0"/>
          <w:sz w:val="20"/>
          <w:szCs w:val="20"/>
        </w:rPr>
        <w:t xml:space="preserve"> Учет реакции вели по развитию отека и некроза кожи в месте введения вируса, а титр рассчитывали в ИД</w:t>
      </w:r>
      <w:r w:rsidR="00281F26" w:rsidRPr="00C30068">
        <w:rPr>
          <w:b w:val="0"/>
          <w:sz w:val="20"/>
          <w:szCs w:val="20"/>
          <w:vertAlign w:val="subscript"/>
        </w:rPr>
        <w:t>50</w:t>
      </w:r>
      <w:r w:rsidR="00281F26" w:rsidRPr="00C30068">
        <w:rPr>
          <w:b w:val="0"/>
          <w:sz w:val="20"/>
          <w:szCs w:val="20"/>
        </w:rPr>
        <w:t xml:space="preserve"> также по методу Рида и Менча.</w:t>
      </w:r>
      <w:r w:rsidRPr="00C30068">
        <w:rPr>
          <w:b w:val="0"/>
          <w:sz w:val="20"/>
          <w:szCs w:val="20"/>
        </w:rPr>
        <w:t xml:space="preserve">      </w:t>
      </w:r>
    </w:p>
    <w:p w:rsidR="007535B3" w:rsidRPr="00C30068" w:rsidRDefault="007535B3" w:rsidP="0028474F">
      <w:pPr>
        <w:pStyle w:val="3"/>
        <w:shd w:val="clear" w:color="auto" w:fill="FFFFFF"/>
        <w:spacing w:before="0" w:beforeAutospacing="0" w:after="0" w:afterAutospacing="0"/>
        <w:ind w:firstLine="709"/>
        <w:jc w:val="both"/>
        <w:rPr>
          <w:sz w:val="20"/>
          <w:szCs w:val="20"/>
        </w:rPr>
      </w:pPr>
      <w:r w:rsidRPr="00C30068">
        <w:rPr>
          <w:b w:val="0"/>
          <w:sz w:val="20"/>
          <w:szCs w:val="20"/>
        </w:rPr>
        <w:t xml:space="preserve"> Эффективность методов </w:t>
      </w:r>
      <w:r w:rsidR="00E12C3D" w:rsidRPr="00C30068">
        <w:rPr>
          <w:b w:val="0"/>
          <w:sz w:val="20"/>
          <w:szCs w:val="20"/>
        </w:rPr>
        <w:t xml:space="preserve">заражения </w:t>
      </w:r>
      <w:r w:rsidRPr="00C30068">
        <w:rPr>
          <w:b w:val="0"/>
          <w:sz w:val="20"/>
          <w:szCs w:val="20"/>
        </w:rPr>
        <w:t xml:space="preserve">в воспроизведении нодулярного дерматита и патогенность возбудителя устанавливали по заболеваемости </w:t>
      </w:r>
      <w:r w:rsidR="00281F26" w:rsidRPr="00C30068">
        <w:rPr>
          <w:b w:val="0"/>
          <w:sz w:val="20"/>
          <w:szCs w:val="20"/>
        </w:rPr>
        <w:t>инфицированных животных</w:t>
      </w:r>
      <w:r w:rsidR="00E12C3D" w:rsidRPr="00C30068">
        <w:rPr>
          <w:b w:val="0"/>
          <w:sz w:val="20"/>
          <w:szCs w:val="20"/>
        </w:rPr>
        <w:t>,</w:t>
      </w:r>
      <w:r w:rsidRPr="00C30068">
        <w:rPr>
          <w:b w:val="0"/>
          <w:sz w:val="20"/>
          <w:szCs w:val="20"/>
        </w:rPr>
        <w:t xml:space="preserve"> интенсивности проявления клинических признаков и тяжести болезни.    </w:t>
      </w:r>
    </w:p>
    <w:p w:rsidR="0028474F" w:rsidRPr="00C30068" w:rsidRDefault="0028474F" w:rsidP="0028474F">
      <w:pPr>
        <w:pStyle w:val="3"/>
        <w:shd w:val="clear" w:color="auto" w:fill="FFFFFF"/>
        <w:spacing w:before="0" w:beforeAutospacing="0" w:after="0" w:afterAutospacing="0"/>
        <w:ind w:firstLine="709"/>
        <w:jc w:val="both"/>
        <w:rPr>
          <w:sz w:val="20"/>
          <w:szCs w:val="20"/>
        </w:rPr>
      </w:pPr>
      <w:r w:rsidRPr="00C30068">
        <w:rPr>
          <w:sz w:val="20"/>
          <w:szCs w:val="20"/>
        </w:rPr>
        <w:t>Результаты</w:t>
      </w:r>
    </w:p>
    <w:p w:rsidR="00FD5424" w:rsidRPr="00C30068" w:rsidRDefault="00FD5424" w:rsidP="0028474F">
      <w:pPr>
        <w:pStyle w:val="3"/>
        <w:shd w:val="clear" w:color="auto" w:fill="FFFFFF"/>
        <w:spacing w:before="0" w:beforeAutospacing="0" w:after="0" w:afterAutospacing="0"/>
        <w:ind w:firstLine="709"/>
        <w:jc w:val="both"/>
        <w:rPr>
          <w:b w:val="0"/>
          <w:sz w:val="20"/>
          <w:szCs w:val="20"/>
        </w:rPr>
      </w:pPr>
      <w:r w:rsidRPr="00C30068">
        <w:rPr>
          <w:b w:val="0"/>
          <w:sz w:val="20"/>
          <w:szCs w:val="20"/>
        </w:rPr>
        <w:t xml:space="preserve">Исследования по освежению вируса </w:t>
      </w:r>
      <w:r w:rsidR="00DF555E" w:rsidRPr="00C30068">
        <w:rPr>
          <w:b w:val="0"/>
          <w:sz w:val="20"/>
          <w:szCs w:val="20"/>
        </w:rPr>
        <w:t xml:space="preserve">были </w:t>
      </w:r>
      <w:r w:rsidRPr="00C30068">
        <w:rPr>
          <w:b w:val="0"/>
          <w:sz w:val="20"/>
          <w:szCs w:val="20"/>
        </w:rPr>
        <w:t>проведены в два этапа на двух группах крупного рогатого скота по 3 головы в каждой. Результаты этих исследований приведены в таблице 1.</w:t>
      </w:r>
    </w:p>
    <w:p w:rsidR="00FD5424" w:rsidRDefault="00FD5424" w:rsidP="0028474F">
      <w:pPr>
        <w:pStyle w:val="3"/>
        <w:shd w:val="clear" w:color="auto" w:fill="FFFFFF"/>
        <w:spacing w:before="0" w:beforeAutospacing="0" w:after="0" w:afterAutospacing="0"/>
        <w:ind w:firstLine="709"/>
        <w:jc w:val="both"/>
        <w:rPr>
          <w:b w:val="0"/>
          <w:sz w:val="20"/>
          <w:szCs w:val="20"/>
        </w:rPr>
      </w:pPr>
    </w:p>
    <w:p w:rsidR="00592D46" w:rsidRDefault="00592D46" w:rsidP="0028474F">
      <w:pPr>
        <w:pStyle w:val="3"/>
        <w:shd w:val="clear" w:color="auto" w:fill="FFFFFF"/>
        <w:spacing w:before="0" w:beforeAutospacing="0" w:after="0" w:afterAutospacing="0"/>
        <w:ind w:firstLine="709"/>
        <w:jc w:val="both"/>
        <w:rPr>
          <w:b w:val="0"/>
          <w:sz w:val="20"/>
          <w:szCs w:val="20"/>
        </w:rPr>
      </w:pPr>
    </w:p>
    <w:p w:rsidR="00592D46" w:rsidRDefault="00592D46" w:rsidP="0028474F">
      <w:pPr>
        <w:pStyle w:val="3"/>
        <w:shd w:val="clear" w:color="auto" w:fill="FFFFFF"/>
        <w:spacing w:before="0" w:beforeAutospacing="0" w:after="0" w:afterAutospacing="0"/>
        <w:ind w:firstLine="709"/>
        <w:jc w:val="both"/>
        <w:rPr>
          <w:b w:val="0"/>
          <w:sz w:val="20"/>
          <w:szCs w:val="20"/>
        </w:rPr>
      </w:pPr>
    </w:p>
    <w:p w:rsidR="00592D46" w:rsidRPr="00C30068" w:rsidRDefault="00592D46" w:rsidP="0028474F">
      <w:pPr>
        <w:pStyle w:val="3"/>
        <w:shd w:val="clear" w:color="auto" w:fill="FFFFFF"/>
        <w:spacing w:before="0" w:beforeAutospacing="0" w:after="0" w:afterAutospacing="0"/>
        <w:ind w:firstLine="709"/>
        <w:jc w:val="both"/>
        <w:rPr>
          <w:b w:val="0"/>
          <w:sz w:val="20"/>
          <w:szCs w:val="20"/>
        </w:rPr>
      </w:pPr>
    </w:p>
    <w:p w:rsidR="00FD5424" w:rsidRPr="00C30068" w:rsidRDefault="00FD5424" w:rsidP="007A0C70">
      <w:pPr>
        <w:pStyle w:val="3"/>
        <w:shd w:val="clear" w:color="auto" w:fill="FFFFFF"/>
        <w:spacing w:before="0" w:beforeAutospacing="0" w:after="0" w:afterAutospacing="0"/>
        <w:jc w:val="both"/>
        <w:rPr>
          <w:b w:val="0"/>
          <w:sz w:val="20"/>
          <w:szCs w:val="20"/>
        </w:rPr>
      </w:pPr>
      <w:r w:rsidRPr="00C30068">
        <w:rPr>
          <w:b w:val="0"/>
          <w:sz w:val="20"/>
          <w:szCs w:val="20"/>
        </w:rPr>
        <w:lastRenderedPageBreak/>
        <w:t xml:space="preserve">Таблица 1 </w:t>
      </w:r>
      <w:r w:rsidR="004F25A6" w:rsidRPr="00C30068">
        <w:rPr>
          <w:b w:val="0"/>
          <w:sz w:val="20"/>
          <w:szCs w:val="20"/>
        </w:rPr>
        <w:t>–</w:t>
      </w:r>
      <w:r w:rsidRPr="00C30068">
        <w:rPr>
          <w:b w:val="0"/>
          <w:sz w:val="20"/>
          <w:szCs w:val="20"/>
        </w:rPr>
        <w:t xml:space="preserve"> </w:t>
      </w:r>
      <w:r w:rsidR="004F25A6" w:rsidRPr="00C30068">
        <w:rPr>
          <w:b w:val="0"/>
          <w:sz w:val="20"/>
          <w:szCs w:val="20"/>
        </w:rPr>
        <w:t>Освежение и наработка патогенного вируса нодулярного дерматита в организме крупного рогатого скота</w:t>
      </w:r>
      <w:r w:rsidR="00FD669B" w:rsidRPr="00C30068">
        <w:rPr>
          <w:b w:val="0"/>
          <w:sz w:val="20"/>
          <w:szCs w:val="20"/>
        </w:rPr>
        <w:t xml:space="preserve"> путем внутрикожного заражения </w:t>
      </w:r>
    </w:p>
    <w:p w:rsidR="004F25A6" w:rsidRPr="00C30068" w:rsidRDefault="004F25A6" w:rsidP="0028474F">
      <w:pPr>
        <w:pStyle w:val="3"/>
        <w:shd w:val="clear" w:color="auto" w:fill="FFFFFF"/>
        <w:spacing w:before="0" w:beforeAutospacing="0" w:after="0" w:afterAutospacing="0"/>
        <w:ind w:firstLine="709"/>
        <w:jc w:val="both"/>
        <w:rPr>
          <w:b w:val="0"/>
          <w:sz w:val="20"/>
          <w:szCs w:val="20"/>
        </w:rPr>
      </w:pPr>
    </w:p>
    <w:tbl>
      <w:tblPr>
        <w:tblStyle w:val="a4"/>
        <w:tblW w:w="0" w:type="auto"/>
        <w:tblLook w:val="04A0" w:firstRow="1" w:lastRow="0" w:firstColumn="1" w:lastColumn="0" w:noHBand="0" w:noVBand="1"/>
      </w:tblPr>
      <w:tblGrid>
        <w:gridCol w:w="1345"/>
        <w:gridCol w:w="1359"/>
        <w:gridCol w:w="1090"/>
        <w:gridCol w:w="1609"/>
        <w:gridCol w:w="1468"/>
        <w:gridCol w:w="1459"/>
        <w:gridCol w:w="1241"/>
      </w:tblGrid>
      <w:tr w:rsidR="00C30068" w:rsidRPr="00C30068" w:rsidTr="00BE6B22">
        <w:tc>
          <w:tcPr>
            <w:tcW w:w="1345" w:type="dxa"/>
            <w:vMerge w:val="restart"/>
          </w:tcPr>
          <w:p w:rsidR="00940EDF" w:rsidRPr="00C30068" w:rsidRDefault="00940EDF" w:rsidP="002D7531">
            <w:pPr>
              <w:pStyle w:val="3"/>
              <w:spacing w:before="0" w:beforeAutospacing="0" w:after="0" w:afterAutospacing="0"/>
              <w:jc w:val="center"/>
              <w:outlineLvl w:val="2"/>
              <w:rPr>
                <w:b w:val="0"/>
                <w:sz w:val="20"/>
                <w:szCs w:val="20"/>
              </w:rPr>
            </w:pPr>
            <w:r w:rsidRPr="00C30068">
              <w:rPr>
                <w:b w:val="0"/>
                <w:sz w:val="20"/>
                <w:szCs w:val="20"/>
              </w:rPr>
              <w:t>Пассажи вируса</w:t>
            </w:r>
          </w:p>
        </w:tc>
        <w:tc>
          <w:tcPr>
            <w:tcW w:w="1359" w:type="dxa"/>
            <w:vMerge w:val="restart"/>
          </w:tcPr>
          <w:p w:rsidR="00940EDF" w:rsidRPr="00C30068" w:rsidRDefault="00940EDF" w:rsidP="002D7531">
            <w:pPr>
              <w:pStyle w:val="3"/>
              <w:spacing w:before="0" w:beforeAutospacing="0" w:after="0" w:afterAutospacing="0"/>
              <w:jc w:val="center"/>
              <w:outlineLvl w:val="2"/>
              <w:rPr>
                <w:b w:val="0"/>
                <w:sz w:val="20"/>
                <w:szCs w:val="20"/>
              </w:rPr>
            </w:pPr>
            <w:r w:rsidRPr="00C30068">
              <w:rPr>
                <w:b w:val="0"/>
                <w:sz w:val="20"/>
                <w:szCs w:val="20"/>
              </w:rPr>
              <w:t>Количество животных, гол</w:t>
            </w:r>
          </w:p>
        </w:tc>
        <w:tc>
          <w:tcPr>
            <w:tcW w:w="1090" w:type="dxa"/>
            <w:vMerge w:val="restart"/>
          </w:tcPr>
          <w:p w:rsidR="00940EDF" w:rsidRPr="00C30068" w:rsidRDefault="00940EDF" w:rsidP="002D7531">
            <w:pPr>
              <w:pStyle w:val="3"/>
              <w:spacing w:before="0" w:beforeAutospacing="0" w:after="0" w:afterAutospacing="0"/>
              <w:jc w:val="center"/>
              <w:outlineLvl w:val="2"/>
              <w:rPr>
                <w:b w:val="0"/>
                <w:sz w:val="20"/>
                <w:szCs w:val="20"/>
              </w:rPr>
            </w:pPr>
            <w:r w:rsidRPr="00C30068">
              <w:rPr>
                <w:b w:val="0"/>
                <w:sz w:val="20"/>
                <w:szCs w:val="20"/>
              </w:rPr>
              <w:t>Заболело, гол</w:t>
            </w:r>
          </w:p>
        </w:tc>
        <w:tc>
          <w:tcPr>
            <w:tcW w:w="3077" w:type="dxa"/>
            <w:gridSpan w:val="2"/>
          </w:tcPr>
          <w:p w:rsidR="00940EDF" w:rsidRPr="00C30068" w:rsidRDefault="00940EDF" w:rsidP="00D52336">
            <w:pPr>
              <w:pStyle w:val="3"/>
              <w:spacing w:before="0" w:beforeAutospacing="0" w:after="0" w:afterAutospacing="0"/>
              <w:jc w:val="center"/>
              <w:outlineLvl w:val="2"/>
              <w:rPr>
                <w:b w:val="0"/>
                <w:sz w:val="20"/>
                <w:szCs w:val="20"/>
              </w:rPr>
            </w:pPr>
            <w:r w:rsidRPr="00C30068">
              <w:rPr>
                <w:b w:val="0"/>
                <w:sz w:val="20"/>
                <w:szCs w:val="20"/>
              </w:rPr>
              <w:t>Сроки сбора образц</w:t>
            </w:r>
            <w:r w:rsidR="00D52336" w:rsidRPr="00C30068">
              <w:rPr>
                <w:b w:val="0"/>
                <w:sz w:val="20"/>
                <w:szCs w:val="20"/>
              </w:rPr>
              <w:t>ов</w:t>
            </w:r>
            <w:r w:rsidRPr="00C30068">
              <w:rPr>
                <w:b w:val="0"/>
                <w:sz w:val="20"/>
                <w:szCs w:val="20"/>
              </w:rPr>
              <w:t xml:space="preserve"> </w:t>
            </w:r>
          </w:p>
        </w:tc>
        <w:tc>
          <w:tcPr>
            <w:tcW w:w="1459" w:type="dxa"/>
            <w:vMerge w:val="restart"/>
          </w:tcPr>
          <w:p w:rsidR="00940EDF" w:rsidRPr="00C30068" w:rsidRDefault="00940EDF" w:rsidP="002D7531">
            <w:pPr>
              <w:pStyle w:val="3"/>
              <w:spacing w:before="0" w:beforeAutospacing="0" w:after="0" w:afterAutospacing="0"/>
              <w:jc w:val="center"/>
              <w:outlineLvl w:val="2"/>
              <w:rPr>
                <w:b w:val="0"/>
                <w:sz w:val="20"/>
                <w:szCs w:val="20"/>
              </w:rPr>
            </w:pPr>
            <w:proofErr w:type="gramStart"/>
            <w:r w:rsidRPr="00C30068">
              <w:rPr>
                <w:b w:val="0"/>
                <w:sz w:val="20"/>
                <w:szCs w:val="20"/>
              </w:rPr>
              <w:t>Наличие  генома</w:t>
            </w:r>
            <w:proofErr w:type="gramEnd"/>
            <w:r w:rsidRPr="00C30068">
              <w:rPr>
                <w:b w:val="0"/>
                <w:sz w:val="20"/>
                <w:szCs w:val="20"/>
              </w:rPr>
              <w:t xml:space="preserve"> вируса НД</w:t>
            </w:r>
          </w:p>
        </w:tc>
        <w:tc>
          <w:tcPr>
            <w:tcW w:w="1241" w:type="dxa"/>
            <w:vMerge w:val="restart"/>
          </w:tcPr>
          <w:p w:rsidR="00940EDF" w:rsidRPr="00C30068" w:rsidRDefault="00940EDF" w:rsidP="002D7531">
            <w:pPr>
              <w:pStyle w:val="3"/>
              <w:spacing w:before="0" w:beforeAutospacing="0" w:after="0" w:afterAutospacing="0"/>
              <w:jc w:val="center"/>
              <w:outlineLvl w:val="2"/>
              <w:rPr>
                <w:b w:val="0"/>
                <w:sz w:val="20"/>
                <w:szCs w:val="20"/>
              </w:rPr>
            </w:pPr>
            <w:r w:rsidRPr="00C30068">
              <w:rPr>
                <w:b w:val="0"/>
                <w:sz w:val="20"/>
                <w:szCs w:val="20"/>
              </w:rPr>
              <w:t>Титр вируса, ТЦД</w:t>
            </w:r>
            <w:r w:rsidRPr="00C30068">
              <w:rPr>
                <w:b w:val="0"/>
                <w:sz w:val="20"/>
                <w:szCs w:val="20"/>
                <w:vertAlign w:val="subscript"/>
              </w:rPr>
              <w:t>50</w:t>
            </w:r>
          </w:p>
        </w:tc>
      </w:tr>
      <w:tr w:rsidR="00C30068" w:rsidRPr="00C30068" w:rsidTr="00BE6B22">
        <w:tc>
          <w:tcPr>
            <w:tcW w:w="1345" w:type="dxa"/>
            <w:vMerge/>
          </w:tcPr>
          <w:p w:rsidR="00940EDF" w:rsidRPr="00C30068" w:rsidRDefault="00940EDF" w:rsidP="002D7531">
            <w:pPr>
              <w:pStyle w:val="3"/>
              <w:spacing w:before="0" w:beforeAutospacing="0" w:after="0" w:afterAutospacing="0"/>
              <w:jc w:val="center"/>
              <w:outlineLvl w:val="2"/>
              <w:rPr>
                <w:b w:val="0"/>
                <w:sz w:val="20"/>
                <w:szCs w:val="20"/>
              </w:rPr>
            </w:pPr>
          </w:p>
        </w:tc>
        <w:tc>
          <w:tcPr>
            <w:tcW w:w="1359" w:type="dxa"/>
            <w:vMerge/>
          </w:tcPr>
          <w:p w:rsidR="00940EDF" w:rsidRPr="00C30068" w:rsidRDefault="00940EDF" w:rsidP="002D7531">
            <w:pPr>
              <w:pStyle w:val="3"/>
              <w:spacing w:before="0" w:beforeAutospacing="0" w:after="0" w:afterAutospacing="0"/>
              <w:jc w:val="center"/>
              <w:outlineLvl w:val="2"/>
              <w:rPr>
                <w:b w:val="0"/>
                <w:sz w:val="20"/>
                <w:szCs w:val="20"/>
              </w:rPr>
            </w:pPr>
          </w:p>
        </w:tc>
        <w:tc>
          <w:tcPr>
            <w:tcW w:w="1090" w:type="dxa"/>
            <w:vMerge/>
          </w:tcPr>
          <w:p w:rsidR="00940EDF" w:rsidRPr="00C30068" w:rsidRDefault="00940EDF" w:rsidP="002D7531">
            <w:pPr>
              <w:pStyle w:val="3"/>
              <w:spacing w:before="0" w:beforeAutospacing="0" w:after="0" w:afterAutospacing="0"/>
              <w:jc w:val="center"/>
              <w:outlineLvl w:val="2"/>
              <w:rPr>
                <w:b w:val="0"/>
                <w:sz w:val="20"/>
                <w:szCs w:val="20"/>
              </w:rPr>
            </w:pPr>
          </w:p>
        </w:tc>
        <w:tc>
          <w:tcPr>
            <w:tcW w:w="1609" w:type="dxa"/>
          </w:tcPr>
          <w:p w:rsidR="00940EDF" w:rsidRPr="00C30068" w:rsidRDefault="00D52336" w:rsidP="00D52336">
            <w:pPr>
              <w:pStyle w:val="3"/>
              <w:spacing w:before="0" w:beforeAutospacing="0" w:after="0" w:afterAutospacing="0"/>
              <w:jc w:val="center"/>
              <w:outlineLvl w:val="2"/>
              <w:rPr>
                <w:b w:val="0"/>
                <w:sz w:val="20"/>
                <w:szCs w:val="20"/>
              </w:rPr>
            </w:pPr>
            <w:r w:rsidRPr="00C30068">
              <w:rPr>
                <w:b w:val="0"/>
                <w:sz w:val="20"/>
                <w:szCs w:val="20"/>
              </w:rPr>
              <w:t>о</w:t>
            </w:r>
            <w:r w:rsidR="00940EDF" w:rsidRPr="00C30068">
              <w:rPr>
                <w:b w:val="0"/>
                <w:sz w:val="20"/>
                <w:szCs w:val="20"/>
              </w:rPr>
              <w:t>тека</w:t>
            </w:r>
            <w:r w:rsidRPr="00C30068">
              <w:rPr>
                <w:b w:val="0"/>
                <w:sz w:val="20"/>
                <w:szCs w:val="20"/>
              </w:rPr>
              <w:t xml:space="preserve"> в месте инъекции </w:t>
            </w:r>
          </w:p>
        </w:tc>
        <w:tc>
          <w:tcPr>
            <w:tcW w:w="1468" w:type="dxa"/>
          </w:tcPr>
          <w:p w:rsidR="00940EDF" w:rsidRPr="00C30068" w:rsidRDefault="00D52336" w:rsidP="00D52336">
            <w:pPr>
              <w:pStyle w:val="3"/>
              <w:spacing w:before="0" w:beforeAutospacing="0" w:after="0" w:afterAutospacing="0"/>
              <w:jc w:val="center"/>
              <w:outlineLvl w:val="2"/>
              <w:rPr>
                <w:b w:val="0"/>
                <w:sz w:val="20"/>
                <w:szCs w:val="20"/>
              </w:rPr>
            </w:pPr>
            <w:r w:rsidRPr="00C30068">
              <w:rPr>
                <w:b w:val="0"/>
                <w:sz w:val="20"/>
                <w:szCs w:val="20"/>
              </w:rPr>
              <w:t>н</w:t>
            </w:r>
            <w:r w:rsidR="00940EDF" w:rsidRPr="00C30068">
              <w:rPr>
                <w:b w:val="0"/>
                <w:sz w:val="20"/>
                <w:szCs w:val="20"/>
              </w:rPr>
              <w:t>одул</w:t>
            </w:r>
            <w:r w:rsidRPr="00C30068">
              <w:rPr>
                <w:b w:val="0"/>
                <w:sz w:val="20"/>
                <w:szCs w:val="20"/>
              </w:rPr>
              <w:t xml:space="preserve"> после генерализации</w:t>
            </w:r>
          </w:p>
        </w:tc>
        <w:tc>
          <w:tcPr>
            <w:tcW w:w="1459" w:type="dxa"/>
            <w:vMerge/>
          </w:tcPr>
          <w:p w:rsidR="00940EDF" w:rsidRPr="00C30068" w:rsidRDefault="00940EDF" w:rsidP="002D7531">
            <w:pPr>
              <w:pStyle w:val="3"/>
              <w:spacing w:before="0" w:beforeAutospacing="0" w:after="0" w:afterAutospacing="0"/>
              <w:jc w:val="center"/>
              <w:outlineLvl w:val="2"/>
              <w:rPr>
                <w:b w:val="0"/>
                <w:sz w:val="20"/>
                <w:szCs w:val="20"/>
              </w:rPr>
            </w:pPr>
          </w:p>
        </w:tc>
        <w:tc>
          <w:tcPr>
            <w:tcW w:w="1241" w:type="dxa"/>
            <w:vMerge/>
          </w:tcPr>
          <w:p w:rsidR="00940EDF" w:rsidRPr="00C30068" w:rsidRDefault="00940EDF" w:rsidP="002D7531">
            <w:pPr>
              <w:pStyle w:val="3"/>
              <w:spacing w:before="0" w:beforeAutospacing="0" w:after="0" w:afterAutospacing="0"/>
              <w:jc w:val="center"/>
              <w:outlineLvl w:val="2"/>
              <w:rPr>
                <w:b w:val="0"/>
                <w:sz w:val="20"/>
                <w:szCs w:val="20"/>
              </w:rPr>
            </w:pPr>
          </w:p>
        </w:tc>
      </w:tr>
      <w:tr w:rsidR="00C30068" w:rsidRPr="00C30068" w:rsidTr="00BE6B22">
        <w:trPr>
          <w:trHeight w:val="150"/>
        </w:trPr>
        <w:tc>
          <w:tcPr>
            <w:tcW w:w="1345" w:type="dxa"/>
          </w:tcPr>
          <w:p w:rsidR="00DF555E" w:rsidRPr="00C30068" w:rsidRDefault="00DF555E" w:rsidP="007F5300">
            <w:pPr>
              <w:pStyle w:val="3"/>
              <w:spacing w:before="0" w:beforeAutospacing="0" w:after="0" w:afterAutospacing="0"/>
              <w:jc w:val="both"/>
              <w:outlineLvl w:val="2"/>
              <w:rPr>
                <w:b w:val="0"/>
                <w:sz w:val="20"/>
                <w:szCs w:val="20"/>
              </w:rPr>
            </w:pPr>
            <w:r w:rsidRPr="00C30068">
              <w:rPr>
                <w:b w:val="0"/>
                <w:sz w:val="20"/>
                <w:szCs w:val="20"/>
              </w:rPr>
              <w:t xml:space="preserve">Первый </w:t>
            </w:r>
          </w:p>
        </w:tc>
        <w:tc>
          <w:tcPr>
            <w:tcW w:w="1359" w:type="dxa"/>
          </w:tcPr>
          <w:p w:rsidR="00DF555E" w:rsidRPr="00C30068" w:rsidRDefault="00DF555E" w:rsidP="00940EDF">
            <w:pPr>
              <w:pStyle w:val="3"/>
              <w:spacing w:before="0" w:beforeAutospacing="0" w:after="0" w:afterAutospacing="0"/>
              <w:jc w:val="center"/>
              <w:outlineLvl w:val="2"/>
              <w:rPr>
                <w:b w:val="0"/>
                <w:sz w:val="20"/>
                <w:szCs w:val="20"/>
              </w:rPr>
            </w:pPr>
            <w:r w:rsidRPr="00C30068">
              <w:rPr>
                <w:b w:val="0"/>
                <w:sz w:val="20"/>
                <w:szCs w:val="20"/>
              </w:rPr>
              <w:t>3</w:t>
            </w:r>
          </w:p>
        </w:tc>
        <w:tc>
          <w:tcPr>
            <w:tcW w:w="1090" w:type="dxa"/>
          </w:tcPr>
          <w:p w:rsidR="00DF555E" w:rsidRPr="00C30068" w:rsidRDefault="00DF555E" w:rsidP="00940EDF">
            <w:pPr>
              <w:pStyle w:val="3"/>
              <w:spacing w:before="0" w:beforeAutospacing="0" w:after="0" w:afterAutospacing="0"/>
              <w:jc w:val="center"/>
              <w:outlineLvl w:val="2"/>
              <w:rPr>
                <w:b w:val="0"/>
                <w:sz w:val="20"/>
                <w:szCs w:val="20"/>
              </w:rPr>
            </w:pPr>
            <w:r w:rsidRPr="00C30068">
              <w:rPr>
                <w:b w:val="0"/>
                <w:sz w:val="20"/>
                <w:szCs w:val="20"/>
              </w:rPr>
              <w:t>1</w:t>
            </w:r>
          </w:p>
        </w:tc>
        <w:tc>
          <w:tcPr>
            <w:tcW w:w="1609" w:type="dxa"/>
          </w:tcPr>
          <w:p w:rsidR="00DF555E" w:rsidRPr="00C30068" w:rsidRDefault="00DF555E" w:rsidP="00971E6E">
            <w:pPr>
              <w:pStyle w:val="3"/>
              <w:spacing w:before="0" w:after="0"/>
              <w:jc w:val="center"/>
              <w:outlineLvl w:val="2"/>
              <w:rPr>
                <w:b w:val="0"/>
                <w:sz w:val="20"/>
                <w:szCs w:val="20"/>
              </w:rPr>
            </w:pPr>
            <w:r w:rsidRPr="00C30068">
              <w:rPr>
                <w:b w:val="0"/>
                <w:sz w:val="20"/>
                <w:szCs w:val="20"/>
              </w:rPr>
              <w:t xml:space="preserve">4 </w:t>
            </w:r>
          </w:p>
        </w:tc>
        <w:tc>
          <w:tcPr>
            <w:tcW w:w="1468" w:type="dxa"/>
          </w:tcPr>
          <w:p w:rsidR="00DF555E" w:rsidRPr="00C30068" w:rsidRDefault="00DF555E" w:rsidP="00DF555E">
            <w:pPr>
              <w:pStyle w:val="3"/>
              <w:spacing w:before="0" w:after="0"/>
              <w:jc w:val="center"/>
              <w:outlineLvl w:val="2"/>
              <w:rPr>
                <w:b w:val="0"/>
                <w:sz w:val="20"/>
                <w:szCs w:val="20"/>
              </w:rPr>
            </w:pPr>
            <w:r w:rsidRPr="00C30068">
              <w:rPr>
                <w:b w:val="0"/>
                <w:sz w:val="20"/>
                <w:szCs w:val="20"/>
              </w:rPr>
              <w:t>4</w:t>
            </w:r>
          </w:p>
        </w:tc>
        <w:tc>
          <w:tcPr>
            <w:tcW w:w="1459" w:type="dxa"/>
          </w:tcPr>
          <w:p w:rsidR="00DF555E" w:rsidRPr="00C30068" w:rsidRDefault="00DF555E" w:rsidP="007F5300">
            <w:pPr>
              <w:pStyle w:val="3"/>
              <w:spacing w:before="0" w:beforeAutospacing="0" w:after="0" w:afterAutospacing="0"/>
              <w:jc w:val="center"/>
              <w:outlineLvl w:val="2"/>
              <w:rPr>
                <w:b w:val="0"/>
                <w:sz w:val="20"/>
                <w:szCs w:val="20"/>
              </w:rPr>
            </w:pPr>
            <w:r w:rsidRPr="00C30068">
              <w:rPr>
                <w:b w:val="0"/>
                <w:sz w:val="20"/>
                <w:szCs w:val="20"/>
              </w:rPr>
              <w:t xml:space="preserve">+ (23 </w:t>
            </w:r>
            <w:proofErr w:type="gramStart"/>
            <w:r w:rsidRPr="00C30068">
              <w:rPr>
                <w:b w:val="0"/>
                <w:sz w:val="20"/>
                <w:szCs w:val="20"/>
                <w:lang w:val="en-US"/>
              </w:rPr>
              <w:t>Ct</w:t>
            </w:r>
            <w:r w:rsidRPr="00C30068">
              <w:rPr>
                <w:b w:val="0"/>
                <w:sz w:val="20"/>
                <w:szCs w:val="20"/>
              </w:rPr>
              <w:t>)*</w:t>
            </w:r>
            <w:proofErr w:type="gramEnd"/>
          </w:p>
        </w:tc>
        <w:tc>
          <w:tcPr>
            <w:tcW w:w="1241" w:type="dxa"/>
          </w:tcPr>
          <w:p w:rsidR="00DF555E" w:rsidRPr="00C30068" w:rsidRDefault="00DF555E" w:rsidP="007F5300">
            <w:pPr>
              <w:pStyle w:val="3"/>
              <w:spacing w:before="0" w:beforeAutospacing="0" w:after="0" w:afterAutospacing="0"/>
              <w:jc w:val="center"/>
              <w:outlineLvl w:val="2"/>
              <w:rPr>
                <w:b w:val="0"/>
                <w:sz w:val="20"/>
                <w:szCs w:val="20"/>
                <w:vertAlign w:val="superscript"/>
              </w:rPr>
            </w:pPr>
            <w:r w:rsidRPr="00C30068">
              <w:rPr>
                <w:b w:val="0"/>
                <w:sz w:val="20"/>
                <w:szCs w:val="20"/>
                <w:lang w:val="en-US"/>
              </w:rPr>
              <w:t>10</w:t>
            </w:r>
            <w:r w:rsidRPr="00C30068">
              <w:rPr>
                <w:b w:val="0"/>
                <w:sz w:val="20"/>
                <w:szCs w:val="20"/>
                <w:vertAlign w:val="superscript"/>
                <w:lang w:val="en-US"/>
              </w:rPr>
              <w:t>5</w:t>
            </w:r>
            <w:proofErr w:type="gramStart"/>
            <w:r w:rsidRPr="00C30068">
              <w:rPr>
                <w:b w:val="0"/>
                <w:sz w:val="20"/>
                <w:szCs w:val="20"/>
                <w:vertAlign w:val="superscript"/>
              </w:rPr>
              <w:t>,17</w:t>
            </w:r>
            <w:proofErr w:type="gramEnd"/>
            <w:r w:rsidRPr="00C30068">
              <w:rPr>
                <w:b w:val="0"/>
                <w:sz w:val="20"/>
                <w:szCs w:val="20"/>
                <w:vertAlign w:val="superscript"/>
              </w:rPr>
              <w:t>**</w:t>
            </w:r>
          </w:p>
        </w:tc>
      </w:tr>
      <w:tr w:rsidR="00C30068" w:rsidRPr="00C30068" w:rsidTr="00BE6B22">
        <w:tc>
          <w:tcPr>
            <w:tcW w:w="1345" w:type="dxa"/>
            <w:vMerge w:val="restart"/>
          </w:tcPr>
          <w:p w:rsidR="00940EDF" w:rsidRPr="00C30068" w:rsidRDefault="00940EDF" w:rsidP="00F3671A">
            <w:pPr>
              <w:pStyle w:val="3"/>
              <w:spacing w:before="0" w:beforeAutospacing="0" w:after="0" w:afterAutospacing="0"/>
              <w:jc w:val="both"/>
              <w:outlineLvl w:val="2"/>
              <w:rPr>
                <w:b w:val="0"/>
                <w:sz w:val="20"/>
                <w:szCs w:val="20"/>
              </w:rPr>
            </w:pPr>
          </w:p>
          <w:p w:rsidR="00940EDF" w:rsidRPr="00C30068" w:rsidRDefault="00940EDF" w:rsidP="00F3671A">
            <w:pPr>
              <w:pStyle w:val="3"/>
              <w:spacing w:before="0" w:beforeAutospacing="0" w:after="0" w:afterAutospacing="0"/>
              <w:jc w:val="both"/>
              <w:outlineLvl w:val="2"/>
              <w:rPr>
                <w:b w:val="0"/>
                <w:sz w:val="20"/>
                <w:szCs w:val="20"/>
              </w:rPr>
            </w:pPr>
            <w:r w:rsidRPr="00C30068">
              <w:rPr>
                <w:b w:val="0"/>
                <w:sz w:val="20"/>
                <w:szCs w:val="20"/>
              </w:rPr>
              <w:t xml:space="preserve">Второй </w:t>
            </w:r>
          </w:p>
        </w:tc>
        <w:tc>
          <w:tcPr>
            <w:tcW w:w="1359" w:type="dxa"/>
            <w:vMerge w:val="restart"/>
          </w:tcPr>
          <w:p w:rsidR="00940EDF" w:rsidRPr="00C30068" w:rsidRDefault="00940EDF" w:rsidP="00940EDF">
            <w:pPr>
              <w:pStyle w:val="3"/>
              <w:spacing w:before="0" w:beforeAutospacing="0" w:after="0" w:afterAutospacing="0"/>
              <w:jc w:val="center"/>
              <w:outlineLvl w:val="2"/>
              <w:rPr>
                <w:b w:val="0"/>
                <w:sz w:val="20"/>
                <w:szCs w:val="20"/>
              </w:rPr>
            </w:pPr>
          </w:p>
          <w:p w:rsidR="00940EDF" w:rsidRPr="00C30068" w:rsidRDefault="00940EDF" w:rsidP="00940EDF">
            <w:pPr>
              <w:pStyle w:val="3"/>
              <w:spacing w:before="0" w:beforeAutospacing="0" w:after="0" w:afterAutospacing="0"/>
              <w:jc w:val="center"/>
              <w:outlineLvl w:val="2"/>
              <w:rPr>
                <w:b w:val="0"/>
                <w:sz w:val="20"/>
                <w:szCs w:val="20"/>
              </w:rPr>
            </w:pPr>
            <w:r w:rsidRPr="00C30068">
              <w:rPr>
                <w:b w:val="0"/>
                <w:sz w:val="20"/>
                <w:szCs w:val="20"/>
              </w:rPr>
              <w:t>3</w:t>
            </w:r>
          </w:p>
        </w:tc>
        <w:tc>
          <w:tcPr>
            <w:tcW w:w="1090" w:type="dxa"/>
            <w:vMerge w:val="restart"/>
          </w:tcPr>
          <w:p w:rsidR="00940EDF" w:rsidRPr="00C30068" w:rsidRDefault="00940EDF" w:rsidP="00940EDF">
            <w:pPr>
              <w:pStyle w:val="3"/>
              <w:spacing w:before="0" w:beforeAutospacing="0" w:after="0" w:afterAutospacing="0"/>
              <w:jc w:val="center"/>
              <w:outlineLvl w:val="2"/>
              <w:rPr>
                <w:b w:val="0"/>
                <w:sz w:val="20"/>
                <w:szCs w:val="20"/>
              </w:rPr>
            </w:pPr>
          </w:p>
          <w:p w:rsidR="00940EDF" w:rsidRPr="00C30068" w:rsidRDefault="00940EDF" w:rsidP="00940EDF">
            <w:pPr>
              <w:pStyle w:val="3"/>
              <w:spacing w:before="0" w:beforeAutospacing="0" w:after="0" w:afterAutospacing="0"/>
              <w:jc w:val="center"/>
              <w:outlineLvl w:val="2"/>
              <w:rPr>
                <w:b w:val="0"/>
                <w:sz w:val="20"/>
                <w:szCs w:val="20"/>
              </w:rPr>
            </w:pPr>
            <w:r w:rsidRPr="00C30068">
              <w:rPr>
                <w:b w:val="0"/>
                <w:sz w:val="20"/>
                <w:szCs w:val="20"/>
              </w:rPr>
              <w:t>2</w:t>
            </w:r>
          </w:p>
        </w:tc>
        <w:tc>
          <w:tcPr>
            <w:tcW w:w="1609" w:type="dxa"/>
          </w:tcPr>
          <w:p w:rsidR="00940EDF" w:rsidRPr="00C30068" w:rsidRDefault="0084674A" w:rsidP="0084674A">
            <w:pPr>
              <w:pStyle w:val="3"/>
              <w:spacing w:before="0" w:beforeAutospacing="0" w:after="0" w:afterAutospacing="0"/>
              <w:jc w:val="center"/>
              <w:outlineLvl w:val="2"/>
              <w:rPr>
                <w:b w:val="0"/>
                <w:sz w:val="20"/>
                <w:szCs w:val="20"/>
              </w:rPr>
            </w:pPr>
            <w:r w:rsidRPr="00C30068">
              <w:rPr>
                <w:b w:val="0"/>
                <w:sz w:val="20"/>
                <w:szCs w:val="20"/>
              </w:rPr>
              <w:t>3</w:t>
            </w:r>
          </w:p>
        </w:tc>
        <w:tc>
          <w:tcPr>
            <w:tcW w:w="1468" w:type="dxa"/>
          </w:tcPr>
          <w:p w:rsidR="00940EDF" w:rsidRPr="00C30068" w:rsidRDefault="00940EDF" w:rsidP="00F3671A">
            <w:pPr>
              <w:pStyle w:val="3"/>
              <w:spacing w:before="0" w:beforeAutospacing="0" w:after="0" w:afterAutospacing="0"/>
              <w:jc w:val="center"/>
              <w:outlineLvl w:val="2"/>
              <w:rPr>
                <w:b w:val="0"/>
                <w:sz w:val="20"/>
                <w:szCs w:val="20"/>
              </w:rPr>
            </w:pPr>
            <w:r w:rsidRPr="00C30068">
              <w:rPr>
                <w:b w:val="0"/>
                <w:sz w:val="20"/>
                <w:szCs w:val="20"/>
              </w:rPr>
              <w:t>3</w:t>
            </w:r>
          </w:p>
        </w:tc>
        <w:tc>
          <w:tcPr>
            <w:tcW w:w="1459" w:type="dxa"/>
          </w:tcPr>
          <w:p w:rsidR="00940EDF" w:rsidRPr="00C30068" w:rsidRDefault="00940EDF" w:rsidP="00F3671A">
            <w:pPr>
              <w:pStyle w:val="3"/>
              <w:spacing w:before="0" w:beforeAutospacing="0" w:after="0" w:afterAutospacing="0"/>
              <w:jc w:val="center"/>
              <w:outlineLvl w:val="2"/>
              <w:rPr>
                <w:b w:val="0"/>
                <w:sz w:val="20"/>
                <w:szCs w:val="20"/>
              </w:rPr>
            </w:pPr>
            <w:r w:rsidRPr="00C30068">
              <w:rPr>
                <w:b w:val="0"/>
                <w:sz w:val="20"/>
                <w:szCs w:val="20"/>
              </w:rPr>
              <w:t>-/-</w:t>
            </w:r>
          </w:p>
        </w:tc>
        <w:tc>
          <w:tcPr>
            <w:tcW w:w="1241" w:type="dxa"/>
          </w:tcPr>
          <w:p w:rsidR="00940EDF" w:rsidRPr="00C30068" w:rsidRDefault="00940EDF" w:rsidP="00F3671A">
            <w:pPr>
              <w:pStyle w:val="3"/>
              <w:spacing w:before="0" w:beforeAutospacing="0" w:after="0" w:afterAutospacing="0"/>
              <w:jc w:val="center"/>
              <w:outlineLvl w:val="2"/>
              <w:rPr>
                <w:b w:val="0"/>
                <w:sz w:val="20"/>
                <w:szCs w:val="20"/>
              </w:rPr>
            </w:pPr>
            <w:r w:rsidRPr="00C30068">
              <w:rPr>
                <w:b w:val="0"/>
                <w:sz w:val="20"/>
                <w:szCs w:val="20"/>
              </w:rPr>
              <w:t>-/-</w:t>
            </w:r>
          </w:p>
        </w:tc>
      </w:tr>
      <w:tr w:rsidR="00C30068" w:rsidRPr="00C30068" w:rsidTr="00BE6B22">
        <w:tc>
          <w:tcPr>
            <w:tcW w:w="1345" w:type="dxa"/>
            <w:vMerge/>
          </w:tcPr>
          <w:p w:rsidR="00940EDF" w:rsidRPr="00C30068" w:rsidRDefault="00940EDF" w:rsidP="00F3671A">
            <w:pPr>
              <w:pStyle w:val="3"/>
              <w:spacing w:before="0" w:beforeAutospacing="0" w:after="0" w:afterAutospacing="0"/>
              <w:jc w:val="both"/>
              <w:outlineLvl w:val="2"/>
              <w:rPr>
                <w:b w:val="0"/>
                <w:sz w:val="20"/>
                <w:szCs w:val="20"/>
              </w:rPr>
            </w:pPr>
          </w:p>
        </w:tc>
        <w:tc>
          <w:tcPr>
            <w:tcW w:w="1359" w:type="dxa"/>
            <w:vMerge/>
          </w:tcPr>
          <w:p w:rsidR="00940EDF" w:rsidRPr="00C30068" w:rsidRDefault="00940EDF" w:rsidP="00F3671A">
            <w:pPr>
              <w:pStyle w:val="3"/>
              <w:spacing w:before="0" w:beforeAutospacing="0" w:after="0" w:afterAutospacing="0"/>
              <w:jc w:val="both"/>
              <w:outlineLvl w:val="2"/>
              <w:rPr>
                <w:b w:val="0"/>
                <w:sz w:val="20"/>
                <w:szCs w:val="20"/>
              </w:rPr>
            </w:pPr>
          </w:p>
        </w:tc>
        <w:tc>
          <w:tcPr>
            <w:tcW w:w="1090" w:type="dxa"/>
            <w:vMerge/>
          </w:tcPr>
          <w:p w:rsidR="00940EDF" w:rsidRPr="00C30068" w:rsidRDefault="00940EDF" w:rsidP="00F3671A">
            <w:pPr>
              <w:pStyle w:val="3"/>
              <w:spacing w:before="0" w:beforeAutospacing="0" w:after="0" w:afterAutospacing="0"/>
              <w:jc w:val="both"/>
              <w:outlineLvl w:val="2"/>
              <w:rPr>
                <w:b w:val="0"/>
                <w:sz w:val="20"/>
                <w:szCs w:val="20"/>
              </w:rPr>
            </w:pPr>
          </w:p>
        </w:tc>
        <w:tc>
          <w:tcPr>
            <w:tcW w:w="1609" w:type="dxa"/>
          </w:tcPr>
          <w:p w:rsidR="00940EDF" w:rsidRPr="00C30068" w:rsidRDefault="0084674A" w:rsidP="0084674A">
            <w:pPr>
              <w:pStyle w:val="3"/>
              <w:spacing w:before="0" w:beforeAutospacing="0" w:after="0" w:afterAutospacing="0"/>
              <w:jc w:val="center"/>
              <w:outlineLvl w:val="2"/>
              <w:rPr>
                <w:b w:val="0"/>
                <w:sz w:val="20"/>
                <w:szCs w:val="20"/>
              </w:rPr>
            </w:pPr>
            <w:r w:rsidRPr="00C30068">
              <w:rPr>
                <w:b w:val="0"/>
                <w:sz w:val="20"/>
                <w:szCs w:val="20"/>
              </w:rPr>
              <w:t>5</w:t>
            </w:r>
          </w:p>
        </w:tc>
        <w:tc>
          <w:tcPr>
            <w:tcW w:w="1468" w:type="dxa"/>
          </w:tcPr>
          <w:p w:rsidR="00940EDF" w:rsidRPr="00C30068" w:rsidRDefault="00940EDF" w:rsidP="00F3671A">
            <w:pPr>
              <w:pStyle w:val="3"/>
              <w:spacing w:before="0" w:beforeAutospacing="0" w:after="0" w:afterAutospacing="0"/>
              <w:jc w:val="center"/>
              <w:outlineLvl w:val="2"/>
              <w:rPr>
                <w:b w:val="0"/>
                <w:sz w:val="20"/>
                <w:szCs w:val="20"/>
              </w:rPr>
            </w:pPr>
            <w:r w:rsidRPr="00C30068">
              <w:rPr>
                <w:b w:val="0"/>
                <w:sz w:val="20"/>
                <w:szCs w:val="20"/>
              </w:rPr>
              <w:t>5</w:t>
            </w:r>
          </w:p>
        </w:tc>
        <w:tc>
          <w:tcPr>
            <w:tcW w:w="1459" w:type="dxa"/>
          </w:tcPr>
          <w:p w:rsidR="00940EDF" w:rsidRPr="00C30068" w:rsidRDefault="00940EDF" w:rsidP="00BE6B22">
            <w:pPr>
              <w:pStyle w:val="3"/>
              <w:spacing w:before="0" w:beforeAutospacing="0" w:after="0" w:afterAutospacing="0"/>
              <w:jc w:val="center"/>
              <w:outlineLvl w:val="2"/>
              <w:rPr>
                <w:b w:val="0"/>
                <w:sz w:val="20"/>
                <w:szCs w:val="20"/>
              </w:rPr>
            </w:pPr>
            <w:r w:rsidRPr="00C30068">
              <w:rPr>
                <w:b w:val="0"/>
                <w:sz w:val="20"/>
                <w:szCs w:val="20"/>
              </w:rPr>
              <w:t>+/+</w:t>
            </w:r>
            <w:r w:rsidR="00BE6B22" w:rsidRPr="00C30068">
              <w:rPr>
                <w:b w:val="0"/>
                <w:sz w:val="20"/>
                <w:szCs w:val="20"/>
              </w:rPr>
              <w:t xml:space="preserve"> (19-21 </w:t>
            </w:r>
            <w:r w:rsidR="00BE6B22" w:rsidRPr="00C30068">
              <w:rPr>
                <w:b w:val="0"/>
                <w:sz w:val="20"/>
                <w:szCs w:val="20"/>
                <w:lang w:val="en-US"/>
              </w:rPr>
              <w:t>Ct</w:t>
            </w:r>
            <w:r w:rsidR="00BE6B22" w:rsidRPr="00C30068">
              <w:rPr>
                <w:b w:val="0"/>
                <w:sz w:val="20"/>
                <w:szCs w:val="20"/>
              </w:rPr>
              <w:t>)</w:t>
            </w:r>
          </w:p>
        </w:tc>
        <w:tc>
          <w:tcPr>
            <w:tcW w:w="1241" w:type="dxa"/>
          </w:tcPr>
          <w:p w:rsidR="00940EDF" w:rsidRPr="00C30068" w:rsidRDefault="00940EDF" w:rsidP="00F3671A">
            <w:pPr>
              <w:pStyle w:val="3"/>
              <w:spacing w:before="0" w:beforeAutospacing="0" w:after="0" w:afterAutospacing="0"/>
              <w:jc w:val="center"/>
              <w:outlineLvl w:val="2"/>
              <w:rPr>
                <w:b w:val="0"/>
                <w:sz w:val="20"/>
                <w:szCs w:val="20"/>
              </w:rPr>
            </w:pPr>
            <w:r w:rsidRPr="00C30068">
              <w:rPr>
                <w:b w:val="0"/>
                <w:sz w:val="20"/>
                <w:szCs w:val="20"/>
                <w:lang w:val="en-US"/>
              </w:rPr>
              <w:t>10</w:t>
            </w:r>
            <w:r w:rsidRPr="00C30068">
              <w:rPr>
                <w:b w:val="0"/>
                <w:sz w:val="20"/>
                <w:szCs w:val="20"/>
                <w:vertAlign w:val="superscript"/>
                <w:lang w:val="en-US"/>
              </w:rPr>
              <w:t>7</w:t>
            </w:r>
            <w:proofErr w:type="gramStart"/>
            <w:r w:rsidRPr="00C30068">
              <w:rPr>
                <w:b w:val="0"/>
                <w:sz w:val="20"/>
                <w:szCs w:val="20"/>
                <w:vertAlign w:val="superscript"/>
              </w:rPr>
              <w:t>,13</w:t>
            </w:r>
            <w:proofErr w:type="gramEnd"/>
            <w:r w:rsidRPr="00C30068">
              <w:rPr>
                <w:b w:val="0"/>
                <w:sz w:val="20"/>
                <w:szCs w:val="20"/>
              </w:rPr>
              <w:t>/</w:t>
            </w:r>
            <w:r w:rsidRPr="00C30068">
              <w:rPr>
                <w:b w:val="0"/>
                <w:sz w:val="20"/>
                <w:szCs w:val="20"/>
                <w:lang w:val="en-US"/>
              </w:rPr>
              <w:t>10</w:t>
            </w:r>
            <w:r w:rsidRPr="00C30068">
              <w:rPr>
                <w:b w:val="0"/>
                <w:sz w:val="20"/>
                <w:szCs w:val="20"/>
                <w:vertAlign w:val="superscript"/>
                <w:lang w:val="en-US"/>
              </w:rPr>
              <w:t>6</w:t>
            </w:r>
            <w:r w:rsidRPr="00C30068">
              <w:rPr>
                <w:b w:val="0"/>
                <w:sz w:val="20"/>
                <w:szCs w:val="20"/>
                <w:vertAlign w:val="superscript"/>
              </w:rPr>
              <w:t>,41</w:t>
            </w:r>
          </w:p>
        </w:tc>
      </w:tr>
      <w:tr w:rsidR="00C30068" w:rsidRPr="00C30068" w:rsidTr="00BE6B22">
        <w:tc>
          <w:tcPr>
            <w:tcW w:w="1345" w:type="dxa"/>
            <w:vMerge/>
          </w:tcPr>
          <w:p w:rsidR="00940EDF" w:rsidRPr="00C30068" w:rsidRDefault="00940EDF" w:rsidP="00F3671A">
            <w:pPr>
              <w:pStyle w:val="3"/>
              <w:spacing w:before="0" w:beforeAutospacing="0" w:after="0" w:afterAutospacing="0"/>
              <w:jc w:val="both"/>
              <w:outlineLvl w:val="2"/>
              <w:rPr>
                <w:b w:val="0"/>
                <w:sz w:val="20"/>
                <w:szCs w:val="20"/>
              </w:rPr>
            </w:pPr>
          </w:p>
        </w:tc>
        <w:tc>
          <w:tcPr>
            <w:tcW w:w="1359" w:type="dxa"/>
            <w:vMerge/>
          </w:tcPr>
          <w:p w:rsidR="00940EDF" w:rsidRPr="00C30068" w:rsidRDefault="00940EDF" w:rsidP="00F3671A">
            <w:pPr>
              <w:pStyle w:val="3"/>
              <w:spacing w:before="0" w:beforeAutospacing="0" w:after="0" w:afterAutospacing="0"/>
              <w:jc w:val="both"/>
              <w:outlineLvl w:val="2"/>
              <w:rPr>
                <w:b w:val="0"/>
                <w:sz w:val="20"/>
                <w:szCs w:val="20"/>
              </w:rPr>
            </w:pPr>
          </w:p>
        </w:tc>
        <w:tc>
          <w:tcPr>
            <w:tcW w:w="1090" w:type="dxa"/>
            <w:vMerge/>
          </w:tcPr>
          <w:p w:rsidR="00940EDF" w:rsidRPr="00C30068" w:rsidRDefault="00940EDF" w:rsidP="00F3671A">
            <w:pPr>
              <w:pStyle w:val="3"/>
              <w:spacing w:before="0" w:beforeAutospacing="0" w:after="0" w:afterAutospacing="0"/>
              <w:jc w:val="both"/>
              <w:outlineLvl w:val="2"/>
              <w:rPr>
                <w:b w:val="0"/>
                <w:sz w:val="20"/>
                <w:szCs w:val="20"/>
              </w:rPr>
            </w:pPr>
          </w:p>
        </w:tc>
        <w:tc>
          <w:tcPr>
            <w:tcW w:w="1609" w:type="dxa"/>
          </w:tcPr>
          <w:p w:rsidR="00940EDF" w:rsidRPr="00C30068" w:rsidRDefault="0084674A" w:rsidP="0084674A">
            <w:pPr>
              <w:pStyle w:val="3"/>
              <w:spacing w:before="0" w:beforeAutospacing="0" w:after="0" w:afterAutospacing="0"/>
              <w:jc w:val="center"/>
              <w:outlineLvl w:val="2"/>
              <w:rPr>
                <w:b w:val="0"/>
                <w:sz w:val="20"/>
                <w:szCs w:val="20"/>
              </w:rPr>
            </w:pPr>
            <w:r w:rsidRPr="00C30068">
              <w:rPr>
                <w:b w:val="0"/>
                <w:sz w:val="20"/>
                <w:szCs w:val="20"/>
              </w:rPr>
              <w:t>7</w:t>
            </w:r>
            <w:r w:rsidR="00940EDF" w:rsidRPr="00C30068">
              <w:rPr>
                <w:b w:val="0"/>
                <w:sz w:val="20"/>
                <w:szCs w:val="20"/>
              </w:rPr>
              <w:t xml:space="preserve"> </w:t>
            </w:r>
          </w:p>
        </w:tc>
        <w:tc>
          <w:tcPr>
            <w:tcW w:w="1468" w:type="dxa"/>
          </w:tcPr>
          <w:p w:rsidR="00940EDF" w:rsidRPr="00C30068" w:rsidRDefault="00940EDF" w:rsidP="00F3671A">
            <w:pPr>
              <w:pStyle w:val="3"/>
              <w:spacing w:before="0" w:beforeAutospacing="0" w:after="0" w:afterAutospacing="0"/>
              <w:jc w:val="center"/>
              <w:outlineLvl w:val="2"/>
              <w:rPr>
                <w:b w:val="0"/>
                <w:sz w:val="20"/>
                <w:szCs w:val="20"/>
              </w:rPr>
            </w:pPr>
            <w:r w:rsidRPr="00C30068">
              <w:rPr>
                <w:b w:val="0"/>
                <w:sz w:val="20"/>
                <w:szCs w:val="20"/>
              </w:rPr>
              <w:t xml:space="preserve">7 </w:t>
            </w:r>
          </w:p>
        </w:tc>
        <w:tc>
          <w:tcPr>
            <w:tcW w:w="1459" w:type="dxa"/>
          </w:tcPr>
          <w:p w:rsidR="00940EDF" w:rsidRPr="00C30068" w:rsidRDefault="00940EDF" w:rsidP="00F3671A">
            <w:pPr>
              <w:pStyle w:val="3"/>
              <w:spacing w:before="0" w:beforeAutospacing="0" w:after="0" w:afterAutospacing="0"/>
              <w:jc w:val="center"/>
              <w:outlineLvl w:val="2"/>
              <w:rPr>
                <w:b w:val="0"/>
                <w:sz w:val="20"/>
                <w:szCs w:val="20"/>
              </w:rPr>
            </w:pPr>
            <w:r w:rsidRPr="00C30068">
              <w:rPr>
                <w:b w:val="0"/>
                <w:sz w:val="20"/>
                <w:szCs w:val="20"/>
              </w:rPr>
              <w:t>+/+</w:t>
            </w:r>
            <w:r w:rsidR="00BE6B22" w:rsidRPr="00C30068">
              <w:rPr>
                <w:b w:val="0"/>
                <w:sz w:val="20"/>
                <w:szCs w:val="20"/>
              </w:rPr>
              <w:t xml:space="preserve"> (21-23 </w:t>
            </w:r>
            <w:r w:rsidR="00BE6B22" w:rsidRPr="00C30068">
              <w:rPr>
                <w:b w:val="0"/>
                <w:sz w:val="20"/>
                <w:szCs w:val="20"/>
                <w:lang w:val="en-US"/>
              </w:rPr>
              <w:t>Ct</w:t>
            </w:r>
            <w:r w:rsidR="00BE6B22" w:rsidRPr="00C30068">
              <w:rPr>
                <w:b w:val="0"/>
                <w:sz w:val="20"/>
                <w:szCs w:val="20"/>
              </w:rPr>
              <w:t>)</w:t>
            </w:r>
          </w:p>
        </w:tc>
        <w:tc>
          <w:tcPr>
            <w:tcW w:w="1241" w:type="dxa"/>
          </w:tcPr>
          <w:p w:rsidR="00940EDF" w:rsidRPr="00C30068" w:rsidRDefault="00940EDF" w:rsidP="00F3671A">
            <w:pPr>
              <w:pStyle w:val="3"/>
              <w:spacing w:before="0" w:beforeAutospacing="0" w:after="0" w:afterAutospacing="0"/>
              <w:jc w:val="center"/>
              <w:outlineLvl w:val="2"/>
              <w:rPr>
                <w:b w:val="0"/>
                <w:sz w:val="20"/>
                <w:szCs w:val="20"/>
              </w:rPr>
            </w:pPr>
            <w:r w:rsidRPr="00C30068">
              <w:rPr>
                <w:b w:val="0"/>
                <w:sz w:val="20"/>
                <w:szCs w:val="20"/>
                <w:lang w:val="en-US"/>
              </w:rPr>
              <w:t>10</w:t>
            </w:r>
            <w:r w:rsidRPr="00C30068">
              <w:rPr>
                <w:b w:val="0"/>
                <w:sz w:val="20"/>
                <w:szCs w:val="20"/>
                <w:vertAlign w:val="superscript"/>
                <w:lang w:val="en-US"/>
              </w:rPr>
              <w:t>6</w:t>
            </w:r>
            <w:proofErr w:type="gramStart"/>
            <w:r w:rsidRPr="00C30068">
              <w:rPr>
                <w:b w:val="0"/>
                <w:sz w:val="20"/>
                <w:szCs w:val="20"/>
                <w:vertAlign w:val="superscript"/>
              </w:rPr>
              <w:t>,67</w:t>
            </w:r>
            <w:proofErr w:type="gramEnd"/>
            <w:r w:rsidRPr="00C30068">
              <w:rPr>
                <w:b w:val="0"/>
                <w:sz w:val="20"/>
                <w:szCs w:val="20"/>
                <w:vertAlign w:val="superscript"/>
              </w:rPr>
              <w:t xml:space="preserve"> </w:t>
            </w:r>
            <w:r w:rsidRPr="00C30068">
              <w:rPr>
                <w:b w:val="0"/>
                <w:sz w:val="20"/>
                <w:szCs w:val="20"/>
              </w:rPr>
              <w:t>/</w:t>
            </w:r>
            <w:r w:rsidRPr="00C30068">
              <w:rPr>
                <w:b w:val="0"/>
                <w:sz w:val="20"/>
                <w:szCs w:val="20"/>
                <w:lang w:val="en-US"/>
              </w:rPr>
              <w:t>10</w:t>
            </w:r>
            <w:r w:rsidRPr="00C30068">
              <w:rPr>
                <w:b w:val="0"/>
                <w:sz w:val="20"/>
                <w:szCs w:val="20"/>
                <w:vertAlign w:val="superscript"/>
                <w:lang w:val="en-US"/>
              </w:rPr>
              <w:t>5</w:t>
            </w:r>
            <w:r w:rsidRPr="00C30068">
              <w:rPr>
                <w:b w:val="0"/>
                <w:sz w:val="20"/>
                <w:szCs w:val="20"/>
                <w:vertAlign w:val="superscript"/>
              </w:rPr>
              <w:t>,87</w:t>
            </w:r>
          </w:p>
        </w:tc>
      </w:tr>
      <w:tr w:rsidR="00C30068" w:rsidRPr="00C30068" w:rsidTr="00BE6B22">
        <w:tc>
          <w:tcPr>
            <w:tcW w:w="1345" w:type="dxa"/>
            <w:vMerge/>
          </w:tcPr>
          <w:p w:rsidR="00940EDF" w:rsidRPr="00C30068" w:rsidRDefault="00940EDF" w:rsidP="00F3671A">
            <w:pPr>
              <w:pStyle w:val="3"/>
              <w:spacing w:before="0" w:beforeAutospacing="0" w:after="0" w:afterAutospacing="0"/>
              <w:jc w:val="both"/>
              <w:outlineLvl w:val="2"/>
              <w:rPr>
                <w:b w:val="0"/>
                <w:sz w:val="20"/>
                <w:szCs w:val="20"/>
              </w:rPr>
            </w:pPr>
          </w:p>
        </w:tc>
        <w:tc>
          <w:tcPr>
            <w:tcW w:w="1359" w:type="dxa"/>
            <w:vMerge/>
          </w:tcPr>
          <w:p w:rsidR="00940EDF" w:rsidRPr="00C30068" w:rsidRDefault="00940EDF" w:rsidP="00F3671A">
            <w:pPr>
              <w:pStyle w:val="3"/>
              <w:spacing w:before="0" w:beforeAutospacing="0" w:after="0" w:afterAutospacing="0"/>
              <w:jc w:val="both"/>
              <w:outlineLvl w:val="2"/>
              <w:rPr>
                <w:b w:val="0"/>
                <w:sz w:val="20"/>
                <w:szCs w:val="20"/>
              </w:rPr>
            </w:pPr>
          </w:p>
        </w:tc>
        <w:tc>
          <w:tcPr>
            <w:tcW w:w="1090" w:type="dxa"/>
            <w:vMerge/>
          </w:tcPr>
          <w:p w:rsidR="00940EDF" w:rsidRPr="00C30068" w:rsidRDefault="00940EDF" w:rsidP="00F3671A">
            <w:pPr>
              <w:pStyle w:val="3"/>
              <w:spacing w:before="0" w:beforeAutospacing="0" w:after="0" w:afterAutospacing="0"/>
              <w:jc w:val="both"/>
              <w:outlineLvl w:val="2"/>
              <w:rPr>
                <w:b w:val="0"/>
                <w:sz w:val="20"/>
                <w:szCs w:val="20"/>
              </w:rPr>
            </w:pPr>
          </w:p>
        </w:tc>
        <w:tc>
          <w:tcPr>
            <w:tcW w:w="1609" w:type="dxa"/>
          </w:tcPr>
          <w:p w:rsidR="00940EDF" w:rsidRPr="00C30068" w:rsidRDefault="00940EDF" w:rsidP="00F3671A">
            <w:pPr>
              <w:pStyle w:val="3"/>
              <w:spacing w:before="0" w:beforeAutospacing="0" w:after="0" w:afterAutospacing="0"/>
              <w:jc w:val="center"/>
              <w:outlineLvl w:val="2"/>
              <w:rPr>
                <w:b w:val="0"/>
                <w:sz w:val="20"/>
                <w:szCs w:val="20"/>
              </w:rPr>
            </w:pPr>
          </w:p>
        </w:tc>
        <w:tc>
          <w:tcPr>
            <w:tcW w:w="1468" w:type="dxa"/>
          </w:tcPr>
          <w:p w:rsidR="00940EDF" w:rsidRPr="00C30068" w:rsidRDefault="00940EDF" w:rsidP="00F3671A">
            <w:pPr>
              <w:pStyle w:val="3"/>
              <w:spacing w:before="0" w:beforeAutospacing="0" w:after="0" w:afterAutospacing="0"/>
              <w:jc w:val="center"/>
              <w:outlineLvl w:val="2"/>
              <w:rPr>
                <w:b w:val="0"/>
                <w:sz w:val="20"/>
                <w:szCs w:val="20"/>
              </w:rPr>
            </w:pPr>
            <w:r w:rsidRPr="00C30068">
              <w:rPr>
                <w:b w:val="0"/>
                <w:sz w:val="20"/>
                <w:szCs w:val="20"/>
              </w:rPr>
              <w:t>13</w:t>
            </w:r>
          </w:p>
        </w:tc>
        <w:tc>
          <w:tcPr>
            <w:tcW w:w="1459" w:type="dxa"/>
          </w:tcPr>
          <w:p w:rsidR="00940EDF" w:rsidRPr="00C30068" w:rsidRDefault="00940EDF" w:rsidP="00F3671A">
            <w:pPr>
              <w:pStyle w:val="3"/>
              <w:spacing w:before="0" w:beforeAutospacing="0" w:after="0" w:afterAutospacing="0"/>
              <w:jc w:val="center"/>
              <w:outlineLvl w:val="2"/>
              <w:rPr>
                <w:b w:val="0"/>
                <w:sz w:val="20"/>
                <w:szCs w:val="20"/>
              </w:rPr>
            </w:pPr>
            <w:proofErr w:type="spellStart"/>
            <w:r w:rsidRPr="00C30068">
              <w:rPr>
                <w:b w:val="0"/>
                <w:sz w:val="20"/>
                <w:szCs w:val="20"/>
              </w:rPr>
              <w:t>н.и</w:t>
            </w:r>
            <w:proofErr w:type="spellEnd"/>
            <w:r w:rsidRPr="00C30068">
              <w:rPr>
                <w:b w:val="0"/>
                <w:sz w:val="20"/>
                <w:szCs w:val="20"/>
              </w:rPr>
              <w:t>./-</w:t>
            </w:r>
          </w:p>
        </w:tc>
        <w:tc>
          <w:tcPr>
            <w:tcW w:w="1241" w:type="dxa"/>
          </w:tcPr>
          <w:p w:rsidR="00940EDF" w:rsidRPr="00C30068" w:rsidRDefault="00940EDF" w:rsidP="00F3671A">
            <w:pPr>
              <w:pStyle w:val="3"/>
              <w:spacing w:before="0" w:beforeAutospacing="0" w:after="0" w:afterAutospacing="0"/>
              <w:jc w:val="center"/>
              <w:outlineLvl w:val="2"/>
              <w:rPr>
                <w:b w:val="0"/>
                <w:sz w:val="20"/>
                <w:szCs w:val="20"/>
              </w:rPr>
            </w:pPr>
            <w:proofErr w:type="spellStart"/>
            <w:r w:rsidRPr="00C30068">
              <w:rPr>
                <w:b w:val="0"/>
                <w:sz w:val="20"/>
                <w:szCs w:val="20"/>
              </w:rPr>
              <w:t>н.и</w:t>
            </w:r>
            <w:proofErr w:type="spellEnd"/>
            <w:r w:rsidRPr="00C30068">
              <w:rPr>
                <w:b w:val="0"/>
                <w:sz w:val="20"/>
                <w:szCs w:val="20"/>
              </w:rPr>
              <w:t>./</w:t>
            </w:r>
            <w:r w:rsidRPr="00C30068">
              <w:rPr>
                <w:b w:val="0"/>
                <w:sz w:val="20"/>
                <w:szCs w:val="20"/>
                <w:lang w:val="en-US"/>
              </w:rPr>
              <w:t xml:space="preserve"> </w:t>
            </w:r>
            <w:r w:rsidRPr="00C30068">
              <w:rPr>
                <w:b w:val="0"/>
                <w:sz w:val="20"/>
                <w:szCs w:val="20"/>
              </w:rPr>
              <w:t>-</w:t>
            </w:r>
          </w:p>
        </w:tc>
      </w:tr>
      <w:tr w:rsidR="00C30068" w:rsidRPr="00C30068" w:rsidTr="00B70A7E">
        <w:tc>
          <w:tcPr>
            <w:tcW w:w="9571" w:type="dxa"/>
            <w:gridSpan w:val="7"/>
          </w:tcPr>
          <w:p w:rsidR="00F3671A" w:rsidRPr="00C30068" w:rsidRDefault="00F3671A" w:rsidP="00DF555E">
            <w:pPr>
              <w:pStyle w:val="3"/>
              <w:spacing w:before="0" w:beforeAutospacing="0" w:after="0" w:afterAutospacing="0"/>
              <w:jc w:val="both"/>
              <w:outlineLvl w:val="2"/>
              <w:rPr>
                <w:b w:val="0"/>
                <w:sz w:val="20"/>
                <w:szCs w:val="20"/>
              </w:rPr>
            </w:pPr>
            <w:r w:rsidRPr="00C30068">
              <w:rPr>
                <w:b w:val="0"/>
                <w:sz w:val="20"/>
                <w:szCs w:val="20"/>
              </w:rPr>
              <w:t xml:space="preserve">Примечание: * - результаты исследования объединенных образцов суспензий; ** - титр вируса в </w:t>
            </w:r>
            <w:r w:rsidR="00DF555E" w:rsidRPr="00C30068">
              <w:rPr>
                <w:b w:val="0"/>
                <w:sz w:val="20"/>
                <w:szCs w:val="20"/>
              </w:rPr>
              <w:t xml:space="preserve">объединенной тканевой суспензии; в знаменателе – показатели для кожных узелков, появившихся после генерализации, в числителе – отечной ткани в месте введения вируса </w:t>
            </w:r>
          </w:p>
        </w:tc>
      </w:tr>
    </w:tbl>
    <w:p w:rsidR="006571CE" w:rsidRPr="00C30068" w:rsidRDefault="006571CE" w:rsidP="0028474F">
      <w:pPr>
        <w:pStyle w:val="3"/>
        <w:shd w:val="clear" w:color="auto" w:fill="FFFFFF"/>
        <w:spacing w:before="0" w:beforeAutospacing="0" w:after="0" w:afterAutospacing="0"/>
        <w:ind w:firstLine="709"/>
        <w:jc w:val="both"/>
        <w:rPr>
          <w:b w:val="0"/>
          <w:sz w:val="20"/>
          <w:szCs w:val="20"/>
        </w:rPr>
      </w:pPr>
    </w:p>
    <w:p w:rsidR="00653946" w:rsidRPr="00C30068" w:rsidRDefault="001715B0" w:rsidP="0028474F">
      <w:pPr>
        <w:pStyle w:val="3"/>
        <w:shd w:val="clear" w:color="auto" w:fill="FFFFFF"/>
        <w:spacing w:before="0" w:beforeAutospacing="0" w:after="0" w:afterAutospacing="0"/>
        <w:ind w:firstLine="709"/>
        <w:jc w:val="both"/>
        <w:rPr>
          <w:b w:val="0"/>
          <w:sz w:val="20"/>
          <w:szCs w:val="20"/>
        </w:rPr>
      </w:pPr>
      <w:r w:rsidRPr="00C30068">
        <w:rPr>
          <w:b w:val="0"/>
          <w:sz w:val="20"/>
          <w:szCs w:val="20"/>
        </w:rPr>
        <w:t>Как видно из данных таблицы 1, в</w:t>
      </w:r>
      <w:r w:rsidR="004D471C" w:rsidRPr="00C30068">
        <w:rPr>
          <w:b w:val="0"/>
          <w:sz w:val="20"/>
          <w:szCs w:val="20"/>
        </w:rPr>
        <w:t xml:space="preserve"> первичном эксперименте, выполненном на </w:t>
      </w:r>
      <w:r w:rsidR="00497513" w:rsidRPr="00C30068">
        <w:rPr>
          <w:b w:val="0"/>
          <w:sz w:val="20"/>
          <w:szCs w:val="20"/>
        </w:rPr>
        <w:t>трех</w:t>
      </w:r>
      <w:r w:rsidR="004D471C" w:rsidRPr="00C30068">
        <w:rPr>
          <w:b w:val="0"/>
          <w:sz w:val="20"/>
          <w:szCs w:val="20"/>
        </w:rPr>
        <w:t xml:space="preserve"> животных путем внутрикожного введения тканевой суспензии, приготовленной из нодул, собранных от больного скота Атырауской области, </w:t>
      </w:r>
      <w:r w:rsidR="00497513" w:rsidRPr="00C30068">
        <w:rPr>
          <w:b w:val="0"/>
          <w:sz w:val="20"/>
          <w:szCs w:val="20"/>
        </w:rPr>
        <w:t>клиническое заболевание проявилось у одного после 6 суточного инкубационного периода. Болезнь проявилась в виде гипертермии, угнетенного со</w:t>
      </w:r>
      <w:r w:rsidR="00653946" w:rsidRPr="00C30068">
        <w:rPr>
          <w:b w:val="0"/>
          <w:sz w:val="20"/>
          <w:szCs w:val="20"/>
        </w:rPr>
        <w:t>стояния, слезотечения, а через 3</w:t>
      </w:r>
      <w:r w:rsidR="00497513" w:rsidRPr="00C30068">
        <w:rPr>
          <w:b w:val="0"/>
          <w:sz w:val="20"/>
          <w:szCs w:val="20"/>
        </w:rPr>
        <w:t xml:space="preserve"> суток развитием нескольких нодулярных узелков на коже в области холки, груди, крупа животного. Повышенная температура тела отмечалась в течение 3 суток (с 6 по 8 сутки) в пределах от 40,4 до 40,9 </w:t>
      </w:r>
      <w:proofErr w:type="spellStart"/>
      <w:r w:rsidR="00497513" w:rsidRPr="00C30068">
        <w:rPr>
          <w:b w:val="0"/>
          <w:sz w:val="20"/>
          <w:szCs w:val="20"/>
          <w:vertAlign w:val="superscript"/>
        </w:rPr>
        <w:t>о</w:t>
      </w:r>
      <w:r w:rsidR="00497513" w:rsidRPr="00C30068">
        <w:rPr>
          <w:b w:val="0"/>
          <w:sz w:val="20"/>
          <w:szCs w:val="20"/>
        </w:rPr>
        <w:t>С</w:t>
      </w:r>
      <w:proofErr w:type="spellEnd"/>
      <w:r w:rsidR="00497513" w:rsidRPr="00C30068">
        <w:rPr>
          <w:b w:val="0"/>
          <w:sz w:val="20"/>
          <w:szCs w:val="20"/>
        </w:rPr>
        <w:t xml:space="preserve">. Нодулярные узелки представляли собой небольшие кожные бугорки размерами от 0,5 см до 1,5 см в диаметре, которые исчезли полностью в течение последующих 2 недель. </w:t>
      </w:r>
    </w:p>
    <w:p w:rsidR="00653946" w:rsidRPr="00C30068" w:rsidRDefault="00653946" w:rsidP="0028474F">
      <w:pPr>
        <w:pStyle w:val="3"/>
        <w:shd w:val="clear" w:color="auto" w:fill="FFFFFF"/>
        <w:spacing w:before="0" w:beforeAutospacing="0" w:after="0" w:afterAutospacing="0"/>
        <w:ind w:firstLine="709"/>
        <w:jc w:val="both"/>
        <w:rPr>
          <w:b w:val="0"/>
          <w:sz w:val="20"/>
          <w:szCs w:val="20"/>
        </w:rPr>
      </w:pPr>
      <w:r w:rsidRPr="00C30068">
        <w:rPr>
          <w:b w:val="0"/>
          <w:sz w:val="20"/>
          <w:szCs w:val="20"/>
        </w:rPr>
        <w:t xml:space="preserve">В целях получения освеженного вируса были </w:t>
      </w:r>
      <w:proofErr w:type="spellStart"/>
      <w:r w:rsidRPr="00C30068">
        <w:rPr>
          <w:b w:val="0"/>
          <w:sz w:val="20"/>
          <w:szCs w:val="20"/>
        </w:rPr>
        <w:t>асептически</w:t>
      </w:r>
      <w:proofErr w:type="spellEnd"/>
      <w:r w:rsidRPr="00C30068">
        <w:rPr>
          <w:b w:val="0"/>
          <w:sz w:val="20"/>
          <w:szCs w:val="20"/>
        </w:rPr>
        <w:t xml:space="preserve"> собраны </w:t>
      </w:r>
      <w:proofErr w:type="spellStart"/>
      <w:r w:rsidRPr="00C30068">
        <w:rPr>
          <w:b w:val="0"/>
          <w:sz w:val="20"/>
          <w:szCs w:val="20"/>
        </w:rPr>
        <w:t>пунктаты</w:t>
      </w:r>
      <w:proofErr w:type="spellEnd"/>
      <w:r w:rsidRPr="00C30068">
        <w:rPr>
          <w:b w:val="0"/>
          <w:sz w:val="20"/>
          <w:szCs w:val="20"/>
        </w:rPr>
        <w:t xml:space="preserve"> из кожного отека в месте введения вируса на 4 сутки после его появления и нодулярных узелков на 4 сутки после их формирования. </w:t>
      </w:r>
    </w:p>
    <w:p w:rsidR="00653946" w:rsidRPr="00C30068" w:rsidRDefault="00653946" w:rsidP="0028474F">
      <w:pPr>
        <w:pStyle w:val="3"/>
        <w:shd w:val="clear" w:color="auto" w:fill="FFFFFF"/>
        <w:spacing w:before="0" w:beforeAutospacing="0" w:after="0" w:afterAutospacing="0"/>
        <w:ind w:firstLine="709"/>
        <w:jc w:val="both"/>
        <w:rPr>
          <w:b w:val="0"/>
          <w:sz w:val="20"/>
          <w:szCs w:val="20"/>
        </w:rPr>
      </w:pPr>
      <w:proofErr w:type="spellStart"/>
      <w:r w:rsidRPr="00C30068">
        <w:rPr>
          <w:b w:val="0"/>
          <w:sz w:val="20"/>
          <w:szCs w:val="20"/>
        </w:rPr>
        <w:t>Пунктаты</w:t>
      </w:r>
      <w:proofErr w:type="spellEnd"/>
      <w:r w:rsidRPr="00C30068">
        <w:rPr>
          <w:b w:val="0"/>
          <w:sz w:val="20"/>
          <w:szCs w:val="20"/>
        </w:rPr>
        <w:t xml:space="preserve"> отечной ткани и нодул были объединены и приготовлена из них общая 20 % суспензия, которой, после осветления и были инфицированы </w:t>
      </w:r>
      <w:r w:rsidR="0022452C" w:rsidRPr="00C30068">
        <w:rPr>
          <w:b w:val="0"/>
          <w:sz w:val="20"/>
          <w:szCs w:val="20"/>
        </w:rPr>
        <w:t>вторая группа из трех</w:t>
      </w:r>
      <w:r w:rsidRPr="00C30068">
        <w:rPr>
          <w:b w:val="0"/>
          <w:sz w:val="20"/>
          <w:szCs w:val="20"/>
        </w:rPr>
        <w:t xml:space="preserve"> животных внутрикожным введением.</w:t>
      </w:r>
    </w:p>
    <w:p w:rsidR="006541F6" w:rsidRPr="00C30068" w:rsidRDefault="00653946" w:rsidP="0028474F">
      <w:pPr>
        <w:pStyle w:val="3"/>
        <w:shd w:val="clear" w:color="auto" w:fill="FFFFFF"/>
        <w:spacing w:before="0" w:beforeAutospacing="0" w:after="0" w:afterAutospacing="0"/>
        <w:ind w:firstLine="709"/>
        <w:jc w:val="both"/>
        <w:rPr>
          <w:b w:val="0"/>
          <w:sz w:val="20"/>
          <w:szCs w:val="20"/>
        </w:rPr>
      </w:pPr>
      <w:r w:rsidRPr="00C30068">
        <w:rPr>
          <w:b w:val="0"/>
          <w:sz w:val="20"/>
          <w:szCs w:val="20"/>
        </w:rPr>
        <w:t xml:space="preserve">При ежедневном клиническом наблюдении у </w:t>
      </w:r>
      <w:r w:rsidR="0022452C" w:rsidRPr="00C30068">
        <w:rPr>
          <w:b w:val="0"/>
          <w:sz w:val="20"/>
          <w:szCs w:val="20"/>
        </w:rPr>
        <w:t>двух</w:t>
      </w:r>
      <w:r w:rsidRPr="00C30068">
        <w:rPr>
          <w:b w:val="0"/>
          <w:sz w:val="20"/>
          <w:szCs w:val="20"/>
        </w:rPr>
        <w:t xml:space="preserve"> животных</w:t>
      </w:r>
      <w:r w:rsidR="0022452C" w:rsidRPr="00C30068">
        <w:rPr>
          <w:b w:val="0"/>
          <w:sz w:val="20"/>
          <w:szCs w:val="20"/>
        </w:rPr>
        <w:t xml:space="preserve"> из трех</w:t>
      </w:r>
      <w:r w:rsidRPr="00C30068">
        <w:rPr>
          <w:b w:val="0"/>
          <w:sz w:val="20"/>
          <w:szCs w:val="20"/>
        </w:rPr>
        <w:t xml:space="preserve"> </w:t>
      </w:r>
      <w:r w:rsidR="001715B0" w:rsidRPr="00C30068">
        <w:rPr>
          <w:b w:val="0"/>
          <w:sz w:val="20"/>
          <w:szCs w:val="20"/>
        </w:rPr>
        <w:t xml:space="preserve">(таблица 1) </w:t>
      </w:r>
      <w:r w:rsidRPr="00C30068">
        <w:rPr>
          <w:b w:val="0"/>
          <w:sz w:val="20"/>
          <w:szCs w:val="20"/>
        </w:rPr>
        <w:t>было отмечено проявление нодулярного дерматита</w:t>
      </w:r>
      <w:r w:rsidR="0022452C" w:rsidRPr="00C30068">
        <w:rPr>
          <w:b w:val="0"/>
          <w:sz w:val="20"/>
          <w:szCs w:val="20"/>
        </w:rPr>
        <w:t xml:space="preserve">, который характеризовался развитием гипертермии на 4-5 сутки, продолжавшейся в течение 4-7 суток. Температура тела в период лихорадки колебалась в пределах 40,6 – 41,2 </w:t>
      </w:r>
      <w:proofErr w:type="spellStart"/>
      <w:r w:rsidR="0022452C" w:rsidRPr="00C30068">
        <w:rPr>
          <w:b w:val="0"/>
          <w:sz w:val="20"/>
          <w:szCs w:val="20"/>
          <w:vertAlign w:val="superscript"/>
        </w:rPr>
        <w:t>о</w:t>
      </w:r>
      <w:r w:rsidR="0022452C" w:rsidRPr="00C30068">
        <w:rPr>
          <w:b w:val="0"/>
          <w:sz w:val="20"/>
          <w:szCs w:val="20"/>
        </w:rPr>
        <w:t>С</w:t>
      </w:r>
      <w:proofErr w:type="spellEnd"/>
      <w:r w:rsidR="0022452C" w:rsidRPr="00C30068">
        <w:rPr>
          <w:b w:val="0"/>
          <w:sz w:val="20"/>
          <w:szCs w:val="20"/>
        </w:rPr>
        <w:t>. В месте введения вируса обоих животных сформировался кожный отек. На 3-5 сутки лихорадки у животных появились кожные узелки в области шеи, груди, лопатки и крупа. Параллельно с появлением лихорадки у больного скота отмечал</w:t>
      </w:r>
      <w:r w:rsidR="006541F6" w:rsidRPr="00C30068">
        <w:rPr>
          <w:b w:val="0"/>
          <w:sz w:val="20"/>
          <w:szCs w:val="20"/>
        </w:rPr>
        <w:t>и</w:t>
      </w:r>
      <w:r w:rsidR="0022452C" w:rsidRPr="00C30068">
        <w:rPr>
          <w:b w:val="0"/>
          <w:sz w:val="20"/>
          <w:szCs w:val="20"/>
        </w:rPr>
        <w:t xml:space="preserve">сь слезотечение из одного глаза, слизистое выделение из носовой полости, саливация и хромота. </w:t>
      </w:r>
      <w:r w:rsidR="006541F6" w:rsidRPr="00C30068">
        <w:rPr>
          <w:b w:val="0"/>
          <w:sz w:val="20"/>
          <w:szCs w:val="20"/>
        </w:rPr>
        <w:t xml:space="preserve">Аппетит у животных был снижен, общее состояние угнетенное, движения ограниченные. </w:t>
      </w:r>
    </w:p>
    <w:p w:rsidR="00FD5424" w:rsidRPr="00C30068" w:rsidRDefault="006541F6" w:rsidP="0028474F">
      <w:pPr>
        <w:pStyle w:val="3"/>
        <w:shd w:val="clear" w:color="auto" w:fill="FFFFFF"/>
        <w:spacing w:before="0" w:beforeAutospacing="0" w:after="0" w:afterAutospacing="0"/>
        <w:ind w:firstLine="709"/>
        <w:jc w:val="both"/>
        <w:rPr>
          <w:b w:val="0"/>
          <w:sz w:val="20"/>
          <w:szCs w:val="20"/>
        </w:rPr>
      </w:pPr>
      <w:r w:rsidRPr="00C30068">
        <w:rPr>
          <w:b w:val="0"/>
          <w:sz w:val="20"/>
          <w:szCs w:val="20"/>
        </w:rPr>
        <w:t xml:space="preserve">В период проявления клинических признаков болезни от животных были собраны кусочки отечной ткани из места введения вируса </w:t>
      </w:r>
      <w:r w:rsidR="00C81F4A" w:rsidRPr="00C30068">
        <w:rPr>
          <w:b w:val="0"/>
          <w:sz w:val="20"/>
          <w:szCs w:val="20"/>
        </w:rPr>
        <w:t>на 3</w:t>
      </w:r>
      <w:r w:rsidR="00FD5424" w:rsidRPr="00C30068">
        <w:rPr>
          <w:b w:val="0"/>
          <w:sz w:val="20"/>
          <w:szCs w:val="20"/>
        </w:rPr>
        <w:t>,</w:t>
      </w:r>
      <w:r w:rsidR="00091A4C" w:rsidRPr="00C30068">
        <w:rPr>
          <w:b w:val="0"/>
          <w:sz w:val="20"/>
          <w:szCs w:val="20"/>
        </w:rPr>
        <w:t xml:space="preserve"> 5</w:t>
      </w:r>
      <w:r w:rsidR="00C81F4A" w:rsidRPr="00C30068">
        <w:rPr>
          <w:b w:val="0"/>
          <w:sz w:val="20"/>
          <w:szCs w:val="20"/>
        </w:rPr>
        <w:t xml:space="preserve"> </w:t>
      </w:r>
      <w:r w:rsidR="00FD5424" w:rsidRPr="00C30068">
        <w:rPr>
          <w:b w:val="0"/>
          <w:sz w:val="20"/>
          <w:szCs w:val="20"/>
        </w:rPr>
        <w:t>и 7 сутки</w:t>
      </w:r>
      <w:r w:rsidR="00C81F4A" w:rsidRPr="00C30068">
        <w:rPr>
          <w:b w:val="0"/>
          <w:sz w:val="20"/>
          <w:szCs w:val="20"/>
        </w:rPr>
        <w:t xml:space="preserve"> после их появления </w:t>
      </w:r>
      <w:r w:rsidRPr="00C30068">
        <w:rPr>
          <w:b w:val="0"/>
          <w:sz w:val="20"/>
          <w:szCs w:val="20"/>
        </w:rPr>
        <w:t>и нодулярных узелков</w:t>
      </w:r>
      <w:r w:rsidR="00C81F4A" w:rsidRPr="00C30068">
        <w:rPr>
          <w:b w:val="0"/>
          <w:sz w:val="20"/>
          <w:szCs w:val="20"/>
        </w:rPr>
        <w:t xml:space="preserve"> на </w:t>
      </w:r>
      <w:r w:rsidR="00800CD7" w:rsidRPr="00C30068">
        <w:rPr>
          <w:b w:val="0"/>
          <w:sz w:val="20"/>
          <w:szCs w:val="20"/>
        </w:rPr>
        <w:t>3, 5</w:t>
      </w:r>
      <w:r w:rsidR="00FD5424" w:rsidRPr="00C30068">
        <w:rPr>
          <w:b w:val="0"/>
          <w:sz w:val="20"/>
          <w:szCs w:val="20"/>
        </w:rPr>
        <w:t>,</w:t>
      </w:r>
      <w:r w:rsidR="00800CD7" w:rsidRPr="00C30068">
        <w:rPr>
          <w:b w:val="0"/>
          <w:sz w:val="20"/>
          <w:szCs w:val="20"/>
        </w:rPr>
        <w:t xml:space="preserve"> 7</w:t>
      </w:r>
      <w:r w:rsidR="00FD5424" w:rsidRPr="00C30068">
        <w:rPr>
          <w:b w:val="0"/>
          <w:sz w:val="20"/>
          <w:szCs w:val="20"/>
        </w:rPr>
        <w:t xml:space="preserve"> и 13</w:t>
      </w:r>
      <w:r w:rsidR="00C81F4A" w:rsidRPr="00C30068">
        <w:rPr>
          <w:b w:val="0"/>
          <w:sz w:val="20"/>
          <w:szCs w:val="20"/>
        </w:rPr>
        <w:t xml:space="preserve"> сутки</w:t>
      </w:r>
      <w:r w:rsidR="005A622F" w:rsidRPr="00C30068">
        <w:rPr>
          <w:b w:val="0"/>
          <w:sz w:val="20"/>
          <w:szCs w:val="20"/>
        </w:rPr>
        <w:t>, появившихся в результате генерализации кожного узелкового процесса</w:t>
      </w:r>
      <w:r w:rsidRPr="00C30068">
        <w:rPr>
          <w:b w:val="0"/>
          <w:sz w:val="20"/>
          <w:szCs w:val="20"/>
        </w:rPr>
        <w:t>.</w:t>
      </w:r>
      <w:r w:rsidR="00091A4C" w:rsidRPr="00C30068">
        <w:rPr>
          <w:b w:val="0"/>
          <w:sz w:val="20"/>
          <w:szCs w:val="20"/>
        </w:rPr>
        <w:t xml:space="preserve"> Болезнь у животных продолжалась в течение </w:t>
      </w:r>
      <w:r w:rsidR="00800CD7" w:rsidRPr="00C30068">
        <w:rPr>
          <w:b w:val="0"/>
          <w:sz w:val="20"/>
          <w:szCs w:val="20"/>
        </w:rPr>
        <w:t>24</w:t>
      </w:r>
      <w:r w:rsidR="00FD5424" w:rsidRPr="00C30068">
        <w:rPr>
          <w:b w:val="0"/>
          <w:sz w:val="20"/>
          <w:szCs w:val="20"/>
        </w:rPr>
        <w:t>-2</w:t>
      </w:r>
      <w:r w:rsidR="00800CD7" w:rsidRPr="00C30068">
        <w:rPr>
          <w:b w:val="0"/>
          <w:sz w:val="20"/>
          <w:szCs w:val="20"/>
        </w:rPr>
        <w:t>8</w:t>
      </w:r>
      <w:r w:rsidR="00FD5424" w:rsidRPr="00C30068">
        <w:rPr>
          <w:b w:val="0"/>
          <w:sz w:val="20"/>
          <w:szCs w:val="20"/>
        </w:rPr>
        <w:t xml:space="preserve"> суток, за время которых они были истощены.</w:t>
      </w:r>
    </w:p>
    <w:p w:rsidR="00A92A13" w:rsidRPr="00C30068" w:rsidRDefault="00A92A13" w:rsidP="0028474F">
      <w:pPr>
        <w:pStyle w:val="3"/>
        <w:shd w:val="clear" w:color="auto" w:fill="FFFFFF"/>
        <w:spacing w:before="0" w:beforeAutospacing="0" w:after="0" w:afterAutospacing="0"/>
        <w:ind w:firstLine="709"/>
        <w:jc w:val="both"/>
        <w:rPr>
          <w:b w:val="0"/>
          <w:sz w:val="20"/>
          <w:szCs w:val="20"/>
        </w:rPr>
      </w:pPr>
      <w:r w:rsidRPr="00C30068">
        <w:rPr>
          <w:b w:val="0"/>
          <w:sz w:val="20"/>
          <w:szCs w:val="20"/>
        </w:rPr>
        <w:t xml:space="preserve">В следующей партии исследований оценивали эффективность воспроизведения нодулярного дерматита при разных методах инокуляции вируса. В качестве заражающего </w:t>
      </w:r>
      <w:proofErr w:type="spellStart"/>
      <w:r w:rsidRPr="00C30068">
        <w:rPr>
          <w:b w:val="0"/>
          <w:sz w:val="20"/>
          <w:szCs w:val="20"/>
        </w:rPr>
        <w:t>инокулята</w:t>
      </w:r>
      <w:proofErr w:type="spellEnd"/>
      <w:r w:rsidRPr="00C30068">
        <w:rPr>
          <w:b w:val="0"/>
          <w:sz w:val="20"/>
          <w:szCs w:val="20"/>
        </w:rPr>
        <w:t xml:space="preserve"> использовали суспензию отечной ткани, полученной от животного</w:t>
      </w:r>
      <w:r w:rsidR="001715B0" w:rsidRPr="00C30068">
        <w:rPr>
          <w:b w:val="0"/>
          <w:sz w:val="20"/>
          <w:szCs w:val="20"/>
        </w:rPr>
        <w:t>, использованного для получения вируса второго</w:t>
      </w:r>
      <w:r w:rsidRPr="00C30068">
        <w:rPr>
          <w:b w:val="0"/>
          <w:sz w:val="20"/>
          <w:szCs w:val="20"/>
        </w:rPr>
        <w:t xml:space="preserve"> пассаж</w:t>
      </w:r>
      <w:r w:rsidR="001715B0" w:rsidRPr="00C30068">
        <w:rPr>
          <w:b w:val="0"/>
          <w:sz w:val="20"/>
          <w:szCs w:val="20"/>
        </w:rPr>
        <w:t>а, и имеющего</w:t>
      </w:r>
      <w:r w:rsidRPr="00C30068">
        <w:rPr>
          <w:b w:val="0"/>
          <w:sz w:val="20"/>
          <w:szCs w:val="20"/>
        </w:rPr>
        <w:t xml:space="preserve"> наивысши</w:t>
      </w:r>
      <w:r w:rsidR="001715B0" w:rsidRPr="00C30068">
        <w:rPr>
          <w:b w:val="0"/>
          <w:sz w:val="20"/>
          <w:szCs w:val="20"/>
        </w:rPr>
        <w:t>й</w:t>
      </w:r>
      <w:r w:rsidRPr="00C30068">
        <w:rPr>
          <w:b w:val="0"/>
          <w:sz w:val="20"/>
          <w:szCs w:val="20"/>
        </w:rPr>
        <w:t xml:space="preserve"> </w:t>
      </w:r>
      <w:r w:rsidR="001715B0" w:rsidRPr="00C30068">
        <w:rPr>
          <w:b w:val="0"/>
          <w:sz w:val="20"/>
          <w:szCs w:val="20"/>
        </w:rPr>
        <w:t xml:space="preserve">инфекционный </w:t>
      </w:r>
      <w:r w:rsidRPr="00C30068">
        <w:rPr>
          <w:b w:val="0"/>
          <w:sz w:val="20"/>
          <w:szCs w:val="20"/>
        </w:rPr>
        <w:t>титр, равны</w:t>
      </w:r>
      <w:r w:rsidR="001715B0" w:rsidRPr="00C30068">
        <w:rPr>
          <w:b w:val="0"/>
          <w:sz w:val="20"/>
          <w:szCs w:val="20"/>
        </w:rPr>
        <w:t>й</w:t>
      </w:r>
      <w:r w:rsidRPr="00C30068">
        <w:rPr>
          <w:b w:val="0"/>
          <w:sz w:val="20"/>
          <w:szCs w:val="20"/>
        </w:rPr>
        <w:t xml:space="preserve"> 10</w:t>
      </w:r>
      <w:r w:rsidRPr="00C30068">
        <w:rPr>
          <w:b w:val="0"/>
          <w:sz w:val="20"/>
          <w:szCs w:val="20"/>
          <w:vertAlign w:val="superscript"/>
        </w:rPr>
        <w:t xml:space="preserve">7,17 </w:t>
      </w:r>
      <w:r w:rsidRPr="00C30068">
        <w:rPr>
          <w:b w:val="0"/>
          <w:sz w:val="20"/>
          <w:szCs w:val="20"/>
        </w:rPr>
        <w:t>ТЦД</w:t>
      </w:r>
      <w:r w:rsidRPr="00C30068">
        <w:rPr>
          <w:b w:val="0"/>
          <w:sz w:val="20"/>
          <w:szCs w:val="20"/>
          <w:vertAlign w:val="subscript"/>
        </w:rPr>
        <w:t>50</w:t>
      </w:r>
      <w:r w:rsidRPr="00C30068">
        <w:rPr>
          <w:b w:val="0"/>
          <w:sz w:val="20"/>
          <w:szCs w:val="20"/>
        </w:rPr>
        <w:t xml:space="preserve">. Результаты </w:t>
      </w:r>
      <w:r w:rsidR="001715B0" w:rsidRPr="00C30068">
        <w:rPr>
          <w:b w:val="0"/>
          <w:sz w:val="20"/>
          <w:szCs w:val="20"/>
        </w:rPr>
        <w:t xml:space="preserve">наблюдения за </w:t>
      </w:r>
      <w:r w:rsidRPr="00C30068">
        <w:rPr>
          <w:b w:val="0"/>
          <w:sz w:val="20"/>
          <w:szCs w:val="20"/>
        </w:rPr>
        <w:t>инфицированны</w:t>
      </w:r>
      <w:r w:rsidR="001715B0" w:rsidRPr="00C30068">
        <w:rPr>
          <w:b w:val="0"/>
          <w:sz w:val="20"/>
          <w:szCs w:val="20"/>
        </w:rPr>
        <w:t>ми</w:t>
      </w:r>
      <w:r w:rsidRPr="00C30068">
        <w:rPr>
          <w:b w:val="0"/>
          <w:sz w:val="20"/>
          <w:szCs w:val="20"/>
        </w:rPr>
        <w:t xml:space="preserve"> животны</w:t>
      </w:r>
      <w:r w:rsidR="001715B0" w:rsidRPr="00C30068">
        <w:rPr>
          <w:b w:val="0"/>
          <w:sz w:val="20"/>
          <w:szCs w:val="20"/>
        </w:rPr>
        <w:t>ми</w:t>
      </w:r>
      <w:r w:rsidRPr="00C30068">
        <w:rPr>
          <w:b w:val="0"/>
          <w:sz w:val="20"/>
          <w:szCs w:val="20"/>
        </w:rPr>
        <w:t xml:space="preserve"> приведены в таблице 2.</w:t>
      </w:r>
    </w:p>
    <w:p w:rsidR="00A92A13" w:rsidRPr="00C30068" w:rsidRDefault="00A92A13" w:rsidP="0028474F">
      <w:pPr>
        <w:pStyle w:val="3"/>
        <w:shd w:val="clear" w:color="auto" w:fill="FFFFFF"/>
        <w:spacing w:before="0" w:beforeAutospacing="0" w:after="0" w:afterAutospacing="0"/>
        <w:ind w:firstLine="709"/>
        <w:jc w:val="both"/>
        <w:rPr>
          <w:b w:val="0"/>
          <w:sz w:val="20"/>
          <w:szCs w:val="20"/>
        </w:rPr>
      </w:pPr>
    </w:p>
    <w:p w:rsidR="00A92A13" w:rsidRPr="00C30068" w:rsidRDefault="00A92A13" w:rsidP="007A0C70">
      <w:pPr>
        <w:pStyle w:val="3"/>
        <w:shd w:val="clear" w:color="auto" w:fill="FFFFFF"/>
        <w:spacing w:before="0" w:beforeAutospacing="0" w:after="0" w:afterAutospacing="0"/>
        <w:jc w:val="both"/>
        <w:rPr>
          <w:b w:val="0"/>
          <w:sz w:val="20"/>
          <w:szCs w:val="20"/>
        </w:rPr>
      </w:pPr>
      <w:r w:rsidRPr="00C30068">
        <w:rPr>
          <w:b w:val="0"/>
          <w:sz w:val="20"/>
          <w:szCs w:val="20"/>
        </w:rPr>
        <w:t>Таблица 2 – Эффективность воспроизведения нодулярного дерматита при разных методах заражения вирусом</w:t>
      </w:r>
    </w:p>
    <w:p w:rsidR="00A92A13" w:rsidRPr="00C30068" w:rsidRDefault="00A92A13" w:rsidP="0028474F">
      <w:pPr>
        <w:pStyle w:val="3"/>
        <w:shd w:val="clear" w:color="auto" w:fill="FFFFFF"/>
        <w:spacing w:before="0" w:beforeAutospacing="0" w:after="0" w:afterAutospacing="0"/>
        <w:ind w:firstLine="709"/>
        <w:jc w:val="both"/>
        <w:rPr>
          <w:b w:val="0"/>
          <w:sz w:val="20"/>
          <w:szCs w:val="20"/>
        </w:rPr>
      </w:pPr>
    </w:p>
    <w:p w:rsidR="00A92A13" w:rsidRPr="00C30068" w:rsidRDefault="00A92A13" w:rsidP="0028474F">
      <w:pPr>
        <w:pStyle w:val="3"/>
        <w:shd w:val="clear" w:color="auto" w:fill="FFFFFF"/>
        <w:spacing w:before="0" w:beforeAutospacing="0" w:after="0" w:afterAutospacing="0"/>
        <w:ind w:firstLine="709"/>
        <w:jc w:val="both"/>
        <w:rPr>
          <w:b w:val="0"/>
          <w:sz w:val="20"/>
          <w:szCs w:val="20"/>
        </w:rPr>
      </w:pPr>
    </w:p>
    <w:tbl>
      <w:tblPr>
        <w:tblStyle w:val="a4"/>
        <w:tblW w:w="0" w:type="auto"/>
        <w:tblLayout w:type="fixed"/>
        <w:tblLook w:val="04A0" w:firstRow="1" w:lastRow="0" w:firstColumn="1" w:lastColumn="0" w:noHBand="0" w:noVBand="1"/>
      </w:tblPr>
      <w:tblGrid>
        <w:gridCol w:w="1536"/>
        <w:gridCol w:w="1266"/>
        <w:gridCol w:w="992"/>
        <w:gridCol w:w="790"/>
        <w:gridCol w:w="485"/>
        <w:gridCol w:w="485"/>
        <w:gridCol w:w="485"/>
        <w:gridCol w:w="485"/>
        <w:gridCol w:w="485"/>
        <w:gridCol w:w="505"/>
        <w:gridCol w:w="485"/>
        <w:gridCol w:w="485"/>
        <w:gridCol w:w="1087"/>
      </w:tblGrid>
      <w:tr w:rsidR="004939C1" w:rsidRPr="00C30068" w:rsidTr="00A26411">
        <w:tc>
          <w:tcPr>
            <w:tcW w:w="1536" w:type="dxa"/>
            <w:vMerge w:val="restart"/>
          </w:tcPr>
          <w:p w:rsidR="004939C1" w:rsidRPr="00C30068" w:rsidRDefault="004939C1" w:rsidP="00A92A13">
            <w:pPr>
              <w:pStyle w:val="3"/>
              <w:spacing w:before="0" w:beforeAutospacing="0" w:after="0" w:afterAutospacing="0"/>
              <w:jc w:val="center"/>
              <w:outlineLvl w:val="2"/>
              <w:rPr>
                <w:b w:val="0"/>
                <w:sz w:val="20"/>
                <w:szCs w:val="20"/>
              </w:rPr>
            </w:pPr>
            <w:r w:rsidRPr="00C30068">
              <w:rPr>
                <w:b w:val="0"/>
                <w:sz w:val="20"/>
                <w:szCs w:val="20"/>
              </w:rPr>
              <w:t>Метод заражения</w:t>
            </w:r>
          </w:p>
        </w:tc>
        <w:tc>
          <w:tcPr>
            <w:tcW w:w="1266" w:type="dxa"/>
            <w:vMerge w:val="restart"/>
          </w:tcPr>
          <w:p w:rsidR="004939C1" w:rsidRPr="00C30068" w:rsidRDefault="004939C1" w:rsidP="00A92A13">
            <w:pPr>
              <w:pStyle w:val="3"/>
              <w:spacing w:before="0" w:beforeAutospacing="0" w:after="0" w:afterAutospacing="0"/>
              <w:jc w:val="center"/>
              <w:outlineLvl w:val="2"/>
              <w:rPr>
                <w:b w:val="0"/>
                <w:sz w:val="20"/>
                <w:szCs w:val="20"/>
              </w:rPr>
            </w:pPr>
            <w:r w:rsidRPr="00C30068">
              <w:rPr>
                <w:b w:val="0"/>
                <w:sz w:val="20"/>
                <w:szCs w:val="20"/>
              </w:rPr>
              <w:t>Количество животных, гол</w:t>
            </w:r>
          </w:p>
        </w:tc>
        <w:tc>
          <w:tcPr>
            <w:tcW w:w="992" w:type="dxa"/>
            <w:vMerge w:val="restart"/>
          </w:tcPr>
          <w:p w:rsidR="004939C1" w:rsidRPr="00C30068" w:rsidRDefault="004939C1" w:rsidP="00A92A13">
            <w:pPr>
              <w:pStyle w:val="3"/>
              <w:spacing w:before="0" w:beforeAutospacing="0" w:after="0" w:afterAutospacing="0"/>
              <w:jc w:val="center"/>
              <w:outlineLvl w:val="2"/>
              <w:rPr>
                <w:b w:val="0"/>
                <w:sz w:val="20"/>
                <w:szCs w:val="20"/>
              </w:rPr>
            </w:pPr>
            <w:proofErr w:type="spellStart"/>
            <w:proofErr w:type="gramStart"/>
            <w:r w:rsidRPr="00C30068">
              <w:rPr>
                <w:b w:val="0"/>
                <w:sz w:val="20"/>
                <w:szCs w:val="20"/>
              </w:rPr>
              <w:t>Забо</w:t>
            </w:r>
            <w:r w:rsidR="00085D73" w:rsidRPr="00C30068">
              <w:rPr>
                <w:b w:val="0"/>
                <w:sz w:val="20"/>
                <w:szCs w:val="20"/>
              </w:rPr>
              <w:t>-</w:t>
            </w:r>
            <w:r w:rsidRPr="00C30068">
              <w:rPr>
                <w:b w:val="0"/>
                <w:sz w:val="20"/>
                <w:szCs w:val="20"/>
              </w:rPr>
              <w:t>лело</w:t>
            </w:r>
            <w:proofErr w:type="spellEnd"/>
            <w:proofErr w:type="gramEnd"/>
            <w:r w:rsidRPr="00C30068">
              <w:rPr>
                <w:b w:val="0"/>
                <w:sz w:val="20"/>
                <w:szCs w:val="20"/>
              </w:rPr>
              <w:t>, гол</w:t>
            </w:r>
          </w:p>
        </w:tc>
        <w:tc>
          <w:tcPr>
            <w:tcW w:w="4690" w:type="dxa"/>
            <w:gridSpan w:val="9"/>
          </w:tcPr>
          <w:p w:rsidR="004939C1" w:rsidRPr="00C30068" w:rsidRDefault="004939C1" w:rsidP="00A92A13">
            <w:pPr>
              <w:pStyle w:val="3"/>
              <w:spacing w:before="0" w:beforeAutospacing="0" w:after="0" w:afterAutospacing="0"/>
              <w:jc w:val="center"/>
              <w:outlineLvl w:val="2"/>
              <w:rPr>
                <w:b w:val="0"/>
                <w:sz w:val="20"/>
                <w:szCs w:val="20"/>
              </w:rPr>
            </w:pPr>
            <w:r w:rsidRPr="00C30068">
              <w:rPr>
                <w:b w:val="0"/>
                <w:sz w:val="20"/>
                <w:szCs w:val="20"/>
              </w:rPr>
              <w:t>Клинические признаки</w:t>
            </w:r>
          </w:p>
        </w:tc>
        <w:tc>
          <w:tcPr>
            <w:tcW w:w="1087" w:type="dxa"/>
            <w:vMerge w:val="restart"/>
          </w:tcPr>
          <w:p w:rsidR="004939C1" w:rsidRPr="00C30068" w:rsidRDefault="004939C1" w:rsidP="00A92A13">
            <w:pPr>
              <w:pStyle w:val="3"/>
              <w:spacing w:before="0" w:beforeAutospacing="0" w:after="0" w:afterAutospacing="0"/>
              <w:jc w:val="center"/>
              <w:outlineLvl w:val="2"/>
              <w:rPr>
                <w:b w:val="0"/>
                <w:sz w:val="20"/>
                <w:szCs w:val="20"/>
              </w:rPr>
            </w:pPr>
            <w:r w:rsidRPr="00C30068">
              <w:rPr>
                <w:b w:val="0"/>
                <w:sz w:val="20"/>
                <w:szCs w:val="20"/>
              </w:rPr>
              <w:t>Исход болезни</w:t>
            </w:r>
          </w:p>
        </w:tc>
      </w:tr>
      <w:tr w:rsidR="004939C1" w:rsidRPr="00C30068" w:rsidTr="00A26411">
        <w:tc>
          <w:tcPr>
            <w:tcW w:w="1536" w:type="dxa"/>
            <w:vMerge/>
          </w:tcPr>
          <w:p w:rsidR="004939C1" w:rsidRPr="00C30068" w:rsidRDefault="004939C1" w:rsidP="0091514F">
            <w:pPr>
              <w:pStyle w:val="3"/>
              <w:spacing w:before="0" w:beforeAutospacing="0" w:after="0" w:afterAutospacing="0"/>
              <w:jc w:val="center"/>
              <w:outlineLvl w:val="2"/>
              <w:rPr>
                <w:b w:val="0"/>
                <w:sz w:val="20"/>
                <w:szCs w:val="20"/>
              </w:rPr>
            </w:pPr>
          </w:p>
        </w:tc>
        <w:tc>
          <w:tcPr>
            <w:tcW w:w="1266" w:type="dxa"/>
            <w:vMerge/>
          </w:tcPr>
          <w:p w:rsidR="004939C1" w:rsidRPr="00C30068" w:rsidRDefault="004939C1" w:rsidP="0091514F">
            <w:pPr>
              <w:pStyle w:val="3"/>
              <w:spacing w:before="0" w:beforeAutospacing="0" w:after="0" w:afterAutospacing="0"/>
              <w:jc w:val="center"/>
              <w:outlineLvl w:val="2"/>
              <w:rPr>
                <w:b w:val="0"/>
                <w:sz w:val="20"/>
                <w:szCs w:val="20"/>
              </w:rPr>
            </w:pPr>
          </w:p>
        </w:tc>
        <w:tc>
          <w:tcPr>
            <w:tcW w:w="992" w:type="dxa"/>
            <w:vMerge/>
          </w:tcPr>
          <w:p w:rsidR="004939C1" w:rsidRPr="00C30068" w:rsidRDefault="004939C1" w:rsidP="0091514F">
            <w:pPr>
              <w:pStyle w:val="3"/>
              <w:spacing w:before="0" w:beforeAutospacing="0" w:after="0" w:afterAutospacing="0"/>
              <w:jc w:val="center"/>
              <w:outlineLvl w:val="2"/>
              <w:rPr>
                <w:b w:val="0"/>
                <w:sz w:val="20"/>
                <w:szCs w:val="20"/>
              </w:rPr>
            </w:pPr>
          </w:p>
        </w:tc>
        <w:tc>
          <w:tcPr>
            <w:tcW w:w="790" w:type="dxa"/>
          </w:tcPr>
          <w:p w:rsidR="004939C1" w:rsidRPr="00C30068" w:rsidRDefault="004939C1" w:rsidP="0091514F">
            <w:pPr>
              <w:pStyle w:val="3"/>
              <w:spacing w:before="0" w:beforeAutospacing="0" w:after="0" w:afterAutospacing="0"/>
              <w:jc w:val="center"/>
              <w:outlineLvl w:val="2"/>
              <w:rPr>
                <w:b w:val="0"/>
                <w:sz w:val="20"/>
                <w:szCs w:val="20"/>
              </w:rPr>
            </w:pPr>
            <w:r w:rsidRPr="00C30068">
              <w:rPr>
                <w:b w:val="0"/>
                <w:sz w:val="20"/>
                <w:szCs w:val="20"/>
              </w:rPr>
              <w:t xml:space="preserve">ГТ </w:t>
            </w:r>
          </w:p>
        </w:tc>
        <w:tc>
          <w:tcPr>
            <w:tcW w:w="485" w:type="dxa"/>
          </w:tcPr>
          <w:p w:rsidR="004939C1" w:rsidRPr="00C30068" w:rsidRDefault="004939C1" w:rsidP="0091514F">
            <w:pPr>
              <w:pStyle w:val="3"/>
              <w:spacing w:before="0" w:beforeAutospacing="0" w:after="0" w:afterAutospacing="0"/>
              <w:jc w:val="center"/>
              <w:outlineLvl w:val="2"/>
              <w:rPr>
                <w:b w:val="0"/>
                <w:sz w:val="20"/>
                <w:szCs w:val="20"/>
              </w:rPr>
            </w:pPr>
            <w:r w:rsidRPr="00C30068">
              <w:rPr>
                <w:b w:val="0"/>
                <w:sz w:val="20"/>
                <w:szCs w:val="20"/>
              </w:rPr>
              <w:t>ГН</w:t>
            </w:r>
          </w:p>
        </w:tc>
        <w:tc>
          <w:tcPr>
            <w:tcW w:w="485" w:type="dxa"/>
          </w:tcPr>
          <w:p w:rsidR="004939C1" w:rsidRPr="00C30068" w:rsidRDefault="004939C1" w:rsidP="0091514F">
            <w:pPr>
              <w:pStyle w:val="3"/>
              <w:spacing w:before="0" w:beforeAutospacing="0" w:after="0" w:afterAutospacing="0"/>
              <w:jc w:val="center"/>
              <w:outlineLvl w:val="2"/>
              <w:rPr>
                <w:b w:val="0"/>
                <w:sz w:val="20"/>
                <w:szCs w:val="20"/>
              </w:rPr>
            </w:pPr>
            <w:proofErr w:type="spellStart"/>
            <w:r w:rsidRPr="00C30068">
              <w:rPr>
                <w:b w:val="0"/>
                <w:sz w:val="20"/>
                <w:szCs w:val="20"/>
              </w:rPr>
              <w:t>Хр</w:t>
            </w:r>
            <w:proofErr w:type="spellEnd"/>
          </w:p>
        </w:tc>
        <w:tc>
          <w:tcPr>
            <w:tcW w:w="485" w:type="dxa"/>
          </w:tcPr>
          <w:p w:rsidR="004939C1" w:rsidRPr="00C30068" w:rsidRDefault="004939C1" w:rsidP="0091514F">
            <w:pPr>
              <w:pStyle w:val="3"/>
              <w:spacing w:before="0" w:beforeAutospacing="0" w:after="0" w:afterAutospacing="0"/>
              <w:jc w:val="center"/>
              <w:outlineLvl w:val="2"/>
              <w:rPr>
                <w:b w:val="0"/>
                <w:sz w:val="20"/>
                <w:szCs w:val="20"/>
              </w:rPr>
            </w:pPr>
            <w:r w:rsidRPr="00C30068">
              <w:rPr>
                <w:b w:val="0"/>
                <w:sz w:val="20"/>
                <w:szCs w:val="20"/>
              </w:rPr>
              <w:t xml:space="preserve">У </w:t>
            </w:r>
          </w:p>
        </w:tc>
        <w:tc>
          <w:tcPr>
            <w:tcW w:w="485" w:type="dxa"/>
          </w:tcPr>
          <w:p w:rsidR="004939C1" w:rsidRPr="00C30068" w:rsidRDefault="004939C1" w:rsidP="0091514F">
            <w:pPr>
              <w:pStyle w:val="3"/>
              <w:spacing w:before="0" w:beforeAutospacing="0" w:after="0" w:afterAutospacing="0"/>
              <w:jc w:val="center"/>
              <w:outlineLvl w:val="2"/>
              <w:rPr>
                <w:b w:val="0"/>
                <w:sz w:val="20"/>
                <w:szCs w:val="20"/>
              </w:rPr>
            </w:pPr>
            <w:proofErr w:type="spellStart"/>
            <w:r w:rsidRPr="00C30068">
              <w:rPr>
                <w:b w:val="0"/>
                <w:sz w:val="20"/>
                <w:szCs w:val="20"/>
              </w:rPr>
              <w:t>Сл</w:t>
            </w:r>
            <w:proofErr w:type="spellEnd"/>
            <w:r w:rsidRPr="00C30068">
              <w:rPr>
                <w:b w:val="0"/>
                <w:sz w:val="20"/>
                <w:szCs w:val="20"/>
              </w:rPr>
              <w:t xml:space="preserve"> </w:t>
            </w:r>
          </w:p>
        </w:tc>
        <w:tc>
          <w:tcPr>
            <w:tcW w:w="485" w:type="dxa"/>
          </w:tcPr>
          <w:p w:rsidR="004939C1" w:rsidRPr="00C30068" w:rsidRDefault="004939C1" w:rsidP="0091514F">
            <w:pPr>
              <w:pStyle w:val="3"/>
              <w:spacing w:before="0" w:beforeAutospacing="0" w:after="0" w:afterAutospacing="0"/>
              <w:jc w:val="center"/>
              <w:outlineLvl w:val="2"/>
              <w:rPr>
                <w:b w:val="0"/>
                <w:sz w:val="20"/>
                <w:szCs w:val="20"/>
              </w:rPr>
            </w:pPr>
            <w:proofErr w:type="spellStart"/>
            <w:r w:rsidRPr="00C30068">
              <w:rPr>
                <w:b w:val="0"/>
                <w:sz w:val="20"/>
                <w:szCs w:val="20"/>
              </w:rPr>
              <w:t>Са</w:t>
            </w:r>
            <w:proofErr w:type="spellEnd"/>
          </w:p>
        </w:tc>
        <w:tc>
          <w:tcPr>
            <w:tcW w:w="505" w:type="dxa"/>
          </w:tcPr>
          <w:p w:rsidR="004939C1" w:rsidRPr="00C30068" w:rsidRDefault="004939C1" w:rsidP="0091514F">
            <w:pPr>
              <w:pStyle w:val="3"/>
              <w:spacing w:before="0" w:beforeAutospacing="0" w:after="0" w:afterAutospacing="0"/>
              <w:jc w:val="center"/>
              <w:outlineLvl w:val="2"/>
              <w:rPr>
                <w:b w:val="0"/>
                <w:sz w:val="20"/>
                <w:szCs w:val="20"/>
              </w:rPr>
            </w:pPr>
            <w:r w:rsidRPr="00C30068">
              <w:rPr>
                <w:b w:val="0"/>
                <w:sz w:val="20"/>
                <w:szCs w:val="20"/>
              </w:rPr>
              <w:t>НИ</w:t>
            </w:r>
          </w:p>
        </w:tc>
        <w:tc>
          <w:tcPr>
            <w:tcW w:w="485" w:type="dxa"/>
          </w:tcPr>
          <w:p w:rsidR="004939C1" w:rsidRPr="00C30068" w:rsidRDefault="004939C1" w:rsidP="0091514F">
            <w:pPr>
              <w:pStyle w:val="3"/>
              <w:spacing w:before="0" w:beforeAutospacing="0" w:after="0" w:afterAutospacing="0"/>
              <w:jc w:val="center"/>
              <w:outlineLvl w:val="2"/>
              <w:rPr>
                <w:b w:val="0"/>
                <w:sz w:val="20"/>
                <w:szCs w:val="20"/>
              </w:rPr>
            </w:pPr>
            <w:r w:rsidRPr="00C30068">
              <w:rPr>
                <w:b w:val="0"/>
                <w:sz w:val="20"/>
                <w:szCs w:val="20"/>
              </w:rPr>
              <w:t>Ап</w:t>
            </w:r>
          </w:p>
        </w:tc>
        <w:tc>
          <w:tcPr>
            <w:tcW w:w="485" w:type="dxa"/>
          </w:tcPr>
          <w:p w:rsidR="004939C1" w:rsidRPr="00C30068" w:rsidRDefault="004939C1" w:rsidP="0091514F">
            <w:pPr>
              <w:pStyle w:val="3"/>
              <w:spacing w:before="0" w:beforeAutospacing="0" w:after="0" w:afterAutospacing="0"/>
              <w:jc w:val="center"/>
              <w:outlineLvl w:val="2"/>
              <w:rPr>
                <w:b w:val="0"/>
                <w:sz w:val="20"/>
                <w:szCs w:val="20"/>
              </w:rPr>
            </w:pPr>
            <w:proofErr w:type="spellStart"/>
            <w:r w:rsidRPr="00C30068">
              <w:rPr>
                <w:b w:val="0"/>
                <w:sz w:val="20"/>
                <w:szCs w:val="20"/>
              </w:rPr>
              <w:t>Ис</w:t>
            </w:r>
            <w:proofErr w:type="spellEnd"/>
          </w:p>
        </w:tc>
        <w:tc>
          <w:tcPr>
            <w:tcW w:w="1087" w:type="dxa"/>
            <w:vMerge/>
          </w:tcPr>
          <w:p w:rsidR="004939C1" w:rsidRPr="00C30068" w:rsidRDefault="004939C1" w:rsidP="0091514F">
            <w:pPr>
              <w:pStyle w:val="3"/>
              <w:spacing w:before="0" w:beforeAutospacing="0" w:after="0" w:afterAutospacing="0"/>
              <w:jc w:val="center"/>
              <w:outlineLvl w:val="2"/>
              <w:rPr>
                <w:b w:val="0"/>
                <w:sz w:val="20"/>
                <w:szCs w:val="20"/>
              </w:rPr>
            </w:pPr>
          </w:p>
        </w:tc>
      </w:tr>
      <w:tr w:rsidR="00085D73" w:rsidRPr="00C30068" w:rsidTr="00A26411">
        <w:tc>
          <w:tcPr>
            <w:tcW w:w="1536" w:type="dxa"/>
          </w:tcPr>
          <w:p w:rsidR="00085D73" w:rsidRPr="00C30068" w:rsidRDefault="00085D73" w:rsidP="00085D73">
            <w:pPr>
              <w:pStyle w:val="3"/>
              <w:spacing w:before="0" w:beforeAutospacing="0" w:after="0" w:afterAutospacing="0"/>
              <w:jc w:val="both"/>
              <w:outlineLvl w:val="2"/>
              <w:rPr>
                <w:b w:val="0"/>
                <w:sz w:val="20"/>
                <w:szCs w:val="20"/>
              </w:rPr>
            </w:pPr>
            <w:r w:rsidRPr="00C30068">
              <w:rPr>
                <w:b w:val="0"/>
                <w:sz w:val="20"/>
                <w:szCs w:val="20"/>
              </w:rPr>
              <w:t xml:space="preserve">Внутрикожный </w:t>
            </w:r>
          </w:p>
        </w:tc>
        <w:tc>
          <w:tcPr>
            <w:tcW w:w="1266" w:type="dxa"/>
          </w:tcPr>
          <w:p w:rsidR="00085D73" w:rsidRPr="00C30068" w:rsidRDefault="00085D73" w:rsidP="00085D73">
            <w:pPr>
              <w:pStyle w:val="3"/>
              <w:spacing w:before="0" w:beforeAutospacing="0" w:after="0" w:afterAutospacing="0"/>
              <w:jc w:val="center"/>
              <w:outlineLvl w:val="2"/>
              <w:rPr>
                <w:b w:val="0"/>
                <w:sz w:val="20"/>
                <w:szCs w:val="20"/>
              </w:rPr>
            </w:pPr>
            <w:r w:rsidRPr="00C30068">
              <w:rPr>
                <w:b w:val="0"/>
                <w:sz w:val="20"/>
                <w:szCs w:val="20"/>
              </w:rPr>
              <w:t>3</w:t>
            </w:r>
          </w:p>
        </w:tc>
        <w:tc>
          <w:tcPr>
            <w:tcW w:w="992" w:type="dxa"/>
          </w:tcPr>
          <w:p w:rsidR="00085D73" w:rsidRPr="00C30068" w:rsidRDefault="00085D73" w:rsidP="00085D73">
            <w:pPr>
              <w:pStyle w:val="3"/>
              <w:spacing w:before="0" w:beforeAutospacing="0" w:after="0" w:afterAutospacing="0"/>
              <w:jc w:val="center"/>
              <w:outlineLvl w:val="2"/>
              <w:rPr>
                <w:b w:val="0"/>
                <w:sz w:val="20"/>
                <w:szCs w:val="20"/>
              </w:rPr>
            </w:pPr>
            <w:r w:rsidRPr="00C30068">
              <w:rPr>
                <w:b w:val="0"/>
                <w:sz w:val="20"/>
                <w:szCs w:val="20"/>
              </w:rPr>
              <w:t>3</w:t>
            </w:r>
          </w:p>
        </w:tc>
        <w:tc>
          <w:tcPr>
            <w:tcW w:w="790" w:type="dxa"/>
          </w:tcPr>
          <w:p w:rsidR="00085D73" w:rsidRPr="00C30068" w:rsidRDefault="00085D73" w:rsidP="00085D73">
            <w:pPr>
              <w:pStyle w:val="3"/>
              <w:spacing w:before="0" w:beforeAutospacing="0" w:after="0" w:afterAutospacing="0"/>
              <w:jc w:val="center"/>
              <w:outlineLvl w:val="2"/>
              <w:rPr>
                <w:b w:val="0"/>
                <w:sz w:val="20"/>
                <w:szCs w:val="20"/>
              </w:rPr>
            </w:pPr>
            <w:r w:rsidRPr="00C30068">
              <w:rPr>
                <w:b w:val="0"/>
                <w:sz w:val="20"/>
                <w:szCs w:val="20"/>
              </w:rPr>
              <w:t>5-7*</w:t>
            </w:r>
          </w:p>
        </w:tc>
        <w:tc>
          <w:tcPr>
            <w:tcW w:w="485" w:type="dxa"/>
          </w:tcPr>
          <w:p w:rsidR="00085D73" w:rsidRPr="00C30068" w:rsidRDefault="00085D73" w:rsidP="00085D73">
            <w:pPr>
              <w:pStyle w:val="3"/>
              <w:spacing w:before="0" w:beforeAutospacing="0" w:after="0" w:afterAutospacing="0"/>
              <w:jc w:val="center"/>
              <w:outlineLvl w:val="2"/>
              <w:rPr>
                <w:b w:val="0"/>
                <w:sz w:val="20"/>
                <w:szCs w:val="20"/>
              </w:rPr>
            </w:pPr>
            <w:r w:rsidRPr="00C30068">
              <w:rPr>
                <w:b w:val="0"/>
                <w:sz w:val="20"/>
                <w:szCs w:val="20"/>
              </w:rPr>
              <w:t>3</w:t>
            </w:r>
          </w:p>
        </w:tc>
        <w:tc>
          <w:tcPr>
            <w:tcW w:w="485" w:type="dxa"/>
          </w:tcPr>
          <w:p w:rsidR="00085D73" w:rsidRPr="00C30068" w:rsidRDefault="00085D73" w:rsidP="00085D73">
            <w:pPr>
              <w:pStyle w:val="3"/>
              <w:spacing w:before="0" w:beforeAutospacing="0" w:after="0" w:afterAutospacing="0"/>
              <w:jc w:val="center"/>
              <w:outlineLvl w:val="2"/>
              <w:rPr>
                <w:b w:val="0"/>
                <w:sz w:val="20"/>
                <w:szCs w:val="20"/>
              </w:rPr>
            </w:pPr>
            <w:r w:rsidRPr="00C30068">
              <w:rPr>
                <w:b w:val="0"/>
                <w:sz w:val="20"/>
                <w:szCs w:val="20"/>
              </w:rPr>
              <w:t>3</w:t>
            </w:r>
          </w:p>
        </w:tc>
        <w:tc>
          <w:tcPr>
            <w:tcW w:w="485" w:type="dxa"/>
          </w:tcPr>
          <w:p w:rsidR="00085D73" w:rsidRPr="00C30068" w:rsidRDefault="00085D73" w:rsidP="00085D73">
            <w:pPr>
              <w:pStyle w:val="3"/>
              <w:spacing w:before="0" w:beforeAutospacing="0" w:after="0" w:afterAutospacing="0"/>
              <w:jc w:val="center"/>
              <w:outlineLvl w:val="2"/>
              <w:rPr>
                <w:b w:val="0"/>
                <w:sz w:val="20"/>
                <w:szCs w:val="20"/>
              </w:rPr>
            </w:pPr>
            <w:r w:rsidRPr="00C30068">
              <w:rPr>
                <w:b w:val="0"/>
                <w:sz w:val="20"/>
                <w:szCs w:val="20"/>
              </w:rPr>
              <w:t>3</w:t>
            </w:r>
          </w:p>
        </w:tc>
        <w:tc>
          <w:tcPr>
            <w:tcW w:w="485" w:type="dxa"/>
          </w:tcPr>
          <w:p w:rsidR="00085D73" w:rsidRPr="00C30068" w:rsidRDefault="00085D73" w:rsidP="00085D73">
            <w:pPr>
              <w:pStyle w:val="3"/>
              <w:spacing w:before="0" w:beforeAutospacing="0" w:after="0" w:afterAutospacing="0"/>
              <w:jc w:val="center"/>
              <w:outlineLvl w:val="2"/>
              <w:rPr>
                <w:b w:val="0"/>
                <w:sz w:val="20"/>
                <w:szCs w:val="20"/>
              </w:rPr>
            </w:pPr>
            <w:r w:rsidRPr="00C30068">
              <w:rPr>
                <w:b w:val="0"/>
                <w:sz w:val="20"/>
                <w:szCs w:val="20"/>
              </w:rPr>
              <w:t>3</w:t>
            </w:r>
          </w:p>
        </w:tc>
        <w:tc>
          <w:tcPr>
            <w:tcW w:w="485" w:type="dxa"/>
          </w:tcPr>
          <w:p w:rsidR="00085D73" w:rsidRPr="00C30068" w:rsidRDefault="00085D73" w:rsidP="00085D73">
            <w:pPr>
              <w:pStyle w:val="3"/>
              <w:spacing w:before="0" w:beforeAutospacing="0" w:after="0" w:afterAutospacing="0"/>
              <w:jc w:val="center"/>
              <w:outlineLvl w:val="2"/>
              <w:rPr>
                <w:b w:val="0"/>
                <w:sz w:val="20"/>
                <w:szCs w:val="20"/>
              </w:rPr>
            </w:pPr>
            <w:r w:rsidRPr="00C30068">
              <w:rPr>
                <w:b w:val="0"/>
                <w:sz w:val="20"/>
                <w:szCs w:val="20"/>
              </w:rPr>
              <w:t>3</w:t>
            </w:r>
          </w:p>
        </w:tc>
        <w:tc>
          <w:tcPr>
            <w:tcW w:w="505" w:type="dxa"/>
          </w:tcPr>
          <w:p w:rsidR="00085D73" w:rsidRPr="00C30068" w:rsidRDefault="00085D73" w:rsidP="00085D73">
            <w:pPr>
              <w:pStyle w:val="3"/>
              <w:spacing w:before="0" w:beforeAutospacing="0" w:after="0" w:afterAutospacing="0"/>
              <w:jc w:val="center"/>
              <w:outlineLvl w:val="2"/>
              <w:rPr>
                <w:b w:val="0"/>
                <w:sz w:val="20"/>
                <w:szCs w:val="20"/>
              </w:rPr>
            </w:pPr>
            <w:r w:rsidRPr="00C30068">
              <w:rPr>
                <w:b w:val="0"/>
                <w:sz w:val="20"/>
                <w:szCs w:val="20"/>
              </w:rPr>
              <w:t>3</w:t>
            </w:r>
          </w:p>
        </w:tc>
        <w:tc>
          <w:tcPr>
            <w:tcW w:w="485" w:type="dxa"/>
          </w:tcPr>
          <w:p w:rsidR="00085D73" w:rsidRPr="00C30068" w:rsidRDefault="00085D73" w:rsidP="00085D73">
            <w:pPr>
              <w:pStyle w:val="3"/>
              <w:spacing w:before="0" w:beforeAutospacing="0" w:after="0" w:afterAutospacing="0"/>
              <w:jc w:val="center"/>
              <w:outlineLvl w:val="2"/>
              <w:rPr>
                <w:b w:val="0"/>
                <w:sz w:val="20"/>
                <w:szCs w:val="20"/>
              </w:rPr>
            </w:pPr>
            <w:r w:rsidRPr="00C30068">
              <w:rPr>
                <w:b w:val="0"/>
                <w:sz w:val="20"/>
                <w:szCs w:val="20"/>
              </w:rPr>
              <w:t>3</w:t>
            </w:r>
          </w:p>
        </w:tc>
        <w:tc>
          <w:tcPr>
            <w:tcW w:w="485" w:type="dxa"/>
          </w:tcPr>
          <w:p w:rsidR="00085D73" w:rsidRPr="00C30068" w:rsidRDefault="00085D73" w:rsidP="00085D73">
            <w:pPr>
              <w:pStyle w:val="3"/>
              <w:spacing w:before="0" w:beforeAutospacing="0" w:after="0" w:afterAutospacing="0"/>
              <w:jc w:val="center"/>
              <w:outlineLvl w:val="2"/>
              <w:rPr>
                <w:b w:val="0"/>
                <w:sz w:val="20"/>
                <w:szCs w:val="20"/>
              </w:rPr>
            </w:pPr>
            <w:r w:rsidRPr="00C30068">
              <w:rPr>
                <w:b w:val="0"/>
                <w:sz w:val="20"/>
                <w:szCs w:val="20"/>
              </w:rPr>
              <w:t>3</w:t>
            </w:r>
          </w:p>
        </w:tc>
        <w:tc>
          <w:tcPr>
            <w:tcW w:w="1087" w:type="dxa"/>
          </w:tcPr>
          <w:p w:rsidR="00085D73" w:rsidRPr="00C30068" w:rsidRDefault="00085D73" w:rsidP="00085D73">
            <w:pPr>
              <w:pStyle w:val="3"/>
              <w:spacing w:before="0" w:beforeAutospacing="0" w:after="0" w:afterAutospacing="0"/>
              <w:jc w:val="center"/>
              <w:outlineLvl w:val="2"/>
              <w:rPr>
                <w:b w:val="0"/>
                <w:sz w:val="20"/>
                <w:szCs w:val="20"/>
              </w:rPr>
            </w:pPr>
            <w:r w:rsidRPr="00C30068">
              <w:rPr>
                <w:b w:val="0"/>
                <w:sz w:val="20"/>
                <w:szCs w:val="20"/>
              </w:rPr>
              <w:t>0/3</w:t>
            </w:r>
          </w:p>
        </w:tc>
      </w:tr>
      <w:tr w:rsidR="00085D73" w:rsidRPr="00C30068" w:rsidTr="00A26411">
        <w:tc>
          <w:tcPr>
            <w:tcW w:w="1536" w:type="dxa"/>
          </w:tcPr>
          <w:p w:rsidR="00085D73" w:rsidRPr="00C30068" w:rsidRDefault="00085D73" w:rsidP="00085D73">
            <w:pPr>
              <w:pStyle w:val="3"/>
              <w:spacing w:before="0" w:beforeAutospacing="0" w:after="0" w:afterAutospacing="0"/>
              <w:jc w:val="both"/>
              <w:outlineLvl w:val="2"/>
              <w:rPr>
                <w:b w:val="0"/>
                <w:sz w:val="20"/>
                <w:szCs w:val="20"/>
              </w:rPr>
            </w:pPr>
            <w:r w:rsidRPr="00C30068">
              <w:rPr>
                <w:b w:val="0"/>
                <w:sz w:val="20"/>
                <w:szCs w:val="20"/>
              </w:rPr>
              <w:t xml:space="preserve">Внутривенный </w:t>
            </w:r>
          </w:p>
        </w:tc>
        <w:tc>
          <w:tcPr>
            <w:tcW w:w="1266" w:type="dxa"/>
          </w:tcPr>
          <w:p w:rsidR="00085D73" w:rsidRPr="00C30068" w:rsidRDefault="00085D73" w:rsidP="00085D73">
            <w:pPr>
              <w:pStyle w:val="3"/>
              <w:spacing w:before="0" w:beforeAutospacing="0" w:after="0" w:afterAutospacing="0"/>
              <w:jc w:val="center"/>
              <w:outlineLvl w:val="2"/>
              <w:rPr>
                <w:b w:val="0"/>
                <w:sz w:val="20"/>
                <w:szCs w:val="20"/>
              </w:rPr>
            </w:pPr>
            <w:r w:rsidRPr="00C30068">
              <w:rPr>
                <w:b w:val="0"/>
                <w:sz w:val="20"/>
                <w:szCs w:val="20"/>
              </w:rPr>
              <w:t>3</w:t>
            </w:r>
          </w:p>
        </w:tc>
        <w:tc>
          <w:tcPr>
            <w:tcW w:w="992" w:type="dxa"/>
          </w:tcPr>
          <w:p w:rsidR="00085D73" w:rsidRPr="00C30068" w:rsidRDefault="00085D73" w:rsidP="00085D73">
            <w:pPr>
              <w:pStyle w:val="3"/>
              <w:spacing w:before="0" w:beforeAutospacing="0" w:after="0" w:afterAutospacing="0"/>
              <w:jc w:val="center"/>
              <w:outlineLvl w:val="2"/>
              <w:rPr>
                <w:b w:val="0"/>
                <w:sz w:val="20"/>
                <w:szCs w:val="20"/>
              </w:rPr>
            </w:pPr>
            <w:r w:rsidRPr="00C30068">
              <w:rPr>
                <w:b w:val="0"/>
                <w:sz w:val="20"/>
                <w:szCs w:val="20"/>
              </w:rPr>
              <w:t>3</w:t>
            </w:r>
          </w:p>
        </w:tc>
        <w:tc>
          <w:tcPr>
            <w:tcW w:w="790" w:type="dxa"/>
          </w:tcPr>
          <w:p w:rsidR="00085D73" w:rsidRPr="00C30068" w:rsidRDefault="00085D73" w:rsidP="00085D73">
            <w:pPr>
              <w:pStyle w:val="3"/>
              <w:spacing w:before="0" w:beforeAutospacing="0" w:after="0" w:afterAutospacing="0"/>
              <w:jc w:val="center"/>
              <w:outlineLvl w:val="2"/>
              <w:rPr>
                <w:b w:val="0"/>
                <w:sz w:val="20"/>
                <w:szCs w:val="20"/>
              </w:rPr>
            </w:pPr>
            <w:r w:rsidRPr="00C30068">
              <w:rPr>
                <w:b w:val="0"/>
                <w:sz w:val="20"/>
                <w:szCs w:val="20"/>
              </w:rPr>
              <w:t>4-7</w:t>
            </w:r>
            <w:r w:rsidR="001715B0" w:rsidRPr="00C30068">
              <w:rPr>
                <w:b w:val="0"/>
                <w:sz w:val="20"/>
                <w:szCs w:val="20"/>
              </w:rPr>
              <w:t>*</w:t>
            </w:r>
          </w:p>
        </w:tc>
        <w:tc>
          <w:tcPr>
            <w:tcW w:w="485" w:type="dxa"/>
          </w:tcPr>
          <w:p w:rsidR="00085D73" w:rsidRPr="00C30068" w:rsidRDefault="00085D73" w:rsidP="00085D73">
            <w:pPr>
              <w:pStyle w:val="3"/>
              <w:spacing w:before="0" w:beforeAutospacing="0" w:after="0" w:afterAutospacing="0"/>
              <w:jc w:val="center"/>
              <w:outlineLvl w:val="2"/>
              <w:rPr>
                <w:b w:val="0"/>
                <w:sz w:val="20"/>
                <w:szCs w:val="20"/>
              </w:rPr>
            </w:pPr>
            <w:r w:rsidRPr="00C30068">
              <w:rPr>
                <w:b w:val="0"/>
                <w:sz w:val="20"/>
                <w:szCs w:val="20"/>
              </w:rPr>
              <w:t>3</w:t>
            </w:r>
          </w:p>
        </w:tc>
        <w:tc>
          <w:tcPr>
            <w:tcW w:w="485" w:type="dxa"/>
          </w:tcPr>
          <w:p w:rsidR="00085D73" w:rsidRPr="00C30068" w:rsidRDefault="00085D73" w:rsidP="00085D73">
            <w:pPr>
              <w:pStyle w:val="3"/>
              <w:spacing w:before="0" w:beforeAutospacing="0" w:after="0" w:afterAutospacing="0"/>
              <w:jc w:val="center"/>
              <w:outlineLvl w:val="2"/>
              <w:rPr>
                <w:b w:val="0"/>
                <w:sz w:val="20"/>
                <w:szCs w:val="20"/>
              </w:rPr>
            </w:pPr>
            <w:r w:rsidRPr="00C30068">
              <w:rPr>
                <w:b w:val="0"/>
                <w:sz w:val="20"/>
                <w:szCs w:val="20"/>
              </w:rPr>
              <w:t>3</w:t>
            </w:r>
          </w:p>
        </w:tc>
        <w:tc>
          <w:tcPr>
            <w:tcW w:w="485" w:type="dxa"/>
          </w:tcPr>
          <w:p w:rsidR="00085D73" w:rsidRPr="00C30068" w:rsidRDefault="00085D73" w:rsidP="00085D73">
            <w:pPr>
              <w:pStyle w:val="3"/>
              <w:spacing w:before="0" w:beforeAutospacing="0" w:after="0" w:afterAutospacing="0"/>
              <w:jc w:val="center"/>
              <w:outlineLvl w:val="2"/>
              <w:rPr>
                <w:b w:val="0"/>
                <w:sz w:val="20"/>
                <w:szCs w:val="20"/>
              </w:rPr>
            </w:pPr>
            <w:r w:rsidRPr="00C30068">
              <w:rPr>
                <w:b w:val="0"/>
                <w:sz w:val="20"/>
                <w:szCs w:val="20"/>
              </w:rPr>
              <w:t>3</w:t>
            </w:r>
          </w:p>
        </w:tc>
        <w:tc>
          <w:tcPr>
            <w:tcW w:w="485" w:type="dxa"/>
          </w:tcPr>
          <w:p w:rsidR="00085D73" w:rsidRPr="00C30068" w:rsidRDefault="00085D73" w:rsidP="00085D73">
            <w:pPr>
              <w:pStyle w:val="3"/>
              <w:spacing w:before="0" w:beforeAutospacing="0" w:after="0" w:afterAutospacing="0"/>
              <w:jc w:val="center"/>
              <w:outlineLvl w:val="2"/>
              <w:rPr>
                <w:b w:val="0"/>
                <w:sz w:val="20"/>
                <w:szCs w:val="20"/>
              </w:rPr>
            </w:pPr>
            <w:r w:rsidRPr="00C30068">
              <w:rPr>
                <w:b w:val="0"/>
                <w:sz w:val="20"/>
                <w:szCs w:val="20"/>
              </w:rPr>
              <w:t>3</w:t>
            </w:r>
          </w:p>
        </w:tc>
        <w:tc>
          <w:tcPr>
            <w:tcW w:w="485" w:type="dxa"/>
          </w:tcPr>
          <w:p w:rsidR="00085D73" w:rsidRPr="00C30068" w:rsidRDefault="00085D73" w:rsidP="00085D73">
            <w:pPr>
              <w:pStyle w:val="3"/>
              <w:spacing w:before="0" w:beforeAutospacing="0" w:after="0" w:afterAutospacing="0"/>
              <w:jc w:val="center"/>
              <w:outlineLvl w:val="2"/>
              <w:rPr>
                <w:b w:val="0"/>
                <w:sz w:val="20"/>
                <w:szCs w:val="20"/>
              </w:rPr>
            </w:pPr>
            <w:r w:rsidRPr="00C30068">
              <w:rPr>
                <w:b w:val="0"/>
                <w:sz w:val="20"/>
                <w:szCs w:val="20"/>
              </w:rPr>
              <w:t>3</w:t>
            </w:r>
          </w:p>
        </w:tc>
        <w:tc>
          <w:tcPr>
            <w:tcW w:w="505" w:type="dxa"/>
          </w:tcPr>
          <w:p w:rsidR="00085D73" w:rsidRPr="00C30068" w:rsidRDefault="00085D73" w:rsidP="00085D73">
            <w:pPr>
              <w:pStyle w:val="3"/>
              <w:spacing w:before="0" w:beforeAutospacing="0" w:after="0" w:afterAutospacing="0"/>
              <w:jc w:val="center"/>
              <w:outlineLvl w:val="2"/>
              <w:rPr>
                <w:b w:val="0"/>
                <w:sz w:val="20"/>
                <w:szCs w:val="20"/>
              </w:rPr>
            </w:pPr>
            <w:r w:rsidRPr="00C30068">
              <w:rPr>
                <w:b w:val="0"/>
                <w:sz w:val="20"/>
                <w:szCs w:val="20"/>
              </w:rPr>
              <w:t>3</w:t>
            </w:r>
          </w:p>
        </w:tc>
        <w:tc>
          <w:tcPr>
            <w:tcW w:w="485" w:type="dxa"/>
          </w:tcPr>
          <w:p w:rsidR="00085D73" w:rsidRPr="00C30068" w:rsidRDefault="00085D73" w:rsidP="00085D73">
            <w:pPr>
              <w:pStyle w:val="3"/>
              <w:spacing w:before="0" w:beforeAutospacing="0" w:after="0" w:afterAutospacing="0"/>
              <w:jc w:val="center"/>
              <w:outlineLvl w:val="2"/>
              <w:rPr>
                <w:b w:val="0"/>
                <w:sz w:val="20"/>
                <w:szCs w:val="20"/>
              </w:rPr>
            </w:pPr>
            <w:r w:rsidRPr="00C30068">
              <w:rPr>
                <w:b w:val="0"/>
                <w:sz w:val="20"/>
                <w:szCs w:val="20"/>
              </w:rPr>
              <w:t>3</w:t>
            </w:r>
          </w:p>
        </w:tc>
        <w:tc>
          <w:tcPr>
            <w:tcW w:w="485" w:type="dxa"/>
          </w:tcPr>
          <w:p w:rsidR="00085D73" w:rsidRPr="00C30068" w:rsidRDefault="00085D73" w:rsidP="00085D73">
            <w:pPr>
              <w:pStyle w:val="3"/>
              <w:spacing w:before="0" w:beforeAutospacing="0" w:after="0" w:afterAutospacing="0"/>
              <w:jc w:val="center"/>
              <w:outlineLvl w:val="2"/>
              <w:rPr>
                <w:b w:val="0"/>
                <w:sz w:val="20"/>
                <w:szCs w:val="20"/>
              </w:rPr>
            </w:pPr>
            <w:r w:rsidRPr="00C30068">
              <w:rPr>
                <w:b w:val="0"/>
                <w:sz w:val="20"/>
                <w:szCs w:val="20"/>
              </w:rPr>
              <w:t>3</w:t>
            </w:r>
          </w:p>
        </w:tc>
        <w:tc>
          <w:tcPr>
            <w:tcW w:w="1087" w:type="dxa"/>
          </w:tcPr>
          <w:p w:rsidR="00085D73" w:rsidRPr="00C30068" w:rsidRDefault="00085D73" w:rsidP="00085D73">
            <w:pPr>
              <w:pStyle w:val="3"/>
              <w:spacing w:before="0" w:beforeAutospacing="0" w:after="0" w:afterAutospacing="0"/>
              <w:jc w:val="center"/>
              <w:outlineLvl w:val="2"/>
              <w:rPr>
                <w:b w:val="0"/>
                <w:sz w:val="20"/>
                <w:szCs w:val="20"/>
              </w:rPr>
            </w:pPr>
            <w:r w:rsidRPr="00C30068">
              <w:rPr>
                <w:b w:val="0"/>
                <w:sz w:val="20"/>
                <w:szCs w:val="20"/>
              </w:rPr>
              <w:t>1/2</w:t>
            </w:r>
          </w:p>
        </w:tc>
      </w:tr>
      <w:tr w:rsidR="004939C1" w:rsidRPr="00C30068" w:rsidTr="00A26411">
        <w:tc>
          <w:tcPr>
            <w:tcW w:w="1536" w:type="dxa"/>
          </w:tcPr>
          <w:p w:rsidR="004939C1" w:rsidRPr="00C30068" w:rsidRDefault="004939C1" w:rsidP="004939C1">
            <w:pPr>
              <w:pStyle w:val="3"/>
              <w:spacing w:before="0" w:beforeAutospacing="0" w:after="0" w:afterAutospacing="0"/>
              <w:jc w:val="both"/>
              <w:outlineLvl w:val="2"/>
              <w:rPr>
                <w:b w:val="0"/>
                <w:sz w:val="20"/>
                <w:szCs w:val="20"/>
              </w:rPr>
            </w:pPr>
            <w:r w:rsidRPr="00C30068">
              <w:rPr>
                <w:b w:val="0"/>
                <w:sz w:val="20"/>
                <w:szCs w:val="20"/>
              </w:rPr>
              <w:t xml:space="preserve">Подкожный </w:t>
            </w:r>
          </w:p>
        </w:tc>
        <w:tc>
          <w:tcPr>
            <w:tcW w:w="1266" w:type="dxa"/>
          </w:tcPr>
          <w:p w:rsidR="004939C1" w:rsidRPr="00C30068" w:rsidRDefault="004939C1" w:rsidP="004939C1">
            <w:pPr>
              <w:pStyle w:val="3"/>
              <w:spacing w:before="0" w:beforeAutospacing="0" w:after="0" w:afterAutospacing="0"/>
              <w:jc w:val="center"/>
              <w:outlineLvl w:val="2"/>
              <w:rPr>
                <w:b w:val="0"/>
                <w:sz w:val="20"/>
                <w:szCs w:val="20"/>
              </w:rPr>
            </w:pPr>
            <w:r w:rsidRPr="00C30068">
              <w:rPr>
                <w:b w:val="0"/>
                <w:sz w:val="20"/>
                <w:szCs w:val="20"/>
              </w:rPr>
              <w:t>3</w:t>
            </w:r>
          </w:p>
        </w:tc>
        <w:tc>
          <w:tcPr>
            <w:tcW w:w="992" w:type="dxa"/>
          </w:tcPr>
          <w:p w:rsidR="004939C1" w:rsidRPr="00C30068" w:rsidRDefault="004939C1" w:rsidP="004939C1">
            <w:pPr>
              <w:pStyle w:val="3"/>
              <w:spacing w:before="0" w:beforeAutospacing="0" w:after="0" w:afterAutospacing="0"/>
              <w:jc w:val="center"/>
              <w:outlineLvl w:val="2"/>
              <w:rPr>
                <w:b w:val="0"/>
                <w:sz w:val="20"/>
                <w:szCs w:val="20"/>
              </w:rPr>
            </w:pPr>
            <w:r w:rsidRPr="00C30068">
              <w:rPr>
                <w:b w:val="0"/>
                <w:sz w:val="20"/>
                <w:szCs w:val="20"/>
              </w:rPr>
              <w:t>3</w:t>
            </w:r>
          </w:p>
        </w:tc>
        <w:tc>
          <w:tcPr>
            <w:tcW w:w="790" w:type="dxa"/>
          </w:tcPr>
          <w:p w:rsidR="004939C1" w:rsidRPr="00C30068" w:rsidRDefault="00A26411" w:rsidP="00085D73">
            <w:pPr>
              <w:pStyle w:val="3"/>
              <w:spacing w:before="0" w:beforeAutospacing="0" w:after="0" w:afterAutospacing="0"/>
              <w:jc w:val="center"/>
              <w:outlineLvl w:val="2"/>
              <w:rPr>
                <w:b w:val="0"/>
                <w:sz w:val="20"/>
                <w:szCs w:val="20"/>
              </w:rPr>
            </w:pPr>
            <w:r w:rsidRPr="00C30068">
              <w:rPr>
                <w:b w:val="0"/>
                <w:sz w:val="20"/>
                <w:szCs w:val="20"/>
              </w:rPr>
              <w:t>1</w:t>
            </w:r>
            <w:r w:rsidR="004939C1" w:rsidRPr="00C30068">
              <w:rPr>
                <w:b w:val="0"/>
                <w:sz w:val="20"/>
                <w:szCs w:val="20"/>
              </w:rPr>
              <w:t>-11</w:t>
            </w:r>
            <w:r w:rsidR="001715B0" w:rsidRPr="00C30068">
              <w:rPr>
                <w:b w:val="0"/>
                <w:sz w:val="20"/>
                <w:szCs w:val="20"/>
              </w:rPr>
              <w:t>*</w:t>
            </w:r>
          </w:p>
        </w:tc>
        <w:tc>
          <w:tcPr>
            <w:tcW w:w="485" w:type="dxa"/>
          </w:tcPr>
          <w:p w:rsidR="004939C1" w:rsidRPr="00C30068" w:rsidRDefault="007E2E35" w:rsidP="00085D73">
            <w:pPr>
              <w:pStyle w:val="3"/>
              <w:spacing w:before="0" w:beforeAutospacing="0" w:after="0" w:afterAutospacing="0"/>
              <w:jc w:val="center"/>
              <w:outlineLvl w:val="2"/>
              <w:rPr>
                <w:b w:val="0"/>
                <w:sz w:val="20"/>
                <w:szCs w:val="20"/>
              </w:rPr>
            </w:pPr>
            <w:r w:rsidRPr="00C30068">
              <w:rPr>
                <w:b w:val="0"/>
                <w:sz w:val="20"/>
                <w:szCs w:val="20"/>
              </w:rPr>
              <w:t>1</w:t>
            </w:r>
          </w:p>
        </w:tc>
        <w:tc>
          <w:tcPr>
            <w:tcW w:w="485" w:type="dxa"/>
          </w:tcPr>
          <w:p w:rsidR="004939C1" w:rsidRPr="00C30068" w:rsidRDefault="00A26411" w:rsidP="00085D73">
            <w:pPr>
              <w:pStyle w:val="3"/>
              <w:spacing w:before="0" w:beforeAutospacing="0" w:after="0" w:afterAutospacing="0"/>
              <w:jc w:val="center"/>
              <w:outlineLvl w:val="2"/>
              <w:rPr>
                <w:b w:val="0"/>
                <w:sz w:val="20"/>
                <w:szCs w:val="20"/>
              </w:rPr>
            </w:pPr>
            <w:r w:rsidRPr="00C30068">
              <w:rPr>
                <w:b w:val="0"/>
                <w:sz w:val="20"/>
                <w:szCs w:val="20"/>
              </w:rPr>
              <w:t>2</w:t>
            </w:r>
          </w:p>
        </w:tc>
        <w:tc>
          <w:tcPr>
            <w:tcW w:w="485" w:type="dxa"/>
          </w:tcPr>
          <w:p w:rsidR="004939C1" w:rsidRPr="00C30068" w:rsidRDefault="00A26411" w:rsidP="00085D73">
            <w:pPr>
              <w:pStyle w:val="3"/>
              <w:spacing w:before="0" w:beforeAutospacing="0" w:after="0" w:afterAutospacing="0"/>
              <w:jc w:val="center"/>
              <w:outlineLvl w:val="2"/>
              <w:rPr>
                <w:b w:val="0"/>
                <w:sz w:val="20"/>
                <w:szCs w:val="20"/>
              </w:rPr>
            </w:pPr>
            <w:r w:rsidRPr="00C30068">
              <w:rPr>
                <w:b w:val="0"/>
                <w:sz w:val="20"/>
                <w:szCs w:val="20"/>
              </w:rPr>
              <w:t>2</w:t>
            </w:r>
          </w:p>
        </w:tc>
        <w:tc>
          <w:tcPr>
            <w:tcW w:w="485" w:type="dxa"/>
          </w:tcPr>
          <w:p w:rsidR="004939C1" w:rsidRPr="00C30068" w:rsidRDefault="004939C1" w:rsidP="00085D73">
            <w:pPr>
              <w:pStyle w:val="3"/>
              <w:spacing w:before="0" w:beforeAutospacing="0" w:after="0" w:afterAutospacing="0"/>
              <w:jc w:val="center"/>
              <w:outlineLvl w:val="2"/>
              <w:rPr>
                <w:b w:val="0"/>
                <w:sz w:val="20"/>
                <w:szCs w:val="20"/>
              </w:rPr>
            </w:pPr>
            <w:r w:rsidRPr="00C30068">
              <w:rPr>
                <w:b w:val="0"/>
                <w:sz w:val="20"/>
                <w:szCs w:val="20"/>
              </w:rPr>
              <w:t>2</w:t>
            </w:r>
          </w:p>
        </w:tc>
        <w:tc>
          <w:tcPr>
            <w:tcW w:w="485" w:type="dxa"/>
          </w:tcPr>
          <w:p w:rsidR="004939C1" w:rsidRPr="00C30068" w:rsidRDefault="004939C1" w:rsidP="00085D73">
            <w:pPr>
              <w:pStyle w:val="3"/>
              <w:spacing w:before="0" w:beforeAutospacing="0" w:after="0" w:afterAutospacing="0"/>
              <w:jc w:val="center"/>
              <w:outlineLvl w:val="2"/>
              <w:rPr>
                <w:b w:val="0"/>
                <w:sz w:val="20"/>
                <w:szCs w:val="20"/>
              </w:rPr>
            </w:pPr>
            <w:r w:rsidRPr="00C30068">
              <w:rPr>
                <w:b w:val="0"/>
                <w:sz w:val="20"/>
                <w:szCs w:val="20"/>
              </w:rPr>
              <w:t>0</w:t>
            </w:r>
          </w:p>
        </w:tc>
        <w:tc>
          <w:tcPr>
            <w:tcW w:w="505" w:type="dxa"/>
          </w:tcPr>
          <w:p w:rsidR="004939C1" w:rsidRPr="00C30068" w:rsidRDefault="004939C1" w:rsidP="00085D73">
            <w:pPr>
              <w:pStyle w:val="3"/>
              <w:spacing w:before="0" w:beforeAutospacing="0" w:after="0" w:afterAutospacing="0"/>
              <w:jc w:val="center"/>
              <w:outlineLvl w:val="2"/>
              <w:rPr>
                <w:b w:val="0"/>
                <w:sz w:val="20"/>
                <w:szCs w:val="20"/>
              </w:rPr>
            </w:pPr>
            <w:r w:rsidRPr="00C30068">
              <w:rPr>
                <w:b w:val="0"/>
                <w:sz w:val="20"/>
                <w:szCs w:val="20"/>
              </w:rPr>
              <w:t>1</w:t>
            </w:r>
          </w:p>
        </w:tc>
        <w:tc>
          <w:tcPr>
            <w:tcW w:w="485" w:type="dxa"/>
          </w:tcPr>
          <w:p w:rsidR="004939C1" w:rsidRPr="00C30068" w:rsidRDefault="00A26411" w:rsidP="00085D73">
            <w:pPr>
              <w:pStyle w:val="3"/>
              <w:spacing w:before="0" w:beforeAutospacing="0" w:after="0" w:afterAutospacing="0"/>
              <w:jc w:val="center"/>
              <w:outlineLvl w:val="2"/>
              <w:rPr>
                <w:b w:val="0"/>
                <w:sz w:val="20"/>
                <w:szCs w:val="20"/>
              </w:rPr>
            </w:pPr>
            <w:r w:rsidRPr="00C30068">
              <w:rPr>
                <w:b w:val="0"/>
                <w:sz w:val="20"/>
                <w:szCs w:val="20"/>
              </w:rPr>
              <w:t>2</w:t>
            </w:r>
          </w:p>
        </w:tc>
        <w:tc>
          <w:tcPr>
            <w:tcW w:w="485" w:type="dxa"/>
          </w:tcPr>
          <w:p w:rsidR="004939C1" w:rsidRPr="00C30068" w:rsidRDefault="00A26411" w:rsidP="00085D73">
            <w:pPr>
              <w:pStyle w:val="3"/>
              <w:spacing w:before="0" w:beforeAutospacing="0" w:after="0" w:afterAutospacing="0"/>
              <w:jc w:val="center"/>
              <w:outlineLvl w:val="2"/>
              <w:rPr>
                <w:b w:val="0"/>
                <w:sz w:val="20"/>
                <w:szCs w:val="20"/>
              </w:rPr>
            </w:pPr>
            <w:r w:rsidRPr="00C30068">
              <w:rPr>
                <w:b w:val="0"/>
                <w:sz w:val="20"/>
                <w:szCs w:val="20"/>
              </w:rPr>
              <w:t>2</w:t>
            </w:r>
          </w:p>
        </w:tc>
        <w:tc>
          <w:tcPr>
            <w:tcW w:w="1087" w:type="dxa"/>
          </w:tcPr>
          <w:p w:rsidR="004939C1" w:rsidRPr="00C30068" w:rsidRDefault="004939C1" w:rsidP="004939C1">
            <w:pPr>
              <w:pStyle w:val="3"/>
              <w:spacing w:before="0" w:beforeAutospacing="0" w:after="0" w:afterAutospacing="0"/>
              <w:jc w:val="center"/>
              <w:outlineLvl w:val="2"/>
              <w:rPr>
                <w:b w:val="0"/>
                <w:sz w:val="20"/>
                <w:szCs w:val="20"/>
              </w:rPr>
            </w:pPr>
            <w:r w:rsidRPr="00C30068">
              <w:rPr>
                <w:b w:val="0"/>
                <w:sz w:val="20"/>
                <w:szCs w:val="20"/>
              </w:rPr>
              <w:t>0/3</w:t>
            </w:r>
          </w:p>
        </w:tc>
      </w:tr>
      <w:tr w:rsidR="0091514F" w:rsidRPr="00C30068" w:rsidTr="004939C1">
        <w:tc>
          <w:tcPr>
            <w:tcW w:w="9571" w:type="dxa"/>
            <w:gridSpan w:val="13"/>
          </w:tcPr>
          <w:p w:rsidR="0091514F" w:rsidRPr="00C30068" w:rsidRDefault="00E11321" w:rsidP="0091514F">
            <w:pPr>
              <w:pStyle w:val="3"/>
              <w:spacing w:before="0" w:beforeAutospacing="0" w:after="0" w:afterAutospacing="0"/>
              <w:jc w:val="both"/>
              <w:outlineLvl w:val="2"/>
              <w:rPr>
                <w:b w:val="0"/>
                <w:sz w:val="20"/>
                <w:szCs w:val="20"/>
              </w:rPr>
            </w:pPr>
            <w:r>
              <w:rPr>
                <w:b w:val="0"/>
                <w:sz w:val="20"/>
                <w:szCs w:val="20"/>
              </w:rPr>
              <w:t>Примечания</w:t>
            </w:r>
            <w:r w:rsidR="0091514F" w:rsidRPr="00C30068">
              <w:rPr>
                <w:b w:val="0"/>
                <w:sz w:val="20"/>
                <w:szCs w:val="20"/>
              </w:rPr>
              <w:t xml:space="preserve">: ГТ – гипертермия; ГН – генерализация </w:t>
            </w:r>
            <w:proofErr w:type="spellStart"/>
            <w:r w:rsidR="0091514F" w:rsidRPr="00C30068">
              <w:rPr>
                <w:b w:val="0"/>
                <w:sz w:val="20"/>
                <w:szCs w:val="20"/>
              </w:rPr>
              <w:t>нодул</w:t>
            </w:r>
            <w:proofErr w:type="spellEnd"/>
            <w:r w:rsidR="0091514F" w:rsidRPr="00C30068">
              <w:rPr>
                <w:b w:val="0"/>
                <w:sz w:val="20"/>
                <w:szCs w:val="20"/>
              </w:rPr>
              <w:t xml:space="preserve">; </w:t>
            </w:r>
            <w:proofErr w:type="spellStart"/>
            <w:r w:rsidR="0091514F" w:rsidRPr="00C30068">
              <w:rPr>
                <w:b w:val="0"/>
                <w:sz w:val="20"/>
                <w:szCs w:val="20"/>
              </w:rPr>
              <w:t>Хр</w:t>
            </w:r>
            <w:proofErr w:type="spellEnd"/>
            <w:r w:rsidR="0091514F" w:rsidRPr="00C30068">
              <w:rPr>
                <w:b w:val="0"/>
                <w:sz w:val="20"/>
                <w:szCs w:val="20"/>
              </w:rPr>
              <w:t xml:space="preserve"> – хромота; У – угнетение общего состояния; </w:t>
            </w:r>
            <w:proofErr w:type="spellStart"/>
            <w:r w:rsidR="0091514F" w:rsidRPr="00C30068">
              <w:rPr>
                <w:b w:val="0"/>
                <w:sz w:val="20"/>
                <w:szCs w:val="20"/>
              </w:rPr>
              <w:t>Сл</w:t>
            </w:r>
            <w:proofErr w:type="spellEnd"/>
            <w:r w:rsidR="0091514F" w:rsidRPr="00C30068">
              <w:rPr>
                <w:b w:val="0"/>
                <w:sz w:val="20"/>
                <w:szCs w:val="20"/>
              </w:rPr>
              <w:t xml:space="preserve"> – слезотечение; </w:t>
            </w:r>
            <w:proofErr w:type="spellStart"/>
            <w:r w:rsidR="0091514F" w:rsidRPr="00C30068">
              <w:rPr>
                <w:b w:val="0"/>
                <w:sz w:val="20"/>
                <w:szCs w:val="20"/>
              </w:rPr>
              <w:t>Са</w:t>
            </w:r>
            <w:proofErr w:type="spellEnd"/>
            <w:r w:rsidR="0091514F" w:rsidRPr="00C30068">
              <w:rPr>
                <w:b w:val="0"/>
                <w:sz w:val="20"/>
                <w:szCs w:val="20"/>
              </w:rPr>
              <w:t xml:space="preserve">- саливация; НИ </w:t>
            </w:r>
            <w:r w:rsidR="004939C1" w:rsidRPr="00C30068">
              <w:rPr>
                <w:b w:val="0"/>
                <w:sz w:val="20"/>
                <w:szCs w:val="20"/>
              </w:rPr>
              <w:t>–</w:t>
            </w:r>
            <w:r w:rsidR="0091514F" w:rsidRPr="00C30068">
              <w:rPr>
                <w:b w:val="0"/>
                <w:sz w:val="20"/>
                <w:szCs w:val="20"/>
              </w:rPr>
              <w:t xml:space="preserve"> </w:t>
            </w:r>
            <w:r w:rsidR="004939C1" w:rsidRPr="00C30068">
              <w:rPr>
                <w:b w:val="0"/>
                <w:sz w:val="20"/>
                <w:szCs w:val="20"/>
              </w:rPr>
              <w:t>истечения из носовой полост</w:t>
            </w:r>
            <w:r w:rsidR="00BC42B0" w:rsidRPr="00C30068">
              <w:rPr>
                <w:b w:val="0"/>
                <w:sz w:val="20"/>
                <w:szCs w:val="20"/>
              </w:rPr>
              <w:t xml:space="preserve">и; Ап – аппетит; </w:t>
            </w:r>
            <w:proofErr w:type="spellStart"/>
            <w:r w:rsidR="00BC42B0" w:rsidRPr="00C30068">
              <w:rPr>
                <w:b w:val="0"/>
                <w:sz w:val="20"/>
                <w:szCs w:val="20"/>
              </w:rPr>
              <w:t>Ис</w:t>
            </w:r>
            <w:proofErr w:type="spellEnd"/>
            <w:r w:rsidR="00BC42B0" w:rsidRPr="00C30068">
              <w:rPr>
                <w:b w:val="0"/>
                <w:sz w:val="20"/>
                <w:szCs w:val="20"/>
              </w:rPr>
              <w:t xml:space="preserve"> – истощение; </w:t>
            </w:r>
            <w:r w:rsidR="00085D73" w:rsidRPr="00C30068">
              <w:rPr>
                <w:b w:val="0"/>
                <w:sz w:val="20"/>
                <w:szCs w:val="20"/>
              </w:rPr>
              <w:t xml:space="preserve">* - продолжительность гипертермии в днях; в знаменателе – количество выживших животных, в числителе – количество павших животных </w:t>
            </w:r>
          </w:p>
        </w:tc>
      </w:tr>
    </w:tbl>
    <w:p w:rsidR="004D471C" w:rsidRPr="00C30068" w:rsidRDefault="00A92A13" w:rsidP="0028474F">
      <w:pPr>
        <w:pStyle w:val="3"/>
        <w:shd w:val="clear" w:color="auto" w:fill="FFFFFF"/>
        <w:spacing w:before="0" w:beforeAutospacing="0" w:after="0" w:afterAutospacing="0"/>
        <w:ind w:firstLine="709"/>
        <w:jc w:val="both"/>
        <w:rPr>
          <w:b w:val="0"/>
          <w:sz w:val="20"/>
          <w:szCs w:val="20"/>
        </w:rPr>
      </w:pPr>
      <w:r w:rsidRPr="00C30068">
        <w:rPr>
          <w:b w:val="0"/>
          <w:sz w:val="20"/>
          <w:szCs w:val="20"/>
        </w:rPr>
        <w:t xml:space="preserve">      </w:t>
      </w:r>
    </w:p>
    <w:p w:rsidR="00A45140" w:rsidRPr="00C30068" w:rsidRDefault="004939C1" w:rsidP="004D471C">
      <w:pPr>
        <w:pStyle w:val="3"/>
        <w:shd w:val="clear" w:color="auto" w:fill="FFFFFF"/>
        <w:spacing w:before="0" w:beforeAutospacing="0" w:after="0" w:afterAutospacing="0"/>
        <w:ind w:firstLine="709"/>
        <w:jc w:val="both"/>
        <w:rPr>
          <w:b w:val="0"/>
          <w:sz w:val="20"/>
          <w:szCs w:val="20"/>
        </w:rPr>
      </w:pPr>
      <w:r w:rsidRPr="00C30068">
        <w:rPr>
          <w:b w:val="0"/>
          <w:sz w:val="20"/>
          <w:szCs w:val="20"/>
        </w:rPr>
        <w:t xml:space="preserve">Как видно из данных таблицы 2, </w:t>
      </w:r>
      <w:r w:rsidR="001715B0" w:rsidRPr="00C30068">
        <w:rPr>
          <w:b w:val="0"/>
          <w:sz w:val="20"/>
          <w:szCs w:val="20"/>
        </w:rPr>
        <w:t xml:space="preserve">при всех использованных методах заражения одним образцом вируса и в одинаковой </w:t>
      </w:r>
      <w:r w:rsidR="00856B09" w:rsidRPr="00C30068">
        <w:rPr>
          <w:b w:val="0"/>
          <w:sz w:val="20"/>
          <w:szCs w:val="20"/>
        </w:rPr>
        <w:t xml:space="preserve">его </w:t>
      </w:r>
      <w:r w:rsidR="001715B0" w:rsidRPr="00C30068">
        <w:rPr>
          <w:b w:val="0"/>
          <w:sz w:val="20"/>
          <w:szCs w:val="20"/>
        </w:rPr>
        <w:t>дозе</w:t>
      </w:r>
      <w:r w:rsidR="00856B09" w:rsidRPr="00C30068">
        <w:rPr>
          <w:b w:val="0"/>
          <w:sz w:val="20"/>
          <w:szCs w:val="20"/>
        </w:rPr>
        <w:t xml:space="preserve"> болезнь клинически проявилась у всех животных всех трех групп. Болезнь характеризовалась появлением гипертермии, угнетением общего состояния, слезотечением, саливацией, истечением из носовых полостей, снижением, а в последующем отсутствием аппетита, хромотой вследствие </w:t>
      </w:r>
      <w:r w:rsidR="00856B09" w:rsidRPr="00C30068">
        <w:rPr>
          <w:b w:val="0"/>
          <w:sz w:val="20"/>
          <w:szCs w:val="20"/>
        </w:rPr>
        <w:lastRenderedPageBreak/>
        <w:t xml:space="preserve">воспаления одного из суставов конечности, отеком регионарных лимфатических узлов и истощением. Однако, наличие и интенсивность перечисленных клинических признаков болезни </w:t>
      </w:r>
      <w:r w:rsidR="00BB50BB" w:rsidRPr="00C30068">
        <w:rPr>
          <w:b w:val="0"/>
          <w:sz w:val="20"/>
          <w:szCs w:val="20"/>
        </w:rPr>
        <w:t xml:space="preserve">у животных </w:t>
      </w:r>
      <w:r w:rsidR="00856B09" w:rsidRPr="00C30068">
        <w:rPr>
          <w:b w:val="0"/>
          <w:sz w:val="20"/>
          <w:szCs w:val="20"/>
        </w:rPr>
        <w:t>различались в зависимости от метода введения</w:t>
      </w:r>
      <w:r w:rsidR="00BB50BB" w:rsidRPr="00C30068">
        <w:rPr>
          <w:b w:val="0"/>
          <w:sz w:val="20"/>
          <w:szCs w:val="20"/>
        </w:rPr>
        <w:t xml:space="preserve"> им</w:t>
      </w:r>
      <w:r w:rsidR="00856B09" w:rsidRPr="00C30068">
        <w:rPr>
          <w:b w:val="0"/>
          <w:sz w:val="20"/>
          <w:szCs w:val="20"/>
        </w:rPr>
        <w:t xml:space="preserve"> вируса.</w:t>
      </w:r>
      <w:r w:rsidR="00BB50BB" w:rsidRPr="00C30068">
        <w:rPr>
          <w:b w:val="0"/>
          <w:sz w:val="20"/>
          <w:szCs w:val="20"/>
        </w:rPr>
        <w:t xml:space="preserve"> Наиболее интенсивно комплекс клинических признаков болезни проявлялся у животных, инфицированных внутрикожно и внутривенно. У этих животных гипертермия отмечалась в течение 4-7 дней в виде постоянной лихорадки, во время которой развивались слезотечение, саливация, катаральное воспаление с некрозом слизистых носовых полостей и зеркальца</w:t>
      </w:r>
      <w:r w:rsidR="004E77A0" w:rsidRPr="00C30068">
        <w:rPr>
          <w:b w:val="0"/>
          <w:sz w:val="20"/>
          <w:szCs w:val="20"/>
        </w:rPr>
        <w:t xml:space="preserve"> (Рисунок 1)</w:t>
      </w:r>
      <w:r w:rsidR="00BB50BB" w:rsidRPr="00C30068">
        <w:rPr>
          <w:b w:val="0"/>
          <w:sz w:val="20"/>
          <w:szCs w:val="20"/>
        </w:rPr>
        <w:t xml:space="preserve">, хромоту, увеличение регионарных (подлопаточных, надколенных, подчелюстных) лимфатических узлов, </w:t>
      </w:r>
      <w:r w:rsidR="00A45140" w:rsidRPr="00C30068">
        <w:rPr>
          <w:b w:val="0"/>
          <w:sz w:val="20"/>
          <w:szCs w:val="20"/>
        </w:rPr>
        <w:t xml:space="preserve">хромота, </w:t>
      </w:r>
      <w:r w:rsidR="00BB50BB" w:rsidRPr="00C30068">
        <w:rPr>
          <w:b w:val="0"/>
          <w:sz w:val="20"/>
          <w:szCs w:val="20"/>
        </w:rPr>
        <w:t xml:space="preserve">множественные нодулы по всей поверхности тела. </w:t>
      </w:r>
      <w:r w:rsidR="00A45140" w:rsidRPr="00C30068">
        <w:rPr>
          <w:b w:val="0"/>
          <w:sz w:val="20"/>
          <w:szCs w:val="20"/>
        </w:rPr>
        <w:t>С появлением лихорадки у больных аппетит снижался, который через 2-3 дня исчезал полностью. Животные быстро теряли упитанность и к концу наблюдения, который продолжался до 30 суток, выглядели истощенными. Одно животное из числа инфицированных внутривенно пал в результате тяжелого проявления болезни. В отличие от животных, инфицированных указанными двумя методами, у скота, зараженного вирусом подкожно, болезнь проявлялась сравнительно легче со стертым проявлением клинических признаков. Болезнь у одного из трех животных проявилась только однодневной гипертермией, по</w:t>
      </w:r>
      <w:r w:rsidR="00095238" w:rsidRPr="00C30068">
        <w:rPr>
          <w:b w:val="0"/>
          <w:sz w:val="20"/>
          <w:szCs w:val="20"/>
        </w:rPr>
        <w:t>сле которого другие признаки заболевания не были отмечены</w:t>
      </w:r>
      <w:r w:rsidR="007E2E35" w:rsidRPr="00C30068">
        <w:rPr>
          <w:b w:val="0"/>
          <w:sz w:val="20"/>
          <w:szCs w:val="20"/>
        </w:rPr>
        <w:t>, кроме уплотнения кожи в месте введения вируса</w:t>
      </w:r>
      <w:r w:rsidR="00095238" w:rsidRPr="00C30068">
        <w:rPr>
          <w:b w:val="0"/>
          <w:sz w:val="20"/>
          <w:szCs w:val="20"/>
        </w:rPr>
        <w:t>. У второго животного из этой группы</w:t>
      </w:r>
      <w:r w:rsidR="007E2E35" w:rsidRPr="00C30068">
        <w:rPr>
          <w:b w:val="0"/>
          <w:sz w:val="20"/>
          <w:szCs w:val="20"/>
        </w:rPr>
        <w:t xml:space="preserve"> повышение температуры тела отмечалась в течение 11 дней с одно, трех дневным снижением ее показателя до физиологической нормы. Генерализация и истечение из носовой полости отмечалась только у одного из двух, а саливация отсутствовала. Другие клинические признаки были менее выражены, чем у заболевших при внутрикожном и внутривенном заражении. </w:t>
      </w:r>
      <w:r w:rsidR="00095238" w:rsidRPr="00C30068">
        <w:rPr>
          <w:b w:val="0"/>
          <w:sz w:val="20"/>
          <w:szCs w:val="20"/>
        </w:rPr>
        <w:t xml:space="preserve">  </w:t>
      </w:r>
      <w:r w:rsidR="00A45140" w:rsidRPr="00C30068">
        <w:rPr>
          <w:b w:val="0"/>
          <w:sz w:val="20"/>
          <w:szCs w:val="20"/>
        </w:rPr>
        <w:t xml:space="preserve">  </w:t>
      </w:r>
    </w:p>
    <w:p w:rsidR="00A26411" w:rsidRPr="00C30068" w:rsidRDefault="00A26411" w:rsidP="004D471C">
      <w:pPr>
        <w:pStyle w:val="3"/>
        <w:shd w:val="clear" w:color="auto" w:fill="FFFFFF"/>
        <w:spacing w:before="0" w:beforeAutospacing="0" w:after="0" w:afterAutospacing="0"/>
        <w:ind w:firstLine="709"/>
        <w:jc w:val="both"/>
        <w:rPr>
          <w:b w:val="0"/>
          <w:sz w:val="20"/>
          <w:szCs w:val="20"/>
        </w:rPr>
      </w:pPr>
    </w:p>
    <w:tbl>
      <w:tblPr>
        <w:tblStyle w:val="a4"/>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A26411" w:rsidRPr="00C30068" w:rsidTr="00385F65">
        <w:tc>
          <w:tcPr>
            <w:tcW w:w="5387" w:type="dxa"/>
          </w:tcPr>
          <w:p w:rsidR="00A26411" w:rsidRPr="00C30068" w:rsidRDefault="00A26411" w:rsidP="004D471C">
            <w:pPr>
              <w:pStyle w:val="3"/>
              <w:spacing w:before="0" w:beforeAutospacing="0" w:after="0" w:afterAutospacing="0"/>
              <w:jc w:val="both"/>
              <w:outlineLvl w:val="2"/>
              <w:rPr>
                <w:b w:val="0"/>
                <w:sz w:val="20"/>
                <w:szCs w:val="20"/>
              </w:rPr>
            </w:pPr>
          </w:p>
          <w:p w:rsidR="00A26411" w:rsidRPr="00C30068" w:rsidRDefault="00A26411" w:rsidP="004D471C">
            <w:pPr>
              <w:pStyle w:val="3"/>
              <w:spacing w:before="0" w:beforeAutospacing="0" w:after="0" w:afterAutospacing="0"/>
              <w:jc w:val="both"/>
              <w:outlineLvl w:val="2"/>
              <w:rPr>
                <w:b w:val="0"/>
                <w:sz w:val="20"/>
                <w:szCs w:val="20"/>
              </w:rPr>
            </w:pPr>
          </w:p>
          <w:p w:rsidR="00A26411" w:rsidRPr="00C30068" w:rsidRDefault="00F100B8" w:rsidP="00F100B8">
            <w:pPr>
              <w:pStyle w:val="3"/>
              <w:spacing w:before="0" w:beforeAutospacing="0" w:after="0" w:afterAutospacing="0"/>
              <w:jc w:val="center"/>
              <w:outlineLvl w:val="2"/>
              <w:rPr>
                <w:b w:val="0"/>
                <w:sz w:val="20"/>
                <w:szCs w:val="20"/>
              </w:rPr>
            </w:pPr>
            <w:r w:rsidRPr="009E5D87">
              <w:rPr>
                <w:b w:val="0"/>
                <w:noProof/>
                <w:sz w:val="24"/>
                <w:szCs w:val="24"/>
              </w:rPr>
              <w:drawing>
                <wp:inline distT="0" distB="0" distL="0" distR="0" wp14:anchorId="6AB099E7" wp14:editId="140D1DB2">
                  <wp:extent cx="3228975" cy="2914940"/>
                  <wp:effectExtent l="0" t="0" r="0" b="0"/>
                  <wp:docPr id="19" name="Picture 2" descr="C:\Users\Muzei\Desktop\Иниц проект КЛБ\Отчет по ИнПр\PHOTO-2019-06-21-12-3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uzei\Desktop\Иниц проект КЛБ\Отчет по ИнПр\PHOTO-2019-06-21-12-32-24.jpg"/>
                          <pic:cNvPicPr>
                            <a:picLocks noChangeAspect="1" noChangeArrowheads="1"/>
                          </pic:cNvPicPr>
                        </pic:nvPicPr>
                        <pic:blipFill rotWithShape="1">
                          <a:blip r:embed="rId6">
                            <a:extLst>
                              <a:ext uri="{28A0092B-C50C-407E-A947-70E740481C1C}">
                                <a14:useLocalDpi xmlns:a14="http://schemas.microsoft.com/office/drawing/2010/main" val="0"/>
                              </a:ext>
                            </a:extLst>
                          </a:blip>
                          <a:srcRect t="27310" b="14217"/>
                          <a:stretch/>
                        </pic:blipFill>
                        <pic:spPr bwMode="auto">
                          <a:xfrm>
                            <a:off x="0" y="0"/>
                            <a:ext cx="3241436" cy="2926189"/>
                          </a:xfrm>
                          <a:prstGeom prst="rect">
                            <a:avLst/>
                          </a:prstGeom>
                          <a:noFill/>
                          <a:extLst/>
                        </pic:spPr>
                      </pic:pic>
                    </a:graphicData>
                  </a:graphic>
                </wp:inline>
              </w:drawing>
            </w:r>
          </w:p>
          <w:p w:rsidR="00A26411" w:rsidRPr="00C30068" w:rsidRDefault="00A26411" w:rsidP="004D471C">
            <w:pPr>
              <w:pStyle w:val="3"/>
              <w:spacing w:before="0" w:beforeAutospacing="0" w:after="0" w:afterAutospacing="0"/>
              <w:jc w:val="both"/>
              <w:outlineLvl w:val="2"/>
              <w:rPr>
                <w:b w:val="0"/>
                <w:sz w:val="20"/>
                <w:szCs w:val="20"/>
              </w:rPr>
            </w:pPr>
          </w:p>
        </w:tc>
      </w:tr>
    </w:tbl>
    <w:p w:rsidR="00C36EC6" w:rsidRPr="00C30068" w:rsidRDefault="007A0C70" w:rsidP="00C36EC6">
      <w:pPr>
        <w:pStyle w:val="3"/>
        <w:shd w:val="clear" w:color="auto" w:fill="FFFFFF"/>
        <w:spacing w:before="0" w:beforeAutospacing="0" w:after="0" w:afterAutospacing="0"/>
        <w:jc w:val="center"/>
        <w:rPr>
          <w:b w:val="0"/>
          <w:sz w:val="20"/>
          <w:szCs w:val="20"/>
        </w:rPr>
      </w:pPr>
      <w:r>
        <w:rPr>
          <w:b w:val="0"/>
          <w:sz w:val="20"/>
          <w:szCs w:val="20"/>
        </w:rPr>
        <w:t>Рисунок 1 -</w:t>
      </w:r>
      <w:r w:rsidR="00A26411" w:rsidRPr="00C30068">
        <w:rPr>
          <w:b w:val="0"/>
          <w:sz w:val="20"/>
          <w:szCs w:val="20"/>
        </w:rPr>
        <w:t xml:space="preserve"> Некротическое поражение носового зеркальца теленка, </w:t>
      </w:r>
      <w:r w:rsidR="006B2650" w:rsidRPr="00C30068">
        <w:rPr>
          <w:b w:val="0"/>
          <w:sz w:val="20"/>
          <w:szCs w:val="20"/>
        </w:rPr>
        <w:t>заболевшего</w:t>
      </w:r>
      <w:r w:rsidR="00A26411" w:rsidRPr="00C30068">
        <w:rPr>
          <w:b w:val="0"/>
          <w:sz w:val="20"/>
          <w:szCs w:val="20"/>
        </w:rPr>
        <w:t xml:space="preserve"> нодулярным дерматитом </w:t>
      </w:r>
    </w:p>
    <w:p w:rsidR="004939C1" w:rsidRPr="00C30068" w:rsidRDefault="00A26411" w:rsidP="00C36EC6">
      <w:pPr>
        <w:pStyle w:val="3"/>
        <w:shd w:val="clear" w:color="auto" w:fill="FFFFFF"/>
        <w:spacing w:before="0" w:beforeAutospacing="0" w:after="0" w:afterAutospacing="0"/>
        <w:jc w:val="center"/>
        <w:rPr>
          <w:b w:val="0"/>
          <w:sz w:val="20"/>
          <w:szCs w:val="20"/>
        </w:rPr>
      </w:pPr>
      <w:r w:rsidRPr="00C30068">
        <w:rPr>
          <w:b w:val="0"/>
          <w:sz w:val="20"/>
          <w:szCs w:val="20"/>
        </w:rPr>
        <w:t>после внутрикожного заражения</w:t>
      </w:r>
    </w:p>
    <w:p w:rsidR="004939C1" w:rsidRPr="00C30068" w:rsidRDefault="004939C1" w:rsidP="004D471C">
      <w:pPr>
        <w:pStyle w:val="3"/>
        <w:shd w:val="clear" w:color="auto" w:fill="FFFFFF"/>
        <w:spacing w:before="0" w:beforeAutospacing="0" w:after="0" w:afterAutospacing="0"/>
        <w:ind w:firstLine="709"/>
        <w:jc w:val="both"/>
        <w:rPr>
          <w:b w:val="0"/>
          <w:sz w:val="20"/>
          <w:szCs w:val="20"/>
        </w:rPr>
      </w:pPr>
    </w:p>
    <w:p w:rsidR="006E4DAE" w:rsidRPr="00C30068" w:rsidRDefault="006B2650" w:rsidP="004D471C">
      <w:pPr>
        <w:pStyle w:val="3"/>
        <w:shd w:val="clear" w:color="auto" w:fill="FFFFFF"/>
        <w:spacing w:before="0" w:beforeAutospacing="0" w:after="0" w:afterAutospacing="0"/>
        <w:ind w:firstLine="709"/>
        <w:jc w:val="both"/>
        <w:rPr>
          <w:b w:val="0"/>
          <w:sz w:val="20"/>
          <w:szCs w:val="20"/>
        </w:rPr>
      </w:pPr>
      <w:r w:rsidRPr="00C30068">
        <w:rPr>
          <w:b w:val="0"/>
          <w:sz w:val="20"/>
          <w:szCs w:val="20"/>
        </w:rPr>
        <w:t xml:space="preserve">Данные проведенных исследований свидетельствуют о том, что для эффективного воспроизведения нодулярного дерматита </w:t>
      </w:r>
      <w:r w:rsidR="00475E86" w:rsidRPr="00C30068">
        <w:rPr>
          <w:b w:val="0"/>
          <w:sz w:val="20"/>
          <w:szCs w:val="20"/>
        </w:rPr>
        <w:t xml:space="preserve">наиболее применимы методы внутрикожного и внутривенного введения вирулентного вируса. </w:t>
      </w:r>
      <w:r w:rsidR="006733DE" w:rsidRPr="00C30068">
        <w:rPr>
          <w:b w:val="0"/>
          <w:sz w:val="20"/>
          <w:szCs w:val="20"/>
        </w:rPr>
        <w:t xml:space="preserve">При обоих методах инокуляции вируса, взятого в одинаковой дозе, развиваются все характерные для этой болезни клинические признаки, в том числе лихорадка, угнетение общего состояния, снижение и отсутствие аппетита, слезотечение, пенистая саливация, истечение из носовых полостей, </w:t>
      </w:r>
      <w:r w:rsidR="001C0735" w:rsidRPr="00C30068">
        <w:rPr>
          <w:b w:val="0"/>
          <w:sz w:val="20"/>
          <w:szCs w:val="20"/>
        </w:rPr>
        <w:t xml:space="preserve">воспаление одного из суставов конечности, приводящее к </w:t>
      </w:r>
      <w:r w:rsidR="006733DE" w:rsidRPr="00C30068">
        <w:rPr>
          <w:b w:val="0"/>
          <w:sz w:val="20"/>
          <w:szCs w:val="20"/>
        </w:rPr>
        <w:t>хромот</w:t>
      </w:r>
      <w:r w:rsidR="001C0735" w:rsidRPr="00C30068">
        <w:rPr>
          <w:b w:val="0"/>
          <w:sz w:val="20"/>
          <w:szCs w:val="20"/>
        </w:rPr>
        <w:t>е</w:t>
      </w:r>
      <w:r w:rsidR="006733DE" w:rsidRPr="00C30068">
        <w:rPr>
          <w:b w:val="0"/>
          <w:sz w:val="20"/>
          <w:szCs w:val="20"/>
        </w:rPr>
        <w:t xml:space="preserve">, увеличение регионарных лимфатических узлов и истощение. Несмотря на то, что в полевых условиях смертность от нодулярного дерматита не высокий (до 10 %), в проведенных экспериментах </w:t>
      </w:r>
      <w:r w:rsidR="00BD14EB" w:rsidRPr="00C30068">
        <w:rPr>
          <w:b w:val="0"/>
          <w:sz w:val="20"/>
          <w:szCs w:val="20"/>
        </w:rPr>
        <w:t>болезнь при внутрикожном и внутривенном заражениях проявилась в тяжелой форме и у одного из трех животных, инфицированных внутривенно, закончилась летальным исходом</w:t>
      </w:r>
      <w:r w:rsidR="00392BD2" w:rsidRPr="00C30068">
        <w:rPr>
          <w:b w:val="0"/>
          <w:sz w:val="20"/>
          <w:szCs w:val="20"/>
        </w:rPr>
        <w:t xml:space="preserve"> на 17 день после заражения</w:t>
      </w:r>
      <w:r w:rsidR="00BD14EB" w:rsidRPr="00C30068">
        <w:rPr>
          <w:b w:val="0"/>
          <w:sz w:val="20"/>
          <w:szCs w:val="20"/>
        </w:rPr>
        <w:t>.</w:t>
      </w:r>
      <w:r w:rsidR="006733DE" w:rsidRPr="00C30068">
        <w:rPr>
          <w:b w:val="0"/>
          <w:sz w:val="20"/>
          <w:szCs w:val="20"/>
        </w:rPr>
        <w:t xml:space="preserve"> </w:t>
      </w:r>
    </w:p>
    <w:p w:rsidR="00BD14EB" w:rsidRDefault="006E4DAE" w:rsidP="004D471C">
      <w:pPr>
        <w:pStyle w:val="3"/>
        <w:shd w:val="clear" w:color="auto" w:fill="FFFFFF"/>
        <w:spacing w:before="0" w:beforeAutospacing="0" w:after="0" w:afterAutospacing="0"/>
        <w:ind w:firstLine="709"/>
        <w:jc w:val="both"/>
        <w:rPr>
          <w:b w:val="0"/>
          <w:sz w:val="20"/>
          <w:szCs w:val="20"/>
        </w:rPr>
      </w:pPr>
      <w:r w:rsidRPr="00C30068">
        <w:rPr>
          <w:b w:val="0"/>
          <w:sz w:val="20"/>
          <w:szCs w:val="20"/>
        </w:rPr>
        <w:t xml:space="preserve">В целях установления возможности определения инфекционной активности вируса и зависимости проявления болезни от дозы заражающего возбудителя в </w:t>
      </w:r>
      <w:r w:rsidR="00392BD2" w:rsidRPr="00C30068">
        <w:rPr>
          <w:b w:val="0"/>
          <w:sz w:val="20"/>
          <w:szCs w:val="20"/>
        </w:rPr>
        <w:t>следующей</w:t>
      </w:r>
      <w:r w:rsidRPr="00C30068">
        <w:rPr>
          <w:b w:val="0"/>
          <w:sz w:val="20"/>
          <w:szCs w:val="20"/>
        </w:rPr>
        <w:t xml:space="preserve"> серии исследований испытуемый вирус </w:t>
      </w:r>
      <w:r w:rsidR="00392BD2" w:rsidRPr="00C30068">
        <w:rPr>
          <w:b w:val="0"/>
          <w:sz w:val="20"/>
          <w:szCs w:val="20"/>
        </w:rPr>
        <w:t xml:space="preserve">вводили </w:t>
      </w:r>
      <w:r w:rsidRPr="00C30068">
        <w:rPr>
          <w:b w:val="0"/>
          <w:sz w:val="20"/>
          <w:szCs w:val="20"/>
        </w:rPr>
        <w:t>титрова</w:t>
      </w:r>
      <w:r w:rsidR="00392BD2" w:rsidRPr="00C30068">
        <w:rPr>
          <w:b w:val="0"/>
          <w:sz w:val="20"/>
          <w:szCs w:val="20"/>
        </w:rPr>
        <w:t xml:space="preserve">нием </w:t>
      </w:r>
      <w:r w:rsidRPr="00C30068">
        <w:rPr>
          <w:b w:val="0"/>
          <w:sz w:val="20"/>
          <w:szCs w:val="20"/>
        </w:rPr>
        <w:t xml:space="preserve">на коже животных, а в другой – животных инфицировали разной дозой возбудителя. Результаты титрования испытуемого образца вируса приведены на рисунке 2.   </w:t>
      </w:r>
      <w:r w:rsidR="006733DE" w:rsidRPr="00C30068">
        <w:rPr>
          <w:b w:val="0"/>
          <w:sz w:val="20"/>
          <w:szCs w:val="20"/>
        </w:rPr>
        <w:t xml:space="preserve"> </w:t>
      </w:r>
    </w:p>
    <w:p w:rsidR="00385F65" w:rsidRDefault="00385F65" w:rsidP="004D471C">
      <w:pPr>
        <w:pStyle w:val="3"/>
        <w:shd w:val="clear" w:color="auto" w:fill="FFFFFF"/>
        <w:spacing w:before="0" w:beforeAutospacing="0" w:after="0" w:afterAutospacing="0"/>
        <w:ind w:firstLine="709"/>
        <w:jc w:val="both"/>
        <w:rPr>
          <w:b w:val="0"/>
          <w:sz w:val="20"/>
          <w:szCs w:val="20"/>
        </w:rPr>
      </w:pPr>
    </w:p>
    <w:p w:rsidR="00C44CE2" w:rsidRDefault="00C44CE2" w:rsidP="004D471C">
      <w:pPr>
        <w:pStyle w:val="3"/>
        <w:shd w:val="clear" w:color="auto" w:fill="FFFFFF"/>
        <w:spacing w:before="0" w:beforeAutospacing="0" w:after="0" w:afterAutospacing="0"/>
        <w:ind w:firstLine="709"/>
        <w:jc w:val="both"/>
        <w:rPr>
          <w:b w:val="0"/>
          <w:sz w:val="20"/>
          <w:szCs w:val="20"/>
        </w:rPr>
      </w:pPr>
    </w:p>
    <w:p w:rsidR="00592D46" w:rsidRDefault="00592D46" w:rsidP="004D471C">
      <w:pPr>
        <w:pStyle w:val="3"/>
        <w:shd w:val="clear" w:color="auto" w:fill="FFFFFF"/>
        <w:spacing w:before="0" w:beforeAutospacing="0" w:after="0" w:afterAutospacing="0"/>
        <w:ind w:firstLine="709"/>
        <w:jc w:val="both"/>
        <w:rPr>
          <w:b w:val="0"/>
          <w:sz w:val="20"/>
          <w:szCs w:val="20"/>
        </w:rPr>
      </w:pPr>
    </w:p>
    <w:p w:rsidR="00592D46" w:rsidRDefault="00592D46" w:rsidP="004D471C">
      <w:pPr>
        <w:pStyle w:val="3"/>
        <w:shd w:val="clear" w:color="auto" w:fill="FFFFFF"/>
        <w:spacing w:before="0" w:beforeAutospacing="0" w:after="0" w:afterAutospacing="0"/>
        <w:ind w:firstLine="709"/>
        <w:jc w:val="both"/>
        <w:rPr>
          <w:b w:val="0"/>
          <w:sz w:val="20"/>
          <w:szCs w:val="20"/>
        </w:rPr>
      </w:pPr>
    </w:p>
    <w:p w:rsidR="00C7332B" w:rsidRPr="00C30068" w:rsidRDefault="00C7332B" w:rsidP="00592D46">
      <w:pPr>
        <w:pStyle w:val="3"/>
        <w:shd w:val="clear" w:color="auto" w:fill="FFFFFF"/>
        <w:spacing w:before="0" w:beforeAutospacing="0" w:after="0" w:afterAutospacing="0"/>
        <w:jc w:val="both"/>
        <w:rPr>
          <w:b w:val="0"/>
          <w:sz w:val="20"/>
          <w:szCs w:val="20"/>
        </w:rPr>
      </w:pPr>
    </w:p>
    <w:tbl>
      <w:tblPr>
        <w:tblStyle w:val="a4"/>
        <w:tblW w:w="0" w:type="auto"/>
        <w:tblInd w:w="108" w:type="dxa"/>
        <w:tblLook w:val="04A0" w:firstRow="1" w:lastRow="0" w:firstColumn="1" w:lastColumn="0" w:noHBand="0" w:noVBand="1"/>
      </w:tblPr>
      <w:tblGrid>
        <w:gridCol w:w="9463"/>
      </w:tblGrid>
      <w:tr w:rsidR="00C7332B" w:rsidRPr="00C30068" w:rsidTr="00385F65">
        <w:tc>
          <w:tcPr>
            <w:tcW w:w="9463" w:type="dxa"/>
          </w:tcPr>
          <w:p w:rsidR="00385F65" w:rsidRPr="00DA364E" w:rsidRDefault="00385F65" w:rsidP="00385F65">
            <w:pPr>
              <w:widowControl w:val="0"/>
              <w:tabs>
                <w:tab w:val="left" w:pos="567"/>
                <w:tab w:val="left" w:pos="1134"/>
              </w:tabs>
              <w:spacing w:after="0" w:line="240" w:lineRule="auto"/>
              <w:ind w:firstLine="709"/>
              <w:jc w:val="both"/>
              <w:rPr>
                <w:rStyle w:val="a3"/>
                <w:rFonts w:cstheme="minorHAnsi"/>
                <w:sz w:val="24"/>
                <w:szCs w:val="24"/>
              </w:rPr>
            </w:pPr>
          </w:p>
          <w:p w:rsidR="00C7332B" w:rsidRDefault="00385F65" w:rsidP="00385F65">
            <w:pPr>
              <w:widowControl w:val="0"/>
              <w:tabs>
                <w:tab w:val="left" w:pos="567"/>
                <w:tab w:val="left" w:pos="1134"/>
              </w:tabs>
              <w:spacing w:after="0" w:line="240" w:lineRule="auto"/>
              <w:ind w:firstLine="709"/>
              <w:jc w:val="center"/>
              <w:rPr>
                <w:rFonts w:cstheme="minorHAnsi"/>
                <w:color w:val="0000FF"/>
                <w:sz w:val="24"/>
                <w:szCs w:val="24"/>
                <w:u w:val="single"/>
              </w:rPr>
            </w:pPr>
            <w:r w:rsidRPr="00A24328">
              <w:rPr>
                <w:rFonts w:ascii="Times New Roman" w:hAnsi="Times New Roman"/>
                <w:b/>
                <w:noProof/>
                <w:sz w:val="24"/>
                <w:szCs w:val="24"/>
              </w:rPr>
              <w:drawing>
                <wp:inline distT="0" distB="0" distL="0" distR="0" wp14:anchorId="78E773D7" wp14:editId="6253EB73">
                  <wp:extent cx="2743200" cy="2692400"/>
                  <wp:effectExtent l="0" t="0" r="0" b="0"/>
                  <wp:docPr id="24" name="Рисунок 1" descr="C:\Users\Muzei\Desktop\Иниц проект КЛБ\Фото титрации ВНД 4 пассажа на 12 сутки\PHOTO-2019-08-15-08-57-59.jpg"/>
                  <wp:cNvGraphicFramePr/>
                  <a:graphic xmlns:a="http://schemas.openxmlformats.org/drawingml/2006/main">
                    <a:graphicData uri="http://schemas.openxmlformats.org/drawingml/2006/picture">
                      <pic:pic xmlns:pic="http://schemas.openxmlformats.org/drawingml/2006/picture">
                        <pic:nvPicPr>
                          <pic:cNvPr id="2" name="Рисунок 1" descr="C:\Users\Muzei\Desktop\Иниц проект КЛБ\Фото титрации ВНД 4 пассажа на 12 сутки\PHOTO-2019-08-15-08-57-59.jpg"/>
                          <pic:cNvPicPr/>
                        </pic:nvPicPr>
                        <pic:blipFill rotWithShape="1">
                          <a:blip r:embed="rId7">
                            <a:extLst>
                              <a:ext uri="{28A0092B-C50C-407E-A947-70E740481C1C}">
                                <a14:useLocalDpi xmlns:a14="http://schemas.microsoft.com/office/drawing/2010/main" val="0"/>
                              </a:ext>
                            </a:extLst>
                          </a:blip>
                          <a:srcRect l="31571" t="13676" r="12019"/>
                          <a:stretch/>
                        </pic:blipFill>
                        <pic:spPr bwMode="auto">
                          <a:xfrm>
                            <a:off x="0" y="0"/>
                            <a:ext cx="2744292" cy="2693472"/>
                          </a:xfrm>
                          <a:prstGeom prst="rect">
                            <a:avLst/>
                          </a:prstGeom>
                          <a:noFill/>
                          <a:ln>
                            <a:noFill/>
                          </a:ln>
                          <a:extLst>
                            <a:ext uri="{53640926-AAD7-44D8-BBD7-CCE9431645EC}">
                              <a14:shadowObscured xmlns:a14="http://schemas.microsoft.com/office/drawing/2010/main"/>
                            </a:ext>
                          </a:extLst>
                        </pic:spPr>
                      </pic:pic>
                    </a:graphicData>
                  </a:graphic>
                </wp:inline>
              </w:drawing>
            </w:r>
            <w:r w:rsidRPr="00A24328">
              <w:rPr>
                <w:rFonts w:ascii="Times New Roman" w:hAnsi="Times New Roman"/>
                <w:b/>
                <w:noProof/>
                <w:sz w:val="24"/>
                <w:szCs w:val="24"/>
              </w:rPr>
              <w:drawing>
                <wp:inline distT="0" distB="0" distL="0" distR="0" wp14:anchorId="487C8DCB" wp14:editId="6D58779D">
                  <wp:extent cx="2590800" cy="2724150"/>
                  <wp:effectExtent l="0" t="0" r="0" b="0"/>
                  <wp:docPr id="25" name="Picture 2" descr="C:\Users\Muzei\Desktop\Иниц проект КЛБ\Отчет по ИнПр\Фото титр ОБК 21.12.19\PHOTO-2019-12-03-10-1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uzei\Desktop\Иниц проект КЛБ\Отчет по ИнПр\Фото титр ОБК 21.12.19\PHOTO-2019-12-03-10-14-5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458" t="22009" r="20120" b="4256"/>
                          <a:stretch/>
                        </pic:blipFill>
                        <pic:spPr bwMode="auto">
                          <a:xfrm>
                            <a:off x="0" y="0"/>
                            <a:ext cx="2593531" cy="2727022"/>
                          </a:xfrm>
                          <a:prstGeom prst="rect">
                            <a:avLst/>
                          </a:prstGeom>
                          <a:noFill/>
                          <a:extLst/>
                        </pic:spPr>
                      </pic:pic>
                    </a:graphicData>
                  </a:graphic>
                </wp:inline>
              </w:drawing>
            </w:r>
          </w:p>
          <w:p w:rsidR="00385F65" w:rsidRPr="00385F65" w:rsidRDefault="00385F65" w:rsidP="00385F65">
            <w:pPr>
              <w:widowControl w:val="0"/>
              <w:tabs>
                <w:tab w:val="left" w:pos="567"/>
                <w:tab w:val="left" w:pos="1134"/>
              </w:tabs>
              <w:spacing w:after="0" w:line="240" w:lineRule="auto"/>
              <w:ind w:firstLine="709"/>
              <w:jc w:val="center"/>
              <w:rPr>
                <w:rFonts w:cstheme="minorHAnsi"/>
                <w:color w:val="0000FF"/>
                <w:sz w:val="24"/>
                <w:szCs w:val="24"/>
                <w:u w:val="single"/>
              </w:rPr>
            </w:pPr>
          </w:p>
        </w:tc>
      </w:tr>
      <w:tr w:rsidR="00C7332B" w:rsidRPr="00C30068" w:rsidTr="00385F65">
        <w:tc>
          <w:tcPr>
            <w:tcW w:w="9463" w:type="dxa"/>
          </w:tcPr>
          <w:p w:rsidR="00C7332B" w:rsidRPr="00C30068" w:rsidRDefault="00C7332B" w:rsidP="007A0C70">
            <w:pPr>
              <w:pStyle w:val="3"/>
              <w:spacing w:before="0" w:beforeAutospacing="0" w:after="0" w:afterAutospacing="0"/>
              <w:jc w:val="both"/>
              <w:outlineLvl w:val="2"/>
              <w:rPr>
                <w:b w:val="0"/>
                <w:sz w:val="20"/>
                <w:szCs w:val="20"/>
              </w:rPr>
            </w:pPr>
            <w:r w:rsidRPr="00C30068">
              <w:rPr>
                <w:b w:val="0"/>
                <w:sz w:val="20"/>
                <w:szCs w:val="20"/>
              </w:rPr>
              <w:t xml:space="preserve">Примечание: цифры 1 </w:t>
            </w:r>
            <w:r w:rsidR="007A0C70">
              <w:rPr>
                <w:b w:val="0"/>
                <w:sz w:val="20"/>
                <w:szCs w:val="20"/>
              </w:rPr>
              <w:t>-</w:t>
            </w:r>
            <w:r w:rsidRPr="00C30068">
              <w:rPr>
                <w:b w:val="0"/>
                <w:sz w:val="20"/>
                <w:szCs w:val="20"/>
              </w:rPr>
              <w:t xml:space="preserve"> 7 являются числовыми значениями десятикратных разведений вируса от 10</w:t>
            </w:r>
            <w:r w:rsidRPr="00C30068">
              <w:rPr>
                <w:b w:val="0"/>
                <w:sz w:val="20"/>
                <w:szCs w:val="20"/>
                <w:vertAlign w:val="superscript"/>
              </w:rPr>
              <w:t>-1</w:t>
            </w:r>
            <w:r w:rsidRPr="00C30068">
              <w:rPr>
                <w:b w:val="0"/>
                <w:sz w:val="20"/>
                <w:szCs w:val="20"/>
              </w:rPr>
              <w:t xml:space="preserve"> до 10</w:t>
            </w:r>
            <w:r w:rsidRPr="00C30068">
              <w:rPr>
                <w:b w:val="0"/>
                <w:sz w:val="20"/>
                <w:szCs w:val="20"/>
                <w:vertAlign w:val="superscript"/>
              </w:rPr>
              <w:t>-7</w:t>
            </w:r>
            <w:r w:rsidRPr="00C30068">
              <w:rPr>
                <w:b w:val="0"/>
                <w:sz w:val="20"/>
                <w:szCs w:val="20"/>
              </w:rPr>
              <w:t xml:space="preserve">   </w:t>
            </w:r>
          </w:p>
        </w:tc>
      </w:tr>
    </w:tbl>
    <w:p w:rsidR="00C7332B" w:rsidRPr="00C30068" w:rsidRDefault="00C7332B" w:rsidP="00C7332B">
      <w:pPr>
        <w:pStyle w:val="3"/>
        <w:shd w:val="clear" w:color="auto" w:fill="FFFFFF"/>
        <w:spacing w:before="0" w:beforeAutospacing="0" w:after="0" w:afterAutospacing="0"/>
        <w:ind w:firstLine="709"/>
        <w:jc w:val="both"/>
        <w:rPr>
          <w:b w:val="0"/>
          <w:sz w:val="20"/>
          <w:szCs w:val="20"/>
        </w:rPr>
      </w:pPr>
    </w:p>
    <w:p w:rsidR="00C7332B" w:rsidRPr="00C30068" w:rsidRDefault="00C7332B" w:rsidP="00C7332B">
      <w:pPr>
        <w:pStyle w:val="3"/>
        <w:shd w:val="clear" w:color="auto" w:fill="FFFFFF"/>
        <w:spacing w:before="0" w:beforeAutospacing="0" w:after="0" w:afterAutospacing="0"/>
        <w:jc w:val="center"/>
        <w:rPr>
          <w:b w:val="0"/>
          <w:sz w:val="20"/>
          <w:szCs w:val="20"/>
        </w:rPr>
      </w:pPr>
      <w:r w:rsidRPr="00C30068">
        <w:rPr>
          <w:b w:val="0"/>
          <w:sz w:val="20"/>
          <w:szCs w:val="20"/>
        </w:rPr>
        <w:t xml:space="preserve">Рисунок 2 </w:t>
      </w:r>
      <w:r w:rsidR="007A0C70">
        <w:rPr>
          <w:b w:val="0"/>
          <w:sz w:val="20"/>
          <w:szCs w:val="20"/>
        </w:rPr>
        <w:t>-</w:t>
      </w:r>
      <w:r w:rsidRPr="00C30068">
        <w:rPr>
          <w:b w:val="0"/>
          <w:sz w:val="20"/>
          <w:szCs w:val="20"/>
        </w:rPr>
        <w:t xml:space="preserve"> Отечные уплотнения кожи в месте введения вируса в разных разведениях</w:t>
      </w:r>
    </w:p>
    <w:p w:rsidR="00C7332B" w:rsidRPr="00C30068" w:rsidRDefault="00C7332B" w:rsidP="00C7332B">
      <w:pPr>
        <w:pStyle w:val="3"/>
        <w:shd w:val="clear" w:color="auto" w:fill="FFFFFF"/>
        <w:spacing w:before="0" w:beforeAutospacing="0" w:after="0" w:afterAutospacing="0"/>
        <w:jc w:val="center"/>
        <w:rPr>
          <w:b w:val="0"/>
          <w:sz w:val="20"/>
          <w:szCs w:val="20"/>
        </w:rPr>
      </w:pPr>
    </w:p>
    <w:p w:rsidR="00333DAE" w:rsidRPr="00C30068" w:rsidRDefault="00C7332B" w:rsidP="004D471C">
      <w:pPr>
        <w:pStyle w:val="3"/>
        <w:shd w:val="clear" w:color="auto" w:fill="FFFFFF"/>
        <w:spacing w:before="0" w:beforeAutospacing="0" w:after="0" w:afterAutospacing="0"/>
        <w:ind w:firstLine="709"/>
        <w:jc w:val="both"/>
        <w:rPr>
          <w:b w:val="0"/>
          <w:sz w:val="20"/>
          <w:szCs w:val="20"/>
        </w:rPr>
      </w:pPr>
      <w:r w:rsidRPr="00C30068">
        <w:rPr>
          <w:b w:val="0"/>
          <w:sz w:val="20"/>
          <w:szCs w:val="20"/>
        </w:rPr>
        <w:t>Как видно из рисунка 2, в месте введения наименьших разведений вируса от 10</w:t>
      </w:r>
      <w:r w:rsidRPr="00C30068">
        <w:rPr>
          <w:b w:val="0"/>
          <w:sz w:val="20"/>
          <w:szCs w:val="20"/>
          <w:vertAlign w:val="superscript"/>
        </w:rPr>
        <w:t>-1</w:t>
      </w:r>
      <w:r w:rsidRPr="00C30068">
        <w:rPr>
          <w:b w:val="0"/>
          <w:sz w:val="20"/>
          <w:szCs w:val="20"/>
        </w:rPr>
        <w:t xml:space="preserve"> до 10</w:t>
      </w:r>
      <w:r w:rsidRPr="00C30068">
        <w:rPr>
          <w:b w:val="0"/>
          <w:sz w:val="20"/>
          <w:szCs w:val="20"/>
          <w:vertAlign w:val="superscript"/>
        </w:rPr>
        <w:t>-3</w:t>
      </w:r>
      <w:r w:rsidRPr="00C30068">
        <w:rPr>
          <w:b w:val="0"/>
          <w:sz w:val="20"/>
          <w:szCs w:val="20"/>
        </w:rPr>
        <w:t xml:space="preserve"> размеры отека кожной ткани оказал</w:t>
      </w:r>
      <w:r w:rsidR="00392BD2" w:rsidRPr="00C30068">
        <w:rPr>
          <w:b w:val="0"/>
          <w:sz w:val="20"/>
          <w:szCs w:val="20"/>
        </w:rPr>
        <w:t>ись</w:t>
      </w:r>
      <w:r w:rsidRPr="00C30068">
        <w:rPr>
          <w:b w:val="0"/>
          <w:sz w:val="20"/>
          <w:szCs w:val="20"/>
        </w:rPr>
        <w:t xml:space="preserve"> наиболее широкими, </w:t>
      </w:r>
      <w:r w:rsidR="00392BD2" w:rsidRPr="00C30068">
        <w:rPr>
          <w:b w:val="0"/>
          <w:sz w:val="20"/>
          <w:szCs w:val="20"/>
        </w:rPr>
        <w:t xml:space="preserve">а в то время как отеки, появившиеся в результате введения </w:t>
      </w:r>
      <w:r w:rsidR="005E6707" w:rsidRPr="00C30068">
        <w:rPr>
          <w:b w:val="0"/>
          <w:sz w:val="20"/>
          <w:szCs w:val="20"/>
        </w:rPr>
        <w:t xml:space="preserve">с </w:t>
      </w:r>
      <w:r w:rsidR="00392BD2" w:rsidRPr="00C30068">
        <w:rPr>
          <w:b w:val="0"/>
          <w:sz w:val="20"/>
          <w:szCs w:val="20"/>
        </w:rPr>
        <w:t>бол</w:t>
      </w:r>
      <w:r w:rsidR="005E6707" w:rsidRPr="00C30068">
        <w:rPr>
          <w:b w:val="0"/>
          <w:sz w:val="20"/>
          <w:szCs w:val="20"/>
        </w:rPr>
        <w:t xml:space="preserve">ьшими </w:t>
      </w:r>
      <w:r w:rsidR="00392BD2" w:rsidRPr="00C30068">
        <w:rPr>
          <w:b w:val="0"/>
          <w:sz w:val="20"/>
          <w:szCs w:val="20"/>
        </w:rPr>
        <w:t>разведен</w:t>
      </w:r>
      <w:r w:rsidR="005E6707" w:rsidRPr="00C30068">
        <w:rPr>
          <w:b w:val="0"/>
          <w:sz w:val="20"/>
          <w:szCs w:val="20"/>
        </w:rPr>
        <w:t>иями</w:t>
      </w:r>
      <w:r w:rsidR="00392BD2" w:rsidRPr="00C30068">
        <w:rPr>
          <w:b w:val="0"/>
          <w:sz w:val="20"/>
          <w:szCs w:val="20"/>
        </w:rPr>
        <w:t xml:space="preserve"> вирусной суспензии</w:t>
      </w:r>
      <w:r w:rsidR="005E6707" w:rsidRPr="00C30068">
        <w:rPr>
          <w:b w:val="0"/>
          <w:sz w:val="20"/>
          <w:szCs w:val="20"/>
        </w:rPr>
        <w:t>, по</w:t>
      </w:r>
      <w:r w:rsidR="00392BD2" w:rsidRPr="00C30068">
        <w:rPr>
          <w:b w:val="0"/>
          <w:sz w:val="20"/>
          <w:szCs w:val="20"/>
        </w:rPr>
        <w:t xml:space="preserve"> </w:t>
      </w:r>
      <w:r w:rsidRPr="00C30068">
        <w:rPr>
          <w:b w:val="0"/>
          <w:sz w:val="20"/>
          <w:szCs w:val="20"/>
        </w:rPr>
        <w:t>размер</w:t>
      </w:r>
      <w:r w:rsidR="005E6707" w:rsidRPr="00C30068">
        <w:rPr>
          <w:b w:val="0"/>
          <w:sz w:val="20"/>
          <w:szCs w:val="20"/>
        </w:rPr>
        <w:t>у были</w:t>
      </w:r>
      <w:r w:rsidRPr="00C30068">
        <w:rPr>
          <w:b w:val="0"/>
          <w:sz w:val="20"/>
          <w:szCs w:val="20"/>
        </w:rPr>
        <w:t xml:space="preserve"> меньше в два более кратно. </w:t>
      </w:r>
      <w:r w:rsidR="00333DAE" w:rsidRPr="00C30068">
        <w:rPr>
          <w:b w:val="0"/>
          <w:sz w:val="20"/>
          <w:szCs w:val="20"/>
        </w:rPr>
        <w:t xml:space="preserve">Поверхность отеков с наибольшим диаметром подвергалась некрозу в ранние сроки, в то время как отеки с меньшими диаметрами подвергались некрозу меньше или не подвергались вообще. </w:t>
      </w:r>
    </w:p>
    <w:p w:rsidR="00333DAE" w:rsidRPr="00C30068" w:rsidRDefault="00333DAE" w:rsidP="004D471C">
      <w:pPr>
        <w:pStyle w:val="3"/>
        <w:shd w:val="clear" w:color="auto" w:fill="FFFFFF"/>
        <w:spacing w:before="0" w:beforeAutospacing="0" w:after="0" w:afterAutospacing="0"/>
        <w:ind w:firstLine="709"/>
        <w:jc w:val="both"/>
        <w:rPr>
          <w:b w:val="0"/>
          <w:sz w:val="20"/>
          <w:szCs w:val="20"/>
        </w:rPr>
      </w:pPr>
      <w:r w:rsidRPr="00C30068">
        <w:rPr>
          <w:b w:val="0"/>
          <w:sz w:val="20"/>
          <w:szCs w:val="20"/>
        </w:rPr>
        <w:t>В целях установления наличия и титра вируса в отечной ткани был проведен вынужденный убой животного и собраны участки кожи с отеком, развившегося после введения вируса в разных дозах. Образцы отечной ткани, после приготовления из них 20 % суспензии, были титрованы в культуре клеток</w:t>
      </w:r>
      <w:r w:rsidR="002D71D5" w:rsidRPr="00C30068">
        <w:rPr>
          <w:b w:val="0"/>
          <w:sz w:val="20"/>
          <w:szCs w:val="20"/>
        </w:rPr>
        <w:t xml:space="preserve"> и на крупном рогатом скоте</w:t>
      </w:r>
      <w:r w:rsidRPr="00C30068">
        <w:rPr>
          <w:b w:val="0"/>
          <w:sz w:val="20"/>
          <w:szCs w:val="20"/>
        </w:rPr>
        <w:t>. Результаты титрования приведены в таблице 3.</w:t>
      </w:r>
    </w:p>
    <w:p w:rsidR="00333DAE" w:rsidRPr="00C30068" w:rsidRDefault="00333DAE" w:rsidP="004D471C">
      <w:pPr>
        <w:pStyle w:val="3"/>
        <w:shd w:val="clear" w:color="auto" w:fill="FFFFFF"/>
        <w:spacing w:before="0" w:beforeAutospacing="0" w:after="0" w:afterAutospacing="0"/>
        <w:ind w:firstLine="709"/>
        <w:jc w:val="both"/>
        <w:rPr>
          <w:b w:val="0"/>
          <w:sz w:val="20"/>
          <w:szCs w:val="20"/>
        </w:rPr>
      </w:pPr>
    </w:p>
    <w:p w:rsidR="00B70A7E" w:rsidRPr="00C30068" w:rsidRDefault="00333DAE" w:rsidP="004D471C">
      <w:pPr>
        <w:pStyle w:val="3"/>
        <w:shd w:val="clear" w:color="auto" w:fill="FFFFFF"/>
        <w:spacing w:before="0" w:beforeAutospacing="0" w:after="0" w:afterAutospacing="0"/>
        <w:ind w:firstLine="709"/>
        <w:jc w:val="both"/>
        <w:rPr>
          <w:b w:val="0"/>
          <w:sz w:val="20"/>
          <w:szCs w:val="20"/>
        </w:rPr>
      </w:pPr>
      <w:r w:rsidRPr="00C30068">
        <w:rPr>
          <w:b w:val="0"/>
          <w:sz w:val="20"/>
          <w:szCs w:val="20"/>
        </w:rPr>
        <w:t xml:space="preserve">Таблица 3 – Титры вируса в отечной ткани кожи, полученной после введения вируса </w:t>
      </w:r>
      <w:r w:rsidR="00B70A7E" w:rsidRPr="00C30068">
        <w:rPr>
          <w:b w:val="0"/>
          <w:sz w:val="20"/>
          <w:szCs w:val="20"/>
        </w:rPr>
        <w:t>в разной дозе</w:t>
      </w:r>
    </w:p>
    <w:p w:rsidR="00B70A7E" w:rsidRPr="00C30068" w:rsidRDefault="00B70A7E" w:rsidP="004D471C">
      <w:pPr>
        <w:pStyle w:val="3"/>
        <w:shd w:val="clear" w:color="auto" w:fill="FFFFFF"/>
        <w:spacing w:before="0" w:beforeAutospacing="0" w:after="0" w:afterAutospacing="0"/>
        <w:ind w:firstLine="709"/>
        <w:jc w:val="both"/>
        <w:rPr>
          <w:b w:val="0"/>
          <w:sz w:val="20"/>
          <w:szCs w:val="20"/>
        </w:rPr>
      </w:pPr>
    </w:p>
    <w:tbl>
      <w:tblPr>
        <w:tblStyle w:val="a4"/>
        <w:tblW w:w="0" w:type="auto"/>
        <w:jc w:val="center"/>
        <w:tblLook w:val="04A0" w:firstRow="1" w:lastRow="0" w:firstColumn="1" w:lastColumn="0" w:noHBand="0" w:noVBand="1"/>
      </w:tblPr>
      <w:tblGrid>
        <w:gridCol w:w="1182"/>
        <w:gridCol w:w="986"/>
        <w:gridCol w:w="988"/>
        <w:gridCol w:w="945"/>
        <w:gridCol w:w="1103"/>
        <w:gridCol w:w="1104"/>
        <w:gridCol w:w="1103"/>
        <w:gridCol w:w="1103"/>
        <w:gridCol w:w="952"/>
      </w:tblGrid>
      <w:tr w:rsidR="00C30068" w:rsidRPr="00C30068" w:rsidTr="005E6707">
        <w:trPr>
          <w:trHeight w:val="220"/>
          <w:jc w:val="center"/>
        </w:trPr>
        <w:tc>
          <w:tcPr>
            <w:tcW w:w="1182" w:type="dxa"/>
            <w:vMerge w:val="restart"/>
          </w:tcPr>
          <w:p w:rsidR="00B70A7E" w:rsidRPr="00C30068" w:rsidRDefault="002D766C" w:rsidP="002D766C">
            <w:pPr>
              <w:pStyle w:val="3"/>
              <w:spacing w:before="0" w:beforeAutospacing="0" w:after="0" w:afterAutospacing="0"/>
              <w:jc w:val="center"/>
              <w:outlineLvl w:val="2"/>
              <w:rPr>
                <w:b w:val="0"/>
                <w:sz w:val="20"/>
                <w:szCs w:val="20"/>
              </w:rPr>
            </w:pPr>
            <w:r w:rsidRPr="00C30068">
              <w:rPr>
                <w:b w:val="0"/>
                <w:sz w:val="20"/>
                <w:szCs w:val="20"/>
              </w:rPr>
              <w:t>Объект</w:t>
            </w:r>
            <w:r w:rsidR="00B70A7E" w:rsidRPr="00C30068">
              <w:rPr>
                <w:b w:val="0"/>
                <w:sz w:val="20"/>
                <w:szCs w:val="20"/>
              </w:rPr>
              <w:t xml:space="preserve"> для титрации</w:t>
            </w:r>
          </w:p>
        </w:tc>
        <w:tc>
          <w:tcPr>
            <w:tcW w:w="8284" w:type="dxa"/>
            <w:gridSpan w:val="8"/>
          </w:tcPr>
          <w:p w:rsidR="00B70A7E" w:rsidRPr="00C30068" w:rsidRDefault="00B70A7E" w:rsidP="009B7028">
            <w:pPr>
              <w:pStyle w:val="3"/>
              <w:spacing w:before="0" w:beforeAutospacing="0" w:after="0" w:afterAutospacing="0"/>
              <w:jc w:val="center"/>
              <w:outlineLvl w:val="2"/>
              <w:rPr>
                <w:b w:val="0"/>
                <w:sz w:val="20"/>
                <w:szCs w:val="20"/>
              </w:rPr>
            </w:pPr>
            <w:r w:rsidRPr="00C30068">
              <w:rPr>
                <w:b w:val="0"/>
                <w:sz w:val="20"/>
                <w:szCs w:val="20"/>
              </w:rPr>
              <w:t>Отечная кожная ткань, полученная после введения вируса</w:t>
            </w:r>
            <w:r w:rsidR="009B7028" w:rsidRPr="00C30068">
              <w:rPr>
                <w:b w:val="0"/>
                <w:sz w:val="20"/>
                <w:szCs w:val="20"/>
              </w:rPr>
              <w:t>, разведенного</w:t>
            </w:r>
            <w:r w:rsidR="00E45102" w:rsidRPr="00C30068">
              <w:rPr>
                <w:b w:val="0"/>
                <w:sz w:val="20"/>
                <w:szCs w:val="20"/>
              </w:rPr>
              <w:t xml:space="preserve"> до</w:t>
            </w:r>
            <w:r w:rsidRPr="00C30068">
              <w:rPr>
                <w:b w:val="0"/>
                <w:sz w:val="20"/>
                <w:szCs w:val="20"/>
              </w:rPr>
              <w:t>:</w:t>
            </w:r>
          </w:p>
        </w:tc>
      </w:tr>
      <w:tr w:rsidR="00C30068" w:rsidRPr="00C30068" w:rsidTr="005E6707">
        <w:trPr>
          <w:trHeight w:val="457"/>
          <w:jc w:val="center"/>
        </w:trPr>
        <w:tc>
          <w:tcPr>
            <w:tcW w:w="1182" w:type="dxa"/>
            <w:vMerge/>
          </w:tcPr>
          <w:p w:rsidR="009B7028" w:rsidRPr="00C30068" w:rsidRDefault="009B7028" w:rsidP="009B7028">
            <w:pPr>
              <w:pStyle w:val="3"/>
              <w:spacing w:before="0" w:beforeAutospacing="0" w:after="0" w:afterAutospacing="0"/>
              <w:jc w:val="both"/>
              <w:outlineLvl w:val="2"/>
              <w:rPr>
                <w:b w:val="0"/>
                <w:sz w:val="20"/>
                <w:szCs w:val="20"/>
              </w:rPr>
            </w:pPr>
          </w:p>
        </w:tc>
        <w:tc>
          <w:tcPr>
            <w:tcW w:w="986" w:type="dxa"/>
          </w:tcPr>
          <w:p w:rsidR="009B7028" w:rsidRPr="00C30068" w:rsidRDefault="009B7028" w:rsidP="009B7028">
            <w:pPr>
              <w:pStyle w:val="3"/>
              <w:spacing w:before="0" w:beforeAutospacing="0" w:after="0" w:afterAutospacing="0"/>
              <w:jc w:val="center"/>
              <w:outlineLvl w:val="2"/>
              <w:rPr>
                <w:b w:val="0"/>
                <w:sz w:val="20"/>
                <w:szCs w:val="20"/>
              </w:rPr>
            </w:pPr>
            <w:r w:rsidRPr="00C30068">
              <w:rPr>
                <w:b w:val="0"/>
                <w:sz w:val="20"/>
                <w:szCs w:val="20"/>
              </w:rPr>
              <w:t xml:space="preserve">Ц – не </w:t>
            </w:r>
            <w:proofErr w:type="spellStart"/>
            <w:r w:rsidRPr="00C30068">
              <w:rPr>
                <w:b w:val="0"/>
                <w:sz w:val="20"/>
                <w:szCs w:val="20"/>
              </w:rPr>
              <w:t>развед</w:t>
            </w:r>
            <w:proofErr w:type="spellEnd"/>
            <w:r w:rsidRPr="00C30068">
              <w:rPr>
                <w:b w:val="0"/>
                <w:sz w:val="20"/>
                <w:szCs w:val="20"/>
              </w:rPr>
              <w:t>.</w:t>
            </w:r>
          </w:p>
        </w:tc>
        <w:tc>
          <w:tcPr>
            <w:tcW w:w="988" w:type="dxa"/>
          </w:tcPr>
          <w:p w:rsidR="009B7028" w:rsidRPr="00C30068" w:rsidRDefault="009B7028" w:rsidP="009B7028">
            <w:pPr>
              <w:pStyle w:val="3"/>
              <w:spacing w:before="0" w:beforeAutospacing="0" w:after="0" w:afterAutospacing="0"/>
              <w:jc w:val="center"/>
              <w:outlineLvl w:val="2"/>
              <w:rPr>
                <w:b w:val="0"/>
                <w:sz w:val="20"/>
                <w:szCs w:val="20"/>
                <w:vertAlign w:val="superscript"/>
              </w:rPr>
            </w:pPr>
            <w:r w:rsidRPr="00C30068">
              <w:rPr>
                <w:b w:val="0"/>
                <w:sz w:val="20"/>
                <w:szCs w:val="20"/>
              </w:rPr>
              <w:t>10</w:t>
            </w:r>
            <w:r w:rsidRPr="00C30068">
              <w:rPr>
                <w:b w:val="0"/>
                <w:sz w:val="20"/>
                <w:szCs w:val="20"/>
                <w:vertAlign w:val="superscript"/>
              </w:rPr>
              <w:t>-1</w:t>
            </w:r>
          </w:p>
        </w:tc>
        <w:tc>
          <w:tcPr>
            <w:tcW w:w="945" w:type="dxa"/>
          </w:tcPr>
          <w:p w:rsidR="009B7028" w:rsidRPr="00C30068" w:rsidRDefault="009B7028" w:rsidP="009B7028">
            <w:pPr>
              <w:pStyle w:val="3"/>
              <w:spacing w:before="0" w:beforeAutospacing="0" w:after="0" w:afterAutospacing="0"/>
              <w:jc w:val="center"/>
              <w:outlineLvl w:val="2"/>
              <w:rPr>
                <w:b w:val="0"/>
                <w:sz w:val="20"/>
                <w:szCs w:val="20"/>
                <w:vertAlign w:val="superscript"/>
              </w:rPr>
            </w:pPr>
            <w:r w:rsidRPr="00C30068">
              <w:rPr>
                <w:b w:val="0"/>
                <w:sz w:val="20"/>
                <w:szCs w:val="20"/>
              </w:rPr>
              <w:t>10</w:t>
            </w:r>
            <w:r w:rsidRPr="00C30068">
              <w:rPr>
                <w:b w:val="0"/>
                <w:sz w:val="20"/>
                <w:szCs w:val="20"/>
                <w:vertAlign w:val="superscript"/>
              </w:rPr>
              <w:t>-2</w:t>
            </w:r>
          </w:p>
        </w:tc>
        <w:tc>
          <w:tcPr>
            <w:tcW w:w="1103" w:type="dxa"/>
          </w:tcPr>
          <w:p w:rsidR="009B7028" w:rsidRPr="00C30068" w:rsidRDefault="009B7028" w:rsidP="009B7028">
            <w:pPr>
              <w:pStyle w:val="3"/>
              <w:spacing w:before="0" w:beforeAutospacing="0" w:after="0" w:afterAutospacing="0"/>
              <w:jc w:val="center"/>
              <w:outlineLvl w:val="2"/>
              <w:rPr>
                <w:b w:val="0"/>
                <w:sz w:val="20"/>
                <w:szCs w:val="20"/>
                <w:vertAlign w:val="superscript"/>
              </w:rPr>
            </w:pPr>
            <w:r w:rsidRPr="00C30068">
              <w:rPr>
                <w:b w:val="0"/>
                <w:sz w:val="20"/>
                <w:szCs w:val="20"/>
              </w:rPr>
              <w:t>10</w:t>
            </w:r>
            <w:r w:rsidRPr="00C30068">
              <w:rPr>
                <w:b w:val="0"/>
                <w:sz w:val="20"/>
                <w:szCs w:val="20"/>
                <w:vertAlign w:val="superscript"/>
              </w:rPr>
              <w:t>-3</w:t>
            </w:r>
          </w:p>
        </w:tc>
        <w:tc>
          <w:tcPr>
            <w:tcW w:w="1104" w:type="dxa"/>
          </w:tcPr>
          <w:p w:rsidR="009B7028" w:rsidRPr="00C30068" w:rsidRDefault="009B7028" w:rsidP="009B7028">
            <w:pPr>
              <w:pStyle w:val="3"/>
              <w:spacing w:before="0" w:beforeAutospacing="0" w:after="0" w:afterAutospacing="0"/>
              <w:jc w:val="center"/>
              <w:outlineLvl w:val="2"/>
              <w:rPr>
                <w:b w:val="0"/>
                <w:sz w:val="20"/>
                <w:szCs w:val="20"/>
                <w:vertAlign w:val="superscript"/>
              </w:rPr>
            </w:pPr>
            <w:r w:rsidRPr="00C30068">
              <w:rPr>
                <w:b w:val="0"/>
                <w:sz w:val="20"/>
                <w:szCs w:val="20"/>
              </w:rPr>
              <w:t>10</w:t>
            </w:r>
            <w:r w:rsidRPr="00C30068">
              <w:rPr>
                <w:b w:val="0"/>
                <w:sz w:val="20"/>
                <w:szCs w:val="20"/>
                <w:vertAlign w:val="superscript"/>
              </w:rPr>
              <w:t>-4</w:t>
            </w:r>
          </w:p>
        </w:tc>
        <w:tc>
          <w:tcPr>
            <w:tcW w:w="1103" w:type="dxa"/>
          </w:tcPr>
          <w:p w:rsidR="009B7028" w:rsidRPr="00C30068" w:rsidRDefault="009B7028" w:rsidP="009B7028">
            <w:pPr>
              <w:pStyle w:val="3"/>
              <w:spacing w:before="0" w:beforeAutospacing="0" w:after="0" w:afterAutospacing="0"/>
              <w:jc w:val="center"/>
              <w:outlineLvl w:val="2"/>
              <w:rPr>
                <w:b w:val="0"/>
                <w:sz w:val="20"/>
                <w:szCs w:val="20"/>
                <w:vertAlign w:val="superscript"/>
              </w:rPr>
            </w:pPr>
            <w:r w:rsidRPr="00C30068">
              <w:rPr>
                <w:b w:val="0"/>
                <w:sz w:val="20"/>
                <w:szCs w:val="20"/>
              </w:rPr>
              <w:t>10</w:t>
            </w:r>
            <w:r w:rsidRPr="00C30068">
              <w:rPr>
                <w:b w:val="0"/>
                <w:sz w:val="20"/>
                <w:szCs w:val="20"/>
                <w:vertAlign w:val="superscript"/>
              </w:rPr>
              <w:t>-5</w:t>
            </w:r>
          </w:p>
        </w:tc>
        <w:tc>
          <w:tcPr>
            <w:tcW w:w="1103" w:type="dxa"/>
          </w:tcPr>
          <w:p w:rsidR="009B7028" w:rsidRPr="00C30068" w:rsidRDefault="009B7028" w:rsidP="009B7028">
            <w:pPr>
              <w:pStyle w:val="3"/>
              <w:spacing w:before="0" w:beforeAutospacing="0" w:after="0" w:afterAutospacing="0"/>
              <w:jc w:val="center"/>
              <w:outlineLvl w:val="2"/>
              <w:rPr>
                <w:b w:val="0"/>
                <w:sz w:val="20"/>
                <w:szCs w:val="20"/>
                <w:vertAlign w:val="superscript"/>
              </w:rPr>
            </w:pPr>
            <w:r w:rsidRPr="00C30068">
              <w:rPr>
                <w:b w:val="0"/>
                <w:sz w:val="20"/>
                <w:szCs w:val="20"/>
              </w:rPr>
              <w:t>10</w:t>
            </w:r>
            <w:r w:rsidRPr="00C30068">
              <w:rPr>
                <w:b w:val="0"/>
                <w:sz w:val="20"/>
                <w:szCs w:val="20"/>
                <w:vertAlign w:val="superscript"/>
              </w:rPr>
              <w:t>-6</w:t>
            </w:r>
          </w:p>
        </w:tc>
        <w:tc>
          <w:tcPr>
            <w:tcW w:w="950" w:type="dxa"/>
          </w:tcPr>
          <w:p w:rsidR="009B7028" w:rsidRPr="00C30068" w:rsidRDefault="009B7028" w:rsidP="009B7028">
            <w:pPr>
              <w:pStyle w:val="3"/>
              <w:spacing w:before="0" w:beforeAutospacing="0" w:after="0" w:afterAutospacing="0"/>
              <w:jc w:val="center"/>
              <w:outlineLvl w:val="2"/>
              <w:rPr>
                <w:b w:val="0"/>
                <w:sz w:val="20"/>
                <w:szCs w:val="20"/>
                <w:vertAlign w:val="superscript"/>
              </w:rPr>
            </w:pPr>
            <w:r w:rsidRPr="00C30068">
              <w:rPr>
                <w:b w:val="0"/>
                <w:sz w:val="20"/>
                <w:szCs w:val="20"/>
              </w:rPr>
              <w:t>10</w:t>
            </w:r>
            <w:r w:rsidRPr="00C30068">
              <w:rPr>
                <w:b w:val="0"/>
                <w:sz w:val="20"/>
                <w:szCs w:val="20"/>
                <w:vertAlign w:val="superscript"/>
              </w:rPr>
              <w:t>-7</w:t>
            </w:r>
          </w:p>
        </w:tc>
      </w:tr>
      <w:tr w:rsidR="00C30068" w:rsidRPr="00C30068" w:rsidTr="005E6707">
        <w:trPr>
          <w:trHeight w:val="220"/>
          <w:jc w:val="center"/>
        </w:trPr>
        <w:tc>
          <w:tcPr>
            <w:tcW w:w="1182" w:type="dxa"/>
          </w:tcPr>
          <w:p w:rsidR="009B7028" w:rsidRPr="00C30068" w:rsidRDefault="009B7028" w:rsidP="009B7028">
            <w:pPr>
              <w:pStyle w:val="3"/>
              <w:spacing w:before="0" w:beforeAutospacing="0" w:after="0" w:afterAutospacing="0"/>
              <w:jc w:val="center"/>
              <w:outlineLvl w:val="2"/>
              <w:rPr>
                <w:b w:val="0"/>
                <w:sz w:val="20"/>
                <w:szCs w:val="20"/>
              </w:rPr>
            </w:pPr>
            <w:r w:rsidRPr="00C30068">
              <w:rPr>
                <w:b w:val="0"/>
                <w:sz w:val="20"/>
                <w:szCs w:val="20"/>
              </w:rPr>
              <w:t>ТЯ</w:t>
            </w:r>
          </w:p>
        </w:tc>
        <w:tc>
          <w:tcPr>
            <w:tcW w:w="986" w:type="dxa"/>
          </w:tcPr>
          <w:p w:rsidR="009B7028" w:rsidRPr="00C30068" w:rsidRDefault="009B7028" w:rsidP="009B7028">
            <w:pPr>
              <w:pStyle w:val="3"/>
              <w:spacing w:before="0" w:beforeAutospacing="0" w:after="0" w:afterAutospacing="0"/>
              <w:jc w:val="center"/>
              <w:outlineLvl w:val="2"/>
              <w:rPr>
                <w:b w:val="0"/>
                <w:sz w:val="20"/>
                <w:szCs w:val="20"/>
                <w:vertAlign w:val="superscript"/>
              </w:rPr>
            </w:pPr>
            <w:r w:rsidRPr="00C30068">
              <w:rPr>
                <w:b w:val="0"/>
                <w:sz w:val="20"/>
                <w:szCs w:val="20"/>
              </w:rPr>
              <w:t>10</w:t>
            </w:r>
            <w:r w:rsidRPr="00C30068">
              <w:rPr>
                <w:b w:val="0"/>
                <w:sz w:val="20"/>
                <w:szCs w:val="20"/>
                <w:vertAlign w:val="superscript"/>
              </w:rPr>
              <w:t>6,75</w:t>
            </w:r>
          </w:p>
        </w:tc>
        <w:tc>
          <w:tcPr>
            <w:tcW w:w="988" w:type="dxa"/>
          </w:tcPr>
          <w:p w:rsidR="009B7028" w:rsidRPr="00C30068" w:rsidRDefault="009B7028" w:rsidP="009B7028">
            <w:pPr>
              <w:pStyle w:val="3"/>
              <w:spacing w:before="0" w:beforeAutospacing="0" w:after="0" w:afterAutospacing="0"/>
              <w:jc w:val="center"/>
              <w:outlineLvl w:val="2"/>
              <w:rPr>
                <w:b w:val="0"/>
                <w:sz w:val="20"/>
                <w:szCs w:val="20"/>
                <w:vertAlign w:val="superscript"/>
              </w:rPr>
            </w:pPr>
            <w:r w:rsidRPr="00C30068">
              <w:rPr>
                <w:b w:val="0"/>
                <w:sz w:val="20"/>
                <w:szCs w:val="20"/>
              </w:rPr>
              <w:t>10</w:t>
            </w:r>
            <w:r w:rsidRPr="00C30068">
              <w:rPr>
                <w:b w:val="0"/>
                <w:sz w:val="20"/>
                <w:szCs w:val="20"/>
                <w:vertAlign w:val="superscript"/>
              </w:rPr>
              <w:t>7,00</w:t>
            </w:r>
          </w:p>
        </w:tc>
        <w:tc>
          <w:tcPr>
            <w:tcW w:w="945" w:type="dxa"/>
          </w:tcPr>
          <w:p w:rsidR="009B7028" w:rsidRPr="00C30068" w:rsidRDefault="009B7028" w:rsidP="009B7028">
            <w:pPr>
              <w:pStyle w:val="3"/>
              <w:spacing w:before="0" w:beforeAutospacing="0" w:after="0" w:afterAutospacing="0"/>
              <w:jc w:val="center"/>
              <w:outlineLvl w:val="2"/>
              <w:rPr>
                <w:b w:val="0"/>
                <w:sz w:val="20"/>
                <w:szCs w:val="20"/>
                <w:vertAlign w:val="superscript"/>
              </w:rPr>
            </w:pPr>
            <w:r w:rsidRPr="00C30068">
              <w:rPr>
                <w:b w:val="0"/>
                <w:sz w:val="20"/>
                <w:szCs w:val="20"/>
              </w:rPr>
              <w:t>10</w:t>
            </w:r>
            <w:r w:rsidRPr="00C30068">
              <w:rPr>
                <w:b w:val="0"/>
                <w:sz w:val="20"/>
                <w:szCs w:val="20"/>
                <w:vertAlign w:val="superscript"/>
              </w:rPr>
              <w:t>6,25</w:t>
            </w:r>
          </w:p>
        </w:tc>
        <w:tc>
          <w:tcPr>
            <w:tcW w:w="1103" w:type="dxa"/>
          </w:tcPr>
          <w:p w:rsidR="009B7028" w:rsidRPr="00C30068" w:rsidRDefault="009B7028" w:rsidP="009B7028">
            <w:pPr>
              <w:pStyle w:val="3"/>
              <w:spacing w:before="0" w:beforeAutospacing="0" w:after="0" w:afterAutospacing="0"/>
              <w:jc w:val="center"/>
              <w:outlineLvl w:val="2"/>
              <w:rPr>
                <w:b w:val="0"/>
                <w:sz w:val="20"/>
                <w:szCs w:val="20"/>
                <w:vertAlign w:val="superscript"/>
              </w:rPr>
            </w:pPr>
            <w:r w:rsidRPr="00C30068">
              <w:rPr>
                <w:b w:val="0"/>
                <w:sz w:val="20"/>
                <w:szCs w:val="20"/>
              </w:rPr>
              <w:t>10</w:t>
            </w:r>
            <w:r w:rsidRPr="00C30068">
              <w:rPr>
                <w:b w:val="0"/>
                <w:sz w:val="20"/>
                <w:szCs w:val="20"/>
                <w:vertAlign w:val="superscript"/>
              </w:rPr>
              <w:t>5,75</w:t>
            </w:r>
          </w:p>
        </w:tc>
        <w:tc>
          <w:tcPr>
            <w:tcW w:w="1104" w:type="dxa"/>
          </w:tcPr>
          <w:p w:rsidR="009B7028" w:rsidRPr="00C30068" w:rsidRDefault="009B7028" w:rsidP="009B7028">
            <w:pPr>
              <w:pStyle w:val="3"/>
              <w:spacing w:before="0" w:beforeAutospacing="0" w:after="0" w:afterAutospacing="0"/>
              <w:jc w:val="center"/>
              <w:outlineLvl w:val="2"/>
              <w:rPr>
                <w:b w:val="0"/>
                <w:sz w:val="20"/>
                <w:szCs w:val="20"/>
                <w:vertAlign w:val="superscript"/>
              </w:rPr>
            </w:pPr>
            <w:r w:rsidRPr="00C30068">
              <w:rPr>
                <w:b w:val="0"/>
                <w:sz w:val="20"/>
                <w:szCs w:val="20"/>
              </w:rPr>
              <w:t>10</w:t>
            </w:r>
            <w:r w:rsidRPr="00C30068">
              <w:rPr>
                <w:b w:val="0"/>
                <w:sz w:val="20"/>
                <w:szCs w:val="20"/>
                <w:vertAlign w:val="superscript"/>
              </w:rPr>
              <w:t>5,25</w:t>
            </w:r>
          </w:p>
        </w:tc>
        <w:tc>
          <w:tcPr>
            <w:tcW w:w="1103" w:type="dxa"/>
          </w:tcPr>
          <w:p w:rsidR="009B7028" w:rsidRPr="00C30068" w:rsidRDefault="009B7028" w:rsidP="009B7028">
            <w:pPr>
              <w:pStyle w:val="3"/>
              <w:spacing w:before="0" w:beforeAutospacing="0" w:after="0" w:afterAutospacing="0"/>
              <w:jc w:val="center"/>
              <w:outlineLvl w:val="2"/>
              <w:rPr>
                <w:b w:val="0"/>
                <w:sz w:val="20"/>
                <w:szCs w:val="20"/>
                <w:vertAlign w:val="superscript"/>
              </w:rPr>
            </w:pPr>
            <w:r w:rsidRPr="00C30068">
              <w:rPr>
                <w:b w:val="0"/>
                <w:sz w:val="20"/>
                <w:szCs w:val="20"/>
              </w:rPr>
              <w:t>10</w:t>
            </w:r>
            <w:r w:rsidRPr="00C30068">
              <w:rPr>
                <w:b w:val="0"/>
                <w:sz w:val="20"/>
                <w:szCs w:val="20"/>
                <w:vertAlign w:val="superscript"/>
              </w:rPr>
              <w:t>4,25</w:t>
            </w:r>
          </w:p>
        </w:tc>
        <w:tc>
          <w:tcPr>
            <w:tcW w:w="1103" w:type="dxa"/>
          </w:tcPr>
          <w:p w:rsidR="009B7028" w:rsidRPr="00C30068" w:rsidRDefault="009B7028" w:rsidP="009B7028">
            <w:pPr>
              <w:pStyle w:val="3"/>
              <w:spacing w:before="0" w:beforeAutospacing="0" w:after="0" w:afterAutospacing="0"/>
              <w:jc w:val="center"/>
              <w:outlineLvl w:val="2"/>
              <w:rPr>
                <w:b w:val="0"/>
                <w:sz w:val="20"/>
                <w:szCs w:val="20"/>
                <w:vertAlign w:val="superscript"/>
              </w:rPr>
            </w:pPr>
            <w:r w:rsidRPr="00C30068">
              <w:rPr>
                <w:b w:val="0"/>
                <w:sz w:val="20"/>
                <w:szCs w:val="20"/>
              </w:rPr>
              <w:t>10</w:t>
            </w:r>
            <w:r w:rsidRPr="00C30068">
              <w:rPr>
                <w:b w:val="0"/>
                <w:sz w:val="20"/>
                <w:szCs w:val="20"/>
                <w:vertAlign w:val="superscript"/>
              </w:rPr>
              <w:t>4,50</w:t>
            </w:r>
          </w:p>
        </w:tc>
        <w:tc>
          <w:tcPr>
            <w:tcW w:w="950" w:type="dxa"/>
          </w:tcPr>
          <w:p w:rsidR="009B7028" w:rsidRPr="00C30068" w:rsidRDefault="009B7028" w:rsidP="009B7028">
            <w:pPr>
              <w:pStyle w:val="3"/>
              <w:spacing w:before="0" w:beforeAutospacing="0" w:after="0" w:afterAutospacing="0"/>
              <w:jc w:val="center"/>
              <w:outlineLvl w:val="2"/>
              <w:rPr>
                <w:b w:val="0"/>
                <w:sz w:val="20"/>
                <w:szCs w:val="20"/>
                <w:vertAlign w:val="superscript"/>
              </w:rPr>
            </w:pPr>
            <w:r w:rsidRPr="00C30068">
              <w:rPr>
                <w:b w:val="0"/>
                <w:sz w:val="20"/>
                <w:szCs w:val="20"/>
              </w:rPr>
              <w:t>10</w:t>
            </w:r>
            <w:r w:rsidRPr="00C30068">
              <w:rPr>
                <w:b w:val="0"/>
                <w:sz w:val="20"/>
                <w:szCs w:val="20"/>
                <w:vertAlign w:val="superscript"/>
              </w:rPr>
              <w:t>2,50</w:t>
            </w:r>
          </w:p>
        </w:tc>
      </w:tr>
      <w:tr w:rsidR="00C30068" w:rsidRPr="00C30068" w:rsidTr="005E6707">
        <w:trPr>
          <w:trHeight w:val="235"/>
          <w:jc w:val="center"/>
        </w:trPr>
        <w:tc>
          <w:tcPr>
            <w:tcW w:w="1182" w:type="dxa"/>
          </w:tcPr>
          <w:p w:rsidR="009B7028" w:rsidRPr="00C30068" w:rsidRDefault="009B7028" w:rsidP="009B7028">
            <w:pPr>
              <w:pStyle w:val="3"/>
              <w:spacing w:before="0" w:beforeAutospacing="0" w:after="0" w:afterAutospacing="0"/>
              <w:jc w:val="center"/>
              <w:outlineLvl w:val="2"/>
              <w:rPr>
                <w:b w:val="0"/>
                <w:sz w:val="20"/>
                <w:szCs w:val="20"/>
              </w:rPr>
            </w:pPr>
            <w:r w:rsidRPr="00C30068">
              <w:rPr>
                <w:b w:val="0"/>
                <w:sz w:val="20"/>
                <w:szCs w:val="20"/>
              </w:rPr>
              <w:t>КРС</w:t>
            </w:r>
          </w:p>
        </w:tc>
        <w:tc>
          <w:tcPr>
            <w:tcW w:w="986" w:type="dxa"/>
          </w:tcPr>
          <w:p w:rsidR="009B7028" w:rsidRPr="00C30068" w:rsidRDefault="009B7028" w:rsidP="009B7028">
            <w:pPr>
              <w:pStyle w:val="3"/>
              <w:spacing w:before="0" w:beforeAutospacing="0" w:after="0" w:afterAutospacing="0"/>
              <w:jc w:val="center"/>
              <w:outlineLvl w:val="2"/>
              <w:rPr>
                <w:b w:val="0"/>
                <w:sz w:val="20"/>
                <w:szCs w:val="20"/>
                <w:vertAlign w:val="superscript"/>
              </w:rPr>
            </w:pPr>
            <w:r w:rsidRPr="00C30068">
              <w:rPr>
                <w:b w:val="0"/>
                <w:sz w:val="20"/>
                <w:szCs w:val="20"/>
              </w:rPr>
              <w:t>10</w:t>
            </w:r>
            <w:r w:rsidRPr="00C30068">
              <w:rPr>
                <w:b w:val="0"/>
                <w:sz w:val="20"/>
                <w:szCs w:val="20"/>
                <w:vertAlign w:val="superscript"/>
              </w:rPr>
              <w:t>6,25</w:t>
            </w:r>
          </w:p>
        </w:tc>
        <w:tc>
          <w:tcPr>
            <w:tcW w:w="988" w:type="dxa"/>
          </w:tcPr>
          <w:p w:rsidR="009B7028" w:rsidRPr="00C30068" w:rsidRDefault="009B7028" w:rsidP="009B7028">
            <w:pPr>
              <w:pStyle w:val="3"/>
              <w:spacing w:before="0" w:beforeAutospacing="0" w:after="0" w:afterAutospacing="0"/>
              <w:jc w:val="center"/>
              <w:outlineLvl w:val="2"/>
              <w:rPr>
                <w:b w:val="0"/>
                <w:sz w:val="20"/>
                <w:szCs w:val="20"/>
                <w:vertAlign w:val="superscript"/>
              </w:rPr>
            </w:pPr>
            <w:r w:rsidRPr="00C30068">
              <w:rPr>
                <w:b w:val="0"/>
                <w:sz w:val="20"/>
                <w:szCs w:val="20"/>
              </w:rPr>
              <w:t>10</w:t>
            </w:r>
            <w:r w:rsidRPr="00C30068">
              <w:rPr>
                <w:b w:val="0"/>
                <w:sz w:val="20"/>
                <w:szCs w:val="20"/>
                <w:vertAlign w:val="superscript"/>
              </w:rPr>
              <w:t>7,25</w:t>
            </w:r>
          </w:p>
        </w:tc>
        <w:tc>
          <w:tcPr>
            <w:tcW w:w="945" w:type="dxa"/>
          </w:tcPr>
          <w:p w:rsidR="009B7028" w:rsidRPr="00C30068" w:rsidRDefault="009B7028" w:rsidP="009B7028">
            <w:pPr>
              <w:pStyle w:val="3"/>
              <w:spacing w:before="0" w:beforeAutospacing="0" w:after="0" w:afterAutospacing="0"/>
              <w:jc w:val="center"/>
              <w:outlineLvl w:val="2"/>
              <w:rPr>
                <w:b w:val="0"/>
                <w:sz w:val="20"/>
                <w:szCs w:val="20"/>
                <w:vertAlign w:val="superscript"/>
              </w:rPr>
            </w:pPr>
            <w:r w:rsidRPr="00C30068">
              <w:rPr>
                <w:b w:val="0"/>
                <w:sz w:val="20"/>
                <w:szCs w:val="20"/>
              </w:rPr>
              <w:t>10</w:t>
            </w:r>
            <w:r w:rsidRPr="00C30068">
              <w:rPr>
                <w:b w:val="0"/>
                <w:sz w:val="20"/>
                <w:szCs w:val="20"/>
                <w:vertAlign w:val="superscript"/>
              </w:rPr>
              <w:t>6,00</w:t>
            </w:r>
          </w:p>
        </w:tc>
        <w:tc>
          <w:tcPr>
            <w:tcW w:w="1103" w:type="dxa"/>
          </w:tcPr>
          <w:p w:rsidR="009B7028" w:rsidRPr="00C30068" w:rsidRDefault="009B7028" w:rsidP="009B7028">
            <w:pPr>
              <w:pStyle w:val="3"/>
              <w:spacing w:before="0" w:beforeAutospacing="0" w:after="0" w:afterAutospacing="0"/>
              <w:jc w:val="center"/>
              <w:outlineLvl w:val="2"/>
              <w:rPr>
                <w:b w:val="0"/>
                <w:sz w:val="20"/>
                <w:szCs w:val="20"/>
                <w:vertAlign w:val="superscript"/>
              </w:rPr>
            </w:pPr>
            <w:r w:rsidRPr="00C30068">
              <w:rPr>
                <w:b w:val="0"/>
                <w:sz w:val="20"/>
                <w:szCs w:val="20"/>
              </w:rPr>
              <w:t>10</w:t>
            </w:r>
            <w:r w:rsidRPr="00C30068">
              <w:rPr>
                <w:b w:val="0"/>
                <w:sz w:val="20"/>
                <w:szCs w:val="20"/>
                <w:vertAlign w:val="superscript"/>
              </w:rPr>
              <w:t>5,25</w:t>
            </w:r>
          </w:p>
        </w:tc>
        <w:tc>
          <w:tcPr>
            <w:tcW w:w="1104" w:type="dxa"/>
          </w:tcPr>
          <w:p w:rsidR="009B7028" w:rsidRPr="00C30068" w:rsidRDefault="009B7028" w:rsidP="009B7028">
            <w:pPr>
              <w:pStyle w:val="3"/>
              <w:spacing w:before="0" w:beforeAutospacing="0" w:after="0" w:afterAutospacing="0"/>
              <w:jc w:val="center"/>
              <w:outlineLvl w:val="2"/>
              <w:rPr>
                <w:b w:val="0"/>
                <w:sz w:val="20"/>
                <w:szCs w:val="20"/>
                <w:vertAlign w:val="superscript"/>
              </w:rPr>
            </w:pPr>
            <w:proofErr w:type="spellStart"/>
            <w:r w:rsidRPr="00C30068">
              <w:rPr>
                <w:b w:val="0"/>
                <w:sz w:val="20"/>
                <w:szCs w:val="20"/>
              </w:rPr>
              <w:t>Н.и</w:t>
            </w:r>
            <w:proofErr w:type="spellEnd"/>
            <w:r w:rsidRPr="00C30068">
              <w:rPr>
                <w:b w:val="0"/>
                <w:sz w:val="20"/>
                <w:szCs w:val="20"/>
              </w:rPr>
              <w:t>.</w:t>
            </w:r>
          </w:p>
        </w:tc>
        <w:tc>
          <w:tcPr>
            <w:tcW w:w="1103" w:type="dxa"/>
          </w:tcPr>
          <w:p w:rsidR="009B7028" w:rsidRPr="00C30068" w:rsidRDefault="009B7028" w:rsidP="009B7028">
            <w:pPr>
              <w:pStyle w:val="3"/>
              <w:spacing w:before="0" w:beforeAutospacing="0" w:after="0" w:afterAutospacing="0"/>
              <w:jc w:val="center"/>
              <w:outlineLvl w:val="2"/>
              <w:rPr>
                <w:b w:val="0"/>
                <w:sz w:val="20"/>
                <w:szCs w:val="20"/>
                <w:vertAlign w:val="superscript"/>
              </w:rPr>
            </w:pPr>
            <w:proofErr w:type="spellStart"/>
            <w:r w:rsidRPr="00C30068">
              <w:rPr>
                <w:b w:val="0"/>
                <w:sz w:val="20"/>
                <w:szCs w:val="20"/>
              </w:rPr>
              <w:t>Н.и</w:t>
            </w:r>
            <w:proofErr w:type="spellEnd"/>
            <w:r w:rsidRPr="00C30068">
              <w:rPr>
                <w:b w:val="0"/>
                <w:sz w:val="20"/>
                <w:szCs w:val="20"/>
              </w:rPr>
              <w:t>.</w:t>
            </w:r>
          </w:p>
        </w:tc>
        <w:tc>
          <w:tcPr>
            <w:tcW w:w="1103" w:type="dxa"/>
          </w:tcPr>
          <w:p w:rsidR="009B7028" w:rsidRPr="00C30068" w:rsidRDefault="009B7028" w:rsidP="009B7028">
            <w:pPr>
              <w:pStyle w:val="3"/>
              <w:spacing w:before="0" w:beforeAutospacing="0" w:after="0" w:afterAutospacing="0"/>
              <w:jc w:val="center"/>
              <w:outlineLvl w:val="2"/>
              <w:rPr>
                <w:b w:val="0"/>
                <w:sz w:val="20"/>
                <w:szCs w:val="20"/>
                <w:vertAlign w:val="superscript"/>
              </w:rPr>
            </w:pPr>
            <w:proofErr w:type="spellStart"/>
            <w:r w:rsidRPr="00C30068">
              <w:rPr>
                <w:b w:val="0"/>
                <w:sz w:val="20"/>
                <w:szCs w:val="20"/>
              </w:rPr>
              <w:t>Н.и</w:t>
            </w:r>
            <w:proofErr w:type="spellEnd"/>
            <w:r w:rsidRPr="00C30068">
              <w:rPr>
                <w:b w:val="0"/>
                <w:sz w:val="20"/>
                <w:szCs w:val="20"/>
              </w:rPr>
              <w:t>.</w:t>
            </w:r>
          </w:p>
        </w:tc>
        <w:tc>
          <w:tcPr>
            <w:tcW w:w="950" w:type="dxa"/>
          </w:tcPr>
          <w:p w:rsidR="009B7028" w:rsidRPr="00C30068" w:rsidRDefault="009B7028" w:rsidP="009B7028">
            <w:pPr>
              <w:pStyle w:val="3"/>
              <w:spacing w:before="0" w:beforeAutospacing="0" w:after="0" w:afterAutospacing="0"/>
              <w:jc w:val="center"/>
              <w:outlineLvl w:val="2"/>
              <w:rPr>
                <w:b w:val="0"/>
                <w:sz w:val="20"/>
                <w:szCs w:val="20"/>
                <w:vertAlign w:val="superscript"/>
              </w:rPr>
            </w:pPr>
            <w:proofErr w:type="spellStart"/>
            <w:r w:rsidRPr="00C30068">
              <w:rPr>
                <w:b w:val="0"/>
                <w:sz w:val="20"/>
                <w:szCs w:val="20"/>
              </w:rPr>
              <w:t>Н.и</w:t>
            </w:r>
            <w:proofErr w:type="spellEnd"/>
            <w:r w:rsidRPr="00C30068">
              <w:rPr>
                <w:b w:val="0"/>
                <w:sz w:val="20"/>
                <w:szCs w:val="20"/>
              </w:rPr>
              <w:t>.</w:t>
            </w:r>
          </w:p>
        </w:tc>
      </w:tr>
    </w:tbl>
    <w:p w:rsidR="00333DAE" w:rsidRPr="00C30068" w:rsidRDefault="00333DAE" w:rsidP="004D471C">
      <w:pPr>
        <w:pStyle w:val="3"/>
        <w:shd w:val="clear" w:color="auto" w:fill="FFFFFF"/>
        <w:spacing w:before="0" w:beforeAutospacing="0" w:after="0" w:afterAutospacing="0"/>
        <w:ind w:firstLine="709"/>
        <w:jc w:val="both"/>
        <w:rPr>
          <w:b w:val="0"/>
          <w:sz w:val="20"/>
          <w:szCs w:val="20"/>
        </w:rPr>
      </w:pPr>
      <w:r w:rsidRPr="00C30068">
        <w:rPr>
          <w:b w:val="0"/>
          <w:sz w:val="20"/>
          <w:szCs w:val="20"/>
        </w:rPr>
        <w:t xml:space="preserve">  </w:t>
      </w:r>
    </w:p>
    <w:p w:rsidR="00884DE3" w:rsidRPr="00C30068" w:rsidRDefault="00B70A7E" w:rsidP="004D471C">
      <w:pPr>
        <w:pStyle w:val="3"/>
        <w:shd w:val="clear" w:color="auto" w:fill="FFFFFF"/>
        <w:spacing w:before="0" w:beforeAutospacing="0" w:after="0" w:afterAutospacing="0"/>
        <w:ind w:firstLine="709"/>
        <w:jc w:val="both"/>
        <w:rPr>
          <w:b w:val="0"/>
          <w:sz w:val="20"/>
          <w:szCs w:val="20"/>
        </w:rPr>
      </w:pPr>
      <w:r w:rsidRPr="00C30068">
        <w:rPr>
          <w:b w:val="0"/>
          <w:sz w:val="20"/>
          <w:szCs w:val="20"/>
        </w:rPr>
        <w:t xml:space="preserve">Как видно </w:t>
      </w:r>
      <w:r w:rsidR="00284BCC" w:rsidRPr="00C30068">
        <w:rPr>
          <w:b w:val="0"/>
          <w:sz w:val="20"/>
          <w:szCs w:val="20"/>
        </w:rPr>
        <w:t xml:space="preserve">из таблицы 3, в отечной ткани, которая сформировалась </w:t>
      </w:r>
      <w:r w:rsidR="002D766C" w:rsidRPr="00C30068">
        <w:rPr>
          <w:b w:val="0"/>
          <w:sz w:val="20"/>
          <w:szCs w:val="20"/>
        </w:rPr>
        <w:t>в результате введения</w:t>
      </w:r>
      <w:r w:rsidR="00284BCC" w:rsidRPr="00C30068">
        <w:rPr>
          <w:b w:val="0"/>
          <w:sz w:val="20"/>
          <w:szCs w:val="20"/>
        </w:rPr>
        <w:t xml:space="preserve"> </w:t>
      </w:r>
      <w:r w:rsidR="009B7028" w:rsidRPr="00C30068">
        <w:rPr>
          <w:b w:val="0"/>
          <w:sz w:val="20"/>
          <w:szCs w:val="20"/>
        </w:rPr>
        <w:t>сравнительно высоких</w:t>
      </w:r>
      <w:r w:rsidR="00284BCC" w:rsidRPr="00C30068">
        <w:rPr>
          <w:b w:val="0"/>
          <w:sz w:val="20"/>
          <w:szCs w:val="20"/>
        </w:rPr>
        <w:t xml:space="preserve"> доз вируса, содержалось наибольшее количество инфекционных вирионов. Уменьшение</w:t>
      </w:r>
      <w:r w:rsidR="002D766C" w:rsidRPr="00C30068">
        <w:rPr>
          <w:b w:val="0"/>
          <w:sz w:val="20"/>
          <w:szCs w:val="20"/>
        </w:rPr>
        <w:t xml:space="preserve"> заражающей дозы вируса приводило</w:t>
      </w:r>
      <w:r w:rsidR="00284BCC" w:rsidRPr="00C30068">
        <w:rPr>
          <w:b w:val="0"/>
          <w:sz w:val="20"/>
          <w:szCs w:val="20"/>
        </w:rPr>
        <w:t xml:space="preserve"> к накоплению вируса в </w:t>
      </w:r>
      <w:r w:rsidR="00884DE3" w:rsidRPr="00C30068">
        <w:rPr>
          <w:b w:val="0"/>
          <w:sz w:val="20"/>
          <w:szCs w:val="20"/>
        </w:rPr>
        <w:t xml:space="preserve">значительно </w:t>
      </w:r>
      <w:r w:rsidR="00284BCC" w:rsidRPr="00C30068">
        <w:rPr>
          <w:b w:val="0"/>
          <w:sz w:val="20"/>
          <w:szCs w:val="20"/>
        </w:rPr>
        <w:t xml:space="preserve">меньшей концентрации. </w:t>
      </w:r>
    </w:p>
    <w:p w:rsidR="00284BCC" w:rsidRPr="00C30068" w:rsidRDefault="00884DE3" w:rsidP="004D471C">
      <w:pPr>
        <w:pStyle w:val="3"/>
        <w:shd w:val="clear" w:color="auto" w:fill="FFFFFF"/>
        <w:spacing w:before="0" w:beforeAutospacing="0" w:after="0" w:afterAutospacing="0"/>
        <w:ind w:firstLine="709"/>
        <w:jc w:val="both"/>
        <w:rPr>
          <w:b w:val="0"/>
          <w:sz w:val="20"/>
          <w:szCs w:val="20"/>
        </w:rPr>
      </w:pPr>
      <w:r w:rsidRPr="00C30068">
        <w:rPr>
          <w:b w:val="0"/>
          <w:sz w:val="20"/>
          <w:szCs w:val="20"/>
        </w:rPr>
        <w:t>Исходя из полученных результатов определения биологической активности и патогенности в исследованиях по стандартизации иммуногенности вакцины против нодулярного дерматита проводили суспензией о</w:t>
      </w:r>
      <w:r w:rsidR="002A243B" w:rsidRPr="00C30068">
        <w:rPr>
          <w:b w:val="0"/>
          <w:sz w:val="20"/>
          <w:szCs w:val="20"/>
        </w:rPr>
        <w:t>течн</w:t>
      </w:r>
      <w:r w:rsidRPr="00C30068">
        <w:rPr>
          <w:b w:val="0"/>
          <w:sz w:val="20"/>
          <w:szCs w:val="20"/>
        </w:rPr>
        <w:t>ой ткани</w:t>
      </w:r>
      <w:r w:rsidR="003F3EAB" w:rsidRPr="00C30068">
        <w:rPr>
          <w:b w:val="0"/>
          <w:sz w:val="20"/>
          <w:szCs w:val="20"/>
        </w:rPr>
        <w:t>, полученной из места введения вируса с высокими титрами. Для тестирования иммунитета, сформированного в результате применения испытуемой вакцины, привитым и контрольным животным вирус вводили внутрикожно методом титрования.</w:t>
      </w:r>
      <w:r w:rsidRPr="00C30068">
        <w:rPr>
          <w:b w:val="0"/>
          <w:sz w:val="20"/>
          <w:szCs w:val="20"/>
        </w:rPr>
        <w:t xml:space="preserve"> </w:t>
      </w:r>
    </w:p>
    <w:p w:rsidR="00093EA4" w:rsidRPr="00C30068" w:rsidRDefault="00D968DF" w:rsidP="004D471C">
      <w:pPr>
        <w:pStyle w:val="3"/>
        <w:shd w:val="clear" w:color="auto" w:fill="FFFFFF"/>
        <w:spacing w:before="0" w:beforeAutospacing="0" w:after="0" w:afterAutospacing="0"/>
        <w:ind w:firstLine="709"/>
        <w:jc w:val="both"/>
        <w:rPr>
          <w:b w:val="0"/>
          <w:sz w:val="20"/>
          <w:szCs w:val="20"/>
        </w:rPr>
      </w:pPr>
      <w:r w:rsidRPr="00C30068">
        <w:rPr>
          <w:b w:val="0"/>
          <w:sz w:val="20"/>
          <w:szCs w:val="20"/>
        </w:rPr>
        <w:t xml:space="preserve">Данные контроля иммуногенности образцов серий вакцины против нодулярного дерматита показали, что во </w:t>
      </w:r>
      <w:r w:rsidR="00093EA4" w:rsidRPr="00C30068">
        <w:rPr>
          <w:b w:val="0"/>
          <w:sz w:val="20"/>
          <w:szCs w:val="20"/>
        </w:rPr>
        <w:t>всех</w:t>
      </w:r>
      <w:r w:rsidRPr="00C30068">
        <w:rPr>
          <w:b w:val="0"/>
          <w:sz w:val="20"/>
          <w:szCs w:val="20"/>
        </w:rPr>
        <w:t xml:space="preserve"> случаях использования</w:t>
      </w:r>
      <w:r w:rsidR="00093EA4" w:rsidRPr="00C30068">
        <w:rPr>
          <w:b w:val="0"/>
          <w:sz w:val="20"/>
          <w:szCs w:val="20"/>
        </w:rPr>
        <w:t xml:space="preserve"> тканевого вируса все контрольные животные заболевали нодулярным дерматитом, а привитые оставались здоровыми и живыми без проявления местных и общих признаков болезни.</w:t>
      </w:r>
    </w:p>
    <w:p w:rsidR="005E6707" w:rsidRDefault="005E6707" w:rsidP="004D471C">
      <w:pPr>
        <w:pStyle w:val="3"/>
        <w:shd w:val="clear" w:color="auto" w:fill="FFFFFF"/>
        <w:spacing w:before="0" w:beforeAutospacing="0" w:after="0" w:afterAutospacing="0"/>
        <w:ind w:firstLine="709"/>
        <w:jc w:val="both"/>
        <w:rPr>
          <w:b w:val="0"/>
          <w:sz w:val="20"/>
          <w:szCs w:val="20"/>
        </w:rPr>
      </w:pPr>
    </w:p>
    <w:p w:rsidR="00385F65" w:rsidRDefault="00385F65" w:rsidP="004D471C">
      <w:pPr>
        <w:pStyle w:val="3"/>
        <w:shd w:val="clear" w:color="auto" w:fill="FFFFFF"/>
        <w:spacing w:before="0" w:beforeAutospacing="0" w:after="0" w:afterAutospacing="0"/>
        <w:ind w:firstLine="709"/>
        <w:jc w:val="both"/>
        <w:rPr>
          <w:b w:val="0"/>
          <w:sz w:val="20"/>
          <w:szCs w:val="20"/>
        </w:rPr>
      </w:pPr>
    </w:p>
    <w:p w:rsidR="00385F65" w:rsidRDefault="00385F65" w:rsidP="004D471C">
      <w:pPr>
        <w:pStyle w:val="3"/>
        <w:shd w:val="clear" w:color="auto" w:fill="FFFFFF"/>
        <w:spacing w:before="0" w:beforeAutospacing="0" w:after="0" w:afterAutospacing="0"/>
        <w:ind w:firstLine="709"/>
        <w:jc w:val="both"/>
        <w:rPr>
          <w:b w:val="0"/>
          <w:sz w:val="20"/>
          <w:szCs w:val="20"/>
        </w:rPr>
      </w:pPr>
    </w:p>
    <w:p w:rsidR="00385F65" w:rsidRDefault="00385F65" w:rsidP="004D471C">
      <w:pPr>
        <w:pStyle w:val="3"/>
        <w:shd w:val="clear" w:color="auto" w:fill="FFFFFF"/>
        <w:spacing w:before="0" w:beforeAutospacing="0" w:after="0" w:afterAutospacing="0"/>
        <w:ind w:firstLine="709"/>
        <w:jc w:val="both"/>
        <w:rPr>
          <w:b w:val="0"/>
          <w:sz w:val="20"/>
          <w:szCs w:val="20"/>
        </w:rPr>
      </w:pPr>
    </w:p>
    <w:p w:rsidR="00385F65" w:rsidRDefault="00385F65" w:rsidP="004D471C">
      <w:pPr>
        <w:pStyle w:val="3"/>
        <w:shd w:val="clear" w:color="auto" w:fill="FFFFFF"/>
        <w:spacing w:before="0" w:beforeAutospacing="0" w:after="0" w:afterAutospacing="0"/>
        <w:ind w:firstLine="709"/>
        <w:jc w:val="both"/>
        <w:rPr>
          <w:b w:val="0"/>
          <w:sz w:val="20"/>
          <w:szCs w:val="20"/>
        </w:rPr>
      </w:pPr>
    </w:p>
    <w:p w:rsidR="00385F65" w:rsidRDefault="00385F65" w:rsidP="004D471C">
      <w:pPr>
        <w:pStyle w:val="3"/>
        <w:shd w:val="clear" w:color="auto" w:fill="FFFFFF"/>
        <w:spacing w:before="0" w:beforeAutospacing="0" w:after="0" w:afterAutospacing="0"/>
        <w:ind w:firstLine="709"/>
        <w:jc w:val="both"/>
        <w:rPr>
          <w:b w:val="0"/>
          <w:sz w:val="20"/>
          <w:szCs w:val="20"/>
        </w:rPr>
      </w:pPr>
    </w:p>
    <w:p w:rsidR="00385F65" w:rsidRPr="00C30068" w:rsidRDefault="00385F65" w:rsidP="004D471C">
      <w:pPr>
        <w:pStyle w:val="3"/>
        <w:shd w:val="clear" w:color="auto" w:fill="FFFFFF"/>
        <w:spacing w:before="0" w:beforeAutospacing="0" w:after="0" w:afterAutospacing="0"/>
        <w:ind w:firstLine="709"/>
        <w:jc w:val="both"/>
        <w:rPr>
          <w:b w:val="0"/>
          <w:sz w:val="20"/>
          <w:szCs w:val="20"/>
        </w:rPr>
      </w:pPr>
    </w:p>
    <w:p w:rsidR="005E6707" w:rsidRPr="00C30068" w:rsidRDefault="005E6707" w:rsidP="007A0C70">
      <w:pPr>
        <w:pStyle w:val="3"/>
        <w:shd w:val="clear" w:color="auto" w:fill="FFFFFF"/>
        <w:spacing w:before="0" w:beforeAutospacing="0" w:after="0" w:afterAutospacing="0"/>
        <w:jc w:val="both"/>
        <w:rPr>
          <w:b w:val="0"/>
          <w:sz w:val="20"/>
          <w:szCs w:val="20"/>
        </w:rPr>
      </w:pPr>
      <w:r w:rsidRPr="00C30068">
        <w:rPr>
          <w:b w:val="0"/>
          <w:sz w:val="20"/>
          <w:szCs w:val="20"/>
        </w:rPr>
        <w:lastRenderedPageBreak/>
        <w:t>Таблица 4 – Результаты контроля иммуногенности вакцины против нодулярного дерматита путем заражения вирулентным вирусом методом внутрикожного титрования</w:t>
      </w:r>
    </w:p>
    <w:p w:rsidR="005E6707" w:rsidRPr="00C30068" w:rsidRDefault="005E6707" w:rsidP="004D471C">
      <w:pPr>
        <w:pStyle w:val="3"/>
        <w:shd w:val="clear" w:color="auto" w:fill="FFFFFF"/>
        <w:spacing w:before="0" w:beforeAutospacing="0" w:after="0" w:afterAutospacing="0"/>
        <w:ind w:firstLine="709"/>
        <w:jc w:val="both"/>
        <w:rPr>
          <w:b w:val="0"/>
          <w:sz w:val="20"/>
          <w:szCs w:val="20"/>
        </w:rPr>
      </w:pPr>
    </w:p>
    <w:tbl>
      <w:tblPr>
        <w:tblStyle w:val="a4"/>
        <w:tblW w:w="0" w:type="auto"/>
        <w:tblLook w:val="04A0" w:firstRow="1" w:lastRow="0" w:firstColumn="1" w:lastColumn="0" w:noHBand="0" w:noVBand="1"/>
      </w:tblPr>
      <w:tblGrid>
        <w:gridCol w:w="1467"/>
        <w:gridCol w:w="1267"/>
        <w:gridCol w:w="1367"/>
        <w:gridCol w:w="1367"/>
        <w:gridCol w:w="1367"/>
        <w:gridCol w:w="1368"/>
        <w:gridCol w:w="1368"/>
      </w:tblGrid>
      <w:tr w:rsidR="00C30068" w:rsidRPr="00C30068" w:rsidTr="005005BA">
        <w:tc>
          <w:tcPr>
            <w:tcW w:w="2734" w:type="dxa"/>
            <w:gridSpan w:val="2"/>
          </w:tcPr>
          <w:p w:rsidR="00F25877" w:rsidRPr="00C30068" w:rsidRDefault="00F25877" w:rsidP="00A129BF">
            <w:pPr>
              <w:pStyle w:val="3"/>
              <w:spacing w:before="0" w:beforeAutospacing="0" w:after="0" w:afterAutospacing="0"/>
              <w:jc w:val="center"/>
              <w:outlineLvl w:val="2"/>
              <w:rPr>
                <w:b w:val="0"/>
                <w:sz w:val="20"/>
                <w:szCs w:val="20"/>
              </w:rPr>
            </w:pPr>
            <w:r w:rsidRPr="00C30068">
              <w:rPr>
                <w:b w:val="0"/>
                <w:sz w:val="20"/>
                <w:szCs w:val="20"/>
              </w:rPr>
              <w:t xml:space="preserve">Животные </w:t>
            </w:r>
          </w:p>
        </w:tc>
        <w:tc>
          <w:tcPr>
            <w:tcW w:w="2734" w:type="dxa"/>
            <w:gridSpan w:val="2"/>
          </w:tcPr>
          <w:p w:rsidR="00F25877" w:rsidRPr="00C30068" w:rsidRDefault="00F25877" w:rsidP="00F25877">
            <w:pPr>
              <w:pStyle w:val="3"/>
              <w:spacing w:before="0" w:beforeAutospacing="0" w:after="0" w:afterAutospacing="0"/>
              <w:jc w:val="center"/>
              <w:outlineLvl w:val="2"/>
              <w:rPr>
                <w:b w:val="0"/>
                <w:sz w:val="20"/>
                <w:szCs w:val="20"/>
              </w:rPr>
            </w:pPr>
            <w:r w:rsidRPr="00C30068">
              <w:rPr>
                <w:b w:val="0"/>
                <w:sz w:val="20"/>
                <w:szCs w:val="20"/>
              </w:rPr>
              <w:t>Заражающая вирусная суспензия</w:t>
            </w:r>
          </w:p>
        </w:tc>
        <w:tc>
          <w:tcPr>
            <w:tcW w:w="1367" w:type="dxa"/>
            <w:vMerge w:val="restart"/>
          </w:tcPr>
          <w:p w:rsidR="00F25877" w:rsidRPr="00C30068" w:rsidRDefault="00F25877" w:rsidP="00F25877">
            <w:pPr>
              <w:pStyle w:val="3"/>
              <w:spacing w:before="0" w:beforeAutospacing="0" w:after="0" w:afterAutospacing="0"/>
              <w:jc w:val="center"/>
              <w:outlineLvl w:val="2"/>
              <w:rPr>
                <w:b w:val="0"/>
                <w:sz w:val="20"/>
                <w:szCs w:val="20"/>
              </w:rPr>
            </w:pPr>
            <w:r w:rsidRPr="00C30068">
              <w:rPr>
                <w:b w:val="0"/>
                <w:sz w:val="20"/>
                <w:szCs w:val="20"/>
              </w:rPr>
              <w:t>Заболело, гол</w:t>
            </w:r>
          </w:p>
        </w:tc>
        <w:tc>
          <w:tcPr>
            <w:tcW w:w="1368" w:type="dxa"/>
            <w:vMerge w:val="restart"/>
          </w:tcPr>
          <w:p w:rsidR="00F25877" w:rsidRPr="00C30068" w:rsidRDefault="00F25877" w:rsidP="00F25877">
            <w:pPr>
              <w:pStyle w:val="3"/>
              <w:spacing w:before="0" w:beforeAutospacing="0" w:after="0" w:afterAutospacing="0"/>
              <w:jc w:val="center"/>
              <w:outlineLvl w:val="2"/>
              <w:rPr>
                <w:b w:val="0"/>
                <w:sz w:val="20"/>
                <w:szCs w:val="20"/>
              </w:rPr>
            </w:pPr>
            <w:r w:rsidRPr="00C30068">
              <w:rPr>
                <w:b w:val="0"/>
                <w:sz w:val="20"/>
                <w:szCs w:val="20"/>
              </w:rPr>
              <w:t>Показатели титра вируса, ИД</w:t>
            </w:r>
            <w:r w:rsidRPr="00C30068">
              <w:rPr>
                <w:b w:val="0"/>
                <w:sz w:val="20"/>
                <w:szCs w:val="20"/>
                <w:vertAlign w:val="subscript"/>
              </w:rPr>
              <w:t>50</w:t>
            </w:r>
            <w:r w:rsidRPr="00C30068">
              <w:rPr>
                <w:b w:val="0"/>
                <w:sz w:val="20"/>
                <w:szCs w:val="20"/>
              </w:rPr>
              <w:t xml:space="preserve"> </w:t>
            </w:r>
          </w:p>
        </w:tc>
        <w:tc>
          <w:tcPr>
            <w:tcW w:w="1368" w:type="dxa"/>
            <w:vMerge w:val="restart"/>
          </w:tcPr>
          <w:p w:rsidR="00F25877" w:rsidRPr="00C30068" w:rsidRDefault="00F25877" w:rsidP="00F25877">
            <w:pPr>
              <w:pStyle w:val="3"/>
              <w:spacing w:before="0" w:beforeAutospacing="0" w:after="0" w:afterAutospacing="0"/>
              <w:jc w:val="center"/>
              <w:outlineLvl w:val="2"/>
              <w:rPr>
                <w:b w:val="0"/>
                <w:sz w:val="20"/>
                <w:szCs w:val="20"/>
                <w:lang w:val="en-US"/>
              </w:rPr>
            </w:pPr>
            <w:r w:rsidRPr="00C30068">
              <w:rPr>
                <w:b w:val="0"/>
                <w:sz w:val="20"/>
                <w:szCs w:val="20"/>
              </w:rPr>
              <w:t xml:space="preserve">Индекс </w:t>
            </w:r>
            <w:proofErr w:type="spellStart"/>
            <w:proofErr w:type="gramStart"/>
            <w:r w:rsidRPr="00C30068">
              <w:rPr>
                <w:b w:val="0"/>
                <w:sz w:val="20"/>
                <w:szCs w:val="20"/>
              </w:rPr>
              <w:t>нейтрали-зации</w:t>
            </w:r>
            <w:proofErr w:type="spellEnd"/>
            <w:proofErr w:type="gramEnd"/>
            <w:r w:rsidRPr="00C30068">
              <w:rPr>
                <w:b w:val="0"/>
                <w:sz w:val="20"/>
                <w:szCs w:val="20"/>
              </w:rPr>
              <w:t xml:space="preserve">, </w:t>
            </w:r>
            <w:proofErr w:type="spellStart"/>
            <w:r w:rsidRPr="00C30068">
              <w:rPr>
                <w:b w:val="0"/>
                <w:sz w:val="20"/>
                <w:szCs w:val="20"/>
                <w:lang w:val="en-US"/>
              </w:rPr>
              <w:t>lg</w:t>
            </w:r>
            <w:proofErr w:type="spellEnd"/>
          </w:p>
        </w:tc>
      </w:tr>
      <w:tr w:rsidR="00C30068" w:rsidRPr="00C30068" w:rsidTr="00F25877">
        <w:tc>
          <w:tcPr>
            <w:tcW w:w="1467" w:type="dxa"/>
          </w:tcPr>
          <w:p w:rsidR="00F25877" w:rsidRPr="00C30068" w:rsidRDefault="00F25877" w:rsidP="00F25877">
            <w:pPr>
              <w:pStyle w:val="3"/>
              <w:spacing w:before="0" w:beforeAutospacing="0" w:after="0" w:afterAutospacing="0"/>
              <w:jc w:val="center"/>
              <w:outlineLvl w:val="2"/>
              <w:rPr>
                <w:b w:val="0"/>
                <w:sz w:val="20"/>
                <w:szCs w:val="20"/>
              </w:rPr>
            </w:pPr>
            <w:r w:rsidRPr="00C30068">
              <w:rPr>
                <w:b w:val="0"/>
                <w:sz w:val="20"/>
                <w:szCs w:val="20"/>
              </w:rPr>
              <w:t>Группа, статус</w:t>
            </w:r>
          </w:p>
        </w:tc>
        <w:tc>
          <w:tcPr>
            <w:tcW w:w="1267" w:type="dxa"/>
          </w:tcPr>
          <w:p w:rsidR="00F25877" w:rsidRPr="00C30068" w:rsidRDefault="00F25877" w:rsidP="00A129BF">
            <w:pPr>
              <w:pStyle w:val="3"/>
              <w:spacing w:before="0" w:beforeAutospacing="0" w:after="0" w:afterAutospacing="0"/>
              <w:jc w:val="center"/>
              <w:outlineLvl w:val="2"/>
              <w:rPr>
                <w:b w:val="0"/>
                <w:sz w:val="20"/>
                <w:szCs w:val="20"/>
              </w:rPr>
            </w:pPr>
            <w:r w:rsidRPr="00C30068">
              <w:rPr>
                <w:b w:val="0"/>
                <w:sz w:val="20"/>
                <w:szCs w:val="20"/>
              </w:rPr>
              <w:t>Количество, гол</w:t>
            </w:r>
          </w:p>
        </w:tc>
        <w:tc>
          <w:tcPr>
            <w:tcW w:w="1367" w:type="dxa"/>
          </w:tcPr>
          <w:p w:rsidR="00F25877" w:rsidRPr="00C30068" w:rsidRDefault="00F25877" w:rsidP="00F25877">
            <w:pPr>
              <w:pStyle w:val="3"/>
              <w:spacing w:before="0" w:beforeAutospacing="0" w:after="0" w:afterAutospacing="0"/>
              <w:jc w:val="center"/>
              <w:outlineLvl w:val="2"/>
              <w:rPr>
                <w:b w:val="0"/>
                <w:sz w:val="20"/>
                <w:szCs w:val="20"/>
              </w:rPr>
            </w:pPr>
            <w:r w:rsidRPr="00C30068">
              <w:rPr>
                <w:b w:val="0"/>
                <w:sz w:val="20"/>
                <w:szCs w:val="20"/>
              </w:rPr>
              <w:t>Источник получения</w:t>
            </w:r>
          </w:p>
        </w:tc>
        <w:tc>
          <w:tcPr>
            <w:tcW w:w="1367" w:type="dxa"/>
          </w:tcPr>
          <w:p w:rsidR="00F25877" w:rsidRPr="00C30068" w:rsidRDefault="00F25877" w:rsidP="00F25877">
            <w:pPr>
              <w:pStyle w:val="3"/>
              <w:spacing w:before="0" w:beforeAutospacing="0" w:after="0" w:afterAutospacing="0"/>
              <w:jc w:val="center"/>
              <w:outlineLvl w:val="2"/>
              <w:rPr>
                <w:b w:val="0"/>
                <w:sz w:val="20"/>
                <w:szCs w:val="20"/>
              </w:rPr>
            </w:pPr>
            <w:r w:rsidRPr="00C30068">
              <w:rPr>
                <w:b w:val="0"/>
                <w:sz w:val="20"/>
                <w:szCs w:val="20"/>
              </w:rPr>
              <w:t>Титр вируса, ИД</w:t>
            </w:r>
            <w:r w:rsidRPr="00C30068">
              <w:rPr>
                <w:b w:val="0"/>
                <w:sz w:val="20"/>
                <w:szCs w:val="20"/>
                <w:vertAlign w:val="subscript"/>
              </w:rPr>
              <w:t>50</w:t>
            </w:r>
          </w:p>
        </w:tc>
        <w:tc>
          <w:tcPr>
            <w:tcW w:w="1367" w:type="dxa"/>
            <w:vMerge/>
          </w:tcPr>
          <w:p w:rsidR="00F25877" w:rsidRPr="00C30068" w:rsidRDefault="00F25877" w:rsidP="004D471C">
            <w:pPr>
              <w:pStyle w:val="3"/>
              <w:spacing w:before="0" w:beforeAutospacing="0" w:after="0" w:afterAutospacing="0"/>
              <w:jc w:val="both"/>
              <w:outlineLvl w:val="2"/>
              <w:rPr>
                <w:b w:val="0"/>
                <w:sz w:val="20"/>
                <w:szCs w:val="20"/>
              </w:rPr>
            </w:pPr>
          </w:p>
        </w:tc>
        <w:tc>
          <w:tcPr>
            <w:tcW w:w="1368" w:type="dxa"/>
            <w:vMerge/>
          </w:tcPr>
          <w:p w:rsidR="00F25877" w:rsidRPr="00C30068" w:rsidRDefault="00F25877" w:rsidP="004D471C">
            <w:pPr>
              <w:pStyle w:val="3"/>
              <w:spacing w:before="0" w:beforeAutospacing="0" w:after="0" w:afterAutospacing="0"/>
              <w:jc w:val="both"/>
              <w:outlineLvl w:val="2"/>
              <w:rPr>
                <w:b w:val="0"/>
                <w:sz w:val="20"/>
                <w:szCs w:val="20"/>
              </w:rPr>
            </w:pPr>
          </w:p>
        </w:tc>
        <w:tc>
          <w:tcPr>
            <w:tcW w:w="1368" w:type="dxa"/>
            <w:vMerge/>
          </w:tcPr>
          <w:p w:rsidR="00F25877" w:rsidRPr="00C30068" w:rsidRDefault="00F25877" w:rsidP="004D471C">
            <w:pPr>
              <w:pStyle w:val="3"/>
              <w:spacing w:before="0" w:beforeAutospacing="0" w:after="0" w:afterAutospacing="0"/>
              <w:jc w:val="both"/>
              <w:outlineLvl w:val="2"/>
              <w:rPr>
                <w:b w:val="0"/>
                <w:sz w:val="20"/>
                <w:szCs w:val="20"/>
              </w:rPr>
            </w:pPr>
          </w:p>
        </w:tc>
      </w:tr>
      <w:tr w:rsidR="00C30068" w:rsidRPr="00C30068" w:rsidTr="00F25877">
        <w:tc>
          <w:tcPr>
            <w:tcW w:w="1467" w:type="dxa"/>
          </w:tcPr>
          <w:p w:rsidR="00AD754B" w:rsidRPr="00C30068" w:rsidRDefault="00AD754B" w:rsidP="00AD754B">
            <w:pPr>
              <w:pStyle w:val="3"/>
              <w:spacing w:before="0" w:beforeAutospacing="0" w:after="0" w:afterAutospacing="0"/>
              <w:jc w:val="both"/>
              <w:outlineLvl w:val="2"/>
              <w:rPr>
                <w:b w:val="0"/>
                <w:sz w:val="20"/>
                <w:szCs w:val="20"/>
              </w:rPr>
            </w:pPr>
            <w:r w:rsidRPr="00C30068">
              <w:rPr>
                <w:b w:val="0"/>
                <w:sz w:val="20"/>
                <w:szCs w:val="20"/>
              </w:rPr>
              <w:t>Привитая вакциной № 1</w:t>
            </w:r>
          </w:p>
        </w:tc>
        <w:tc>
          <w:tcPr>
            <w:tcW w:w="1267" w:type="dxa"/>
          </w:tcPr>
          <w:p w:rsidR="00AD754B" w:rsidRPr="00C30068" w:rsidRDefault="00AD754B" w:rsidP="00AD754B">
            <w:pPr>
              <w:pStyle w:val="3"/>
              <w:spacing w:before="0" w:beforeAutospacing="0" w:after="0" w:afterAutospacing="0"/>
              <w:jc w:val="center"/>
              <w:outlineLvl w:val="2"/>
              <w:rPr>
                <w:b w:val="0"/>
                <w:sz w:val="20"/>
                <w:szCs w:val="20"/>
              </w:rPr>
            </w:pPr>
            <w:r w:rsidRPr="00C30068">
              <w:rPr>
                <w:b w:val="0"/>
                <w:sz w:val="20"/>
                <w:szCs w:val="20"/>
              </w:rPr>
              <w:t>4</w:t>
            </w:r>
          </w:p>
        </w:tc>
        <w:tc>
          <w:tcPr>
            <w:tcW w:w="1367" w:type="dxa"/>
            <w:vMerge w:val="restart"/>
          </w:tcPr>
          <w:p w:rsidR="00AD754B" w:rsidRPr="00C30068" w:rsidRDefault="00AD754B" w:rsidP="00AD754B">
            <w:pPr>
              <w:pStyle w:val="3"/>
              <w:spacing w:before="0" w:beforeAutospacing="0" w:after="0" w:afterAutospacing="0"/>
              <w:jc w:val="center"/>
              <w:outlineLvl w:val="2"/>
              <w:rPr>
                <w:b w:val="0"/>
                <w:sz w:val="20"/>
                <w:szCs w:val="20"/>
              </w:rPr>
            </w:pPr>
          </w:p>
          <w:p w:rsidR="00AD754B" w:rsidRPr="00C30068" w:rsidRDefault="00AD754B" w:rsidP="00AD754B">
            <w:pPr>
              <w:pStyle w:val="3"/>
              <w:spacing w:before="0" w:beforeAutospacing="0" w:after="0" w:afterAutospacing="0"/>
              <w:jc w:val="center"/>
              <w:outlineLvl w:val="2"/>
              <w:rPr>
                <w:b w:val="0"/>
                <w:sz w:val="20"/>
                <w:szCs w:val="20"/>
              </w:rPr>
            </w:pPr>
            <w:r w:rsidRPr="00C30068">
              <w:rPr>
                <w:b w:val="0"/>
                <w:sz w:val="20"/>
                <w:szCs w:val="20"/>
              </w:rPr>
              <w:t>Отечная ткань кожи</w:t>
            </w:r>
          </w:p>
        </w:tc>
        <w:tc>
          <w:tcPr>
            <w:tcW w:w="1367" w:type="dxa"/>
            <w:vMerge w:val="restart"/>
          </w:tcPr>
          <w:p w:rsidR="00AD754B" w:rsidRPr="00C30068" w:rsidRDefault="00AD754B" w:rsidP="00AD754B">
            <w:pPr>
              <w:pStyle w:val="3"/>
              <w:spacing w:before="0" w:beforeAutospacing="0" w:after="0" w:afterAutospacing="0"/>
              <w:jc w:val="center"/>
              <w:outlineLvl w:val="2"/>
              <w:rPr>
                <w:b w:val="0"/>
                <w:sz w:val="20"/>
                <w:szCs w:val="20"/>
              </w:rPr>
            </w:pPr>
          </w:p>
          <w:p w:rsidR="00AD754B" w:rsidRPr="00C30068" w:rsidRDefault="00AD754B" w:rsidP="00AD754B">
            <w:pPr>
              <w:pStyle w:val="3"/>
              <w:spacing w:before="0" w:beforeAutospacing="0" w:after="0" w:afterAutospacing="0"/>
              <w:jc w:val="center"/>
              <w:outlineLvl w:val="2"/>
              <w:rPr>
                <w:b w:val="0"/>
                <w:sz w:val="20"/>
                <w:szCs w:val="20"/>
              </w:rPr>
            </w:pPr>
          </w:p>
          <w:p w:rsidR="00AD754B" w:rsidRPr="00C30068" w:rsidRDefault="00AD754B" w:rsidP="00AD754B">
            <w:pPr>
              <w:pStyle w:val="3"/>
              <w:spacing w:before="0" w:beforeAutospacing="0" w:after="0" w:afterAutospacing="0"/>
              <w:jc w:val="center"/>
              <w:outlineLvl w:val="2"/>
              <w:rPr>
                <w:b w:val="0"/>
                <w:sz w:val="20"/>
                <w:szCs w:val="20"/>
                <w:vertAlign w:val="superscript"/>
              </w:rPr>
            </w:pPr>
            <w:r w:rsidRPr="00C30068">
              <w:rPr>
                <w:b w:val="0"/>
                <w:sz w:val="20"/>
                <w:szCs w:val="20"/>
              </w:rPr>
              <w:t>10</w:t>
            </w:r>
            <w:r w:rsidRPr="00C30068">
              <w:rPr>
                <w:b w:val="0"/>
                <w:sz w:val="20"/>
                <w:szCs w:val="20"/>
                <w:vertAlign w:val="superscript"/>
              </w:rPr>
              <w:t>6,25</w:t>
            </w:r>
          </w:p>
        </w:tc>
        <w:tc>
          <w:tcPr>
            <w:tcW w:w="1367" w:type="dxa"/>
          </w:tcPr>
          <w:p w:rsidR="00AD754B" w:rsidRPr="00C30068" w:rsidRDefault="00AD754B" w:rsidP="00AD754B">
            <w:pPr>
              <w:pStyle w:val="3"/>
              <w:spacing w:before="0" w:beforeAutospacing="0" w:after="0" w:afterAutospacing="0"/>
              <w:jc w:val="center"/>
              <w:outlineLvl w:val="2"/>
              <w:rPr>
                <w:b w:val="0"/>
                <w:sz w:val="20"/>
                <w:szCs w:val="20"/>
                <w:lang w:val="en-US"/>
              </w:rPr>
            </w:pPr>
            <w:r w:rsidRPr="00C30068">
              <w:rPr>
                <w:b w:val="0"/>
                <w:sz w:val="20"/>
                <w:szCs w:val="20"/>
                <w:lang w:val="en-US"/>
              </w:rPr>
              <w:t>0</w:t>
            </w:r>
          </w:p>
        </w:tc>
        <w:tc>
          <w:tcPr>
            <w:tcW w:w="1368" w:type="dxa"/>
          </w:tcPr>
          <w:p w:rsidR="00AD754B" w:rsidRPr="00C30068" w:rsidRDefault="00AD754B" w:rsidP="00AD754B">
            <w:pPr>
              <w:pStyle w:val="3"/>
              <w:spacing w:before="0" w:beforeAutospacing="0" w:after="0" w:afterAutospacing="0"/>
              <w:jc w:val="center"/>
              <w:outlineLvl w:val="2"/>
              <w:rPr>
                <w:b w:val="0"/>
                <w:sz w:val="20"/>
                <w:szCs w:val="20"/>
                <w:lang w:val="en-US"/>
              </w:rPr>
            </w:pPr>
            <w:r w:rsidRPr="00C30068">
              <w:rPr>
                <w:b w:val="0"/>
                <w:sz w:val="20"/>
                <w:szCs w:val="20"/>
                <w:lang w:val="en-US"/>
              </w:rPr>
              <w:t>0</w:t>
            </w:r>
          </w:p>
        </w:tc>
        <w:tc>
          <w:tcPr>
            <w:tcW w:w="1368" w:type="dxa"/>
          </w:tcPr>
          <w:p w:rsidR="00AD754B" w:rsidRPr="00C30068" w:rsidRDefault="00AD754B" w:rsidP="0013635A">
            <w:pPr>
              <w:pStyle w:val="3"/>
              <w:spacing w:before="0" w:beforeAutospacing="0" w:after="0" w:afterAutospacing="0"/>
              <w:jc w:val="center"/>
              <w:outlineLvl w:val="2"/>
              <w:rPr>
                <w:b w:val="0"/>
                <w:sz w:val="20"/>
                <w:szCs w:val="20"/>
                <w:lang w:val="en-US"/>
              </w:rPr>
            </w:pPr>
            <w:r w:rsidRPr="00C30068">
              <w:rPr>
                <w:b w:val="0"/>
                <w:sz w:val="20"/>
                <w:szCs w:val="20"/>
              </w:rPr>
              <w:t>6,</w:t>
            </w:r>
            <w:r w:rsidR="0013635A" w:rsidRPr="00C30068">
              <w:rPr>
                <w:b w:val="0"/>
                <w:sz w:val="20"/>
                <w:szCs w:val="20"/>
              </w:rPr>
              <w:t>12</w:t>
            </w:r>
          </w:p>
        </w:tc>
      </w:tr>
      <w:tr w:rsidR="00C30068" w:rsidRPr="00C30068" w:rsidTr="00F25877">
        <w:tc>
          <w:tcPr>
            <w:tcW w:w="1467" w:type="dxa"/>
          </w:tcPr>
          <w:p w:rsidR="00AD754B" w:rsidRPr="00C30068" w:rsidRDefault="00AD754B" w:rsidP="00AD754B">
            <w:pPr>
              <w:pStyle w:val="3"/>
              <w:spacing w:before="0" w:beforeAutospacing="0" w:after="0" w:afterAutospacing="0"/>
              <w:jc w:val="both"/>
              <w:outlineLvl w:val="2"/>
              <w:rPr>
                <w:b w:val="0"/>
                <w:sz w:val="20"/>
                <w:szCs w:val="20"/>
              </w:rPr>
            </w:pPr>
            <w:r w:rsidRPr="00C30068">
              <w:rPr>
                <w:b w:val="0"/>
                <w:sz w:val="20"/>
                <w:szCs w:val="20"/>
              </w:rPr>
              <w:t>Привитая вакциной № 2</w:t>
            </w:r>
          </w:p>
        </w:tc>
        <w:tc>
          <w:tcPr>
            <w:tcW w:w="1267" w:type="dxa"/>
          </w:tcPr>
          <w:p w:rsidR="00AD754B" w:rsidRPr="00C30068" w:rsidRDefault="00AD754B" w:rsidP="00AD754B">
            <w:pPr>
              <w:pStyle w:val="3"/>
              <w:spacing w:before="0" w:beforeAutospacing="0" w:after="0" w:afterAutospacing="0"/>
              <w:jc w:val="center"/>
              <w:outlineLvl w:val="2"/>
              <w:rPr>
                <w:b w:val="0"/>
                <w:sz w:val="20"/>
                <w:szCs w:val="20"/>
              </w:rPr>
            </w:pPr>
            <w:r w:rsidRPr="00C30068">
              <w:rPr>
                <w:b w:val="0"/>
                <w:sz w:val="20"/>
                <w:szCs w:val="20"/>
              </w:rPr>
              <w:t>4</w:t>
            </w:r>
          </w:p>
        </w:tc>
        <w:tc>
          <w:tcPr>
            <w:tcW w:w="1367" w:type="dxa"/>
            <w:vMerge/>
          </w:tcPr>
          <w:p w:rsidR="00AD754B" w:rsidRPr="00C30068" w:rsidRDefault="00AD754B" w:rsidP="00AD754B">
            <w:pPr>
              <w:pStyle w:val="3"/>
              <w:spacing w:before="0" w:beforeAutospacing="0" w:after="0" w:afterAutospacing="0"/>
              <w:jc w:val="center"/>
              <w:outlineLvl w:val="2"/>
              <w:rPr>
                <w:b w:val="0"/>
                <w:sz w:val="20"/>
                <w:szCs w:val="20"/>
              </w:rPr>
            </w:pPr>
          </w:p>
        </w:tc>
        <w:tc>
          <w:tcPr>
            <w:tcW w:w="1367" w:type="dxa"/>
            <w:vMerge/>
          </w:tcPr>
          <w:p w:rsidR="00AD754B" w:rsidRPr="00C30068" w:rsidRDefault="00AD754B" w:rsidP="00AD754B">
            <w:pPr>
              <w:pStyle w:val="3"/>
              <w:spacing w:before="0" w:beforeAutospacing="0" w:after="0" w:afterAutospacing="0"/>
              <w:jc w:val="center"/>
              <w:outlineLvl w:val="2"/>
              <w:rPr>
                <w:b w:val="0"/>
                <w:sz w:val="20"/>
                <w:szCs w:val="20"/>
              </w:rPr>
            </w:pPr>
          </w:p>
        </w:tc>
        <w:tc>
          <w:tcPr>
            <w:tcW w:w="1367" w:type="dxa"/>
          </w:tcPr>
          <w:p w:rsidR="00AD754B" w:rsidRPr="00C30068" w:rsidRDefault="00AD754B" w:rsidP="00AD754B">
            <w:pPr>
              <w:pStyle w:val="3"/>
              <w:spacing w:before="0" w:beforeAutospacing="0" w:after="0" w:afterAutospacing="0"/>
              <w:jc w:val="center"/>
              <w:outlineLvl w:val="2"/>
              <w:rPr>
                <w:b w:val="0"/>
                <w:sz w:val="20"/>
                <w:szCs w:val="20"/>
                <w:lang w:val="en-US"/>
              </w:rPr>
            </w:pPr>
            <w:r w:rsidRPr="00C30068">
              <w:rPr>
                <w:b w:val="0"/>
                <w:sz w:val="20"/>
                <w:szCs w:val="20"/>
                <w:lang w:val="en-US"/>
              </w:rPr>
              <w:t>0</w:t>
            </w:r>
          </w:p>
        </w:tc>
        <w:tc>
          <w:tcPr>
            <w:tcW w:w="1368" w:type="dxa"/>
          </w:tcPr>
          <w:p w:rsidR="00AD754B" w:rsidRPr="00C30068" w:rsidRDefault="00AD754B" w:rsidP="00AD754B">
            <w:pPr>
              <w:pStyle w:val="3"/>
              <w:spacing w:before="0" w:beforeAutospacing="0" w:after="0" w:afterAutospacing="0"/>
              <w:jc w:val="center"/>
              <w:outlineLvl w:val="2"/>
              <w:rPr>
                <w:b w:val="0"/>
                <w:sz w:val="20"/>
                <w:szCs w:val="20"/>
                <w:lang w:val="en-US"/>
              </w:rPr>
            </w:pPr>
            <w:r w:rsidRPr="00C30068">
              <w:rPr>
                <w:b w:val="0"/>
                <w:sz w:val="20"/>
                <w:szCs w:val="20"/>
                <w:lang w:val="en-US"/>
              </w:rPr>
              <w:t>0</w:t>
            </w:r>
          </w:p>
        </w:tc>
        <w:tc>
          <w:tcPr>
            <w:tcW w:w="1368" w:type="dxa"/>
          </w:tcPr>
          <w:p w:rsidR="00AD754B" w:rsidRPr="00C30068" w:rsidRDefault="00AD754B" w:rsidP="0013635A">
            <w:pPr>
              <w:pStyle w:val="3"/>
              <w:spacing w:before="0" w:beforeAutospacing="0" w:after="0" w:afterAutospacing="0"/>
              <w:jc w:val="center"/>
              <w:outlineLvl w:val="2"/>
              <w:rPr>
                <w:b w:val="0"/>
                <w:sz w:val="20"/>
                <w:szCs w:val="20"/>
                <w:lang w:val="en-US"/>
              </w:rPr>
            </w:pPr>
            <w:r w:rsidRPr="00C30068">
              <w:rPr>
                <w:b w:val="0"/>
                <w:sz w:val="20"/>
                <w:szCs w:val="20"/>
              </w:rPr>
              <w:t>6,</w:t>
            </w:r>
            <w:r w:rsidR="0013635A" w:rsidRPr="00C30068">
              <w:rPr>
                <w:b w:val="0"/>
                <w:sz w:val="20"/>
                <w:szCs w:val="20"/>
              </w:rPr>
              <w:t>12</w:t>
            </w:r>
          </w:p>
        </w:tc>
      </w:tr>
      <w:tr w:rsidR="00C30068" w:rsidRPr="00C30068" w:rsidTr="00F25877">
        <w:tc>
          <w:tcPr>
            <w:tcW w:w="1467" w:type="dxa"/>
          </w:tcPr>
          <w:p w:rsidR="00AD754B" w:rsidRPr="00C30068" w:rsidRDefault="00AD754B" w:rsidP="00AD754B">
            <w:pPr>
              <w:pStyle w:val="3"/>
              <w:spacing w:before="0" w:beforeAutospacing="0" w:after="0" w:afterAutospacing="0"/>
              <w:jc w:val="both"/>
              <w:outlineLvl w:val="2"/>
              <w:rPr>
                <w:b w:val="0"/>
                <w:sz w:val="20"/>
                <w:szCs w:val="20"/>
              </w:rPr>
            </w:pPr>
            <w:r w:rsidRPr="00C30068">
              <w:rPr>
                <w:b w:val="0"/>
                <w:sz w:val="20"/>
                <w:szCs w:val="20"/>
              </w:rPr>
              <w:t>Привитая вакциной № 3</w:t>
            </w:r>
          </w:p>
        </w:tc>
        <w:tc>
          <w:tcPr>
            <w:tcW w:w="1267" w:type="dxa"/>
          </w:tcPr>
          <w:p w:rsidR="00AD754B" w:rsidRPr="00C30068" w:rsidRDefault="00AD754B" w:rsidP="00AD754B">
            <w:pPr>
              <w:pStyle w:val="3"/>
              <w:spacing w:before="0" w:beforeAutospacing="0" w:after="0" w:afterAutospacing="0"/>
              <w:jc w:val="center"/>
              <w:outlineLvl w:val="2"/>
              <w:rPr>
                <w:b w:val="0"/>
                <w:sz w:val="20"/>
                <w:szCs w:val="20"/>
              </w:rPr>
            </w:pPr>
            <w:r w:rsidRPr="00C30068">
              <w:rPr>
                <w:b w:val="0"/>
                <w:sz w:val="20"/>
                <w:szCs w:val="20"/>
              </w:rPr>
              <w:t>4</w:t>
            </w:r>
          </w:p>
        </w:tc>
        <w:tc>
          <w:tcPr>
            <w:tcW w:w="1367" w:type="dxa"/>
            <w:vMerge/>
          </w:tcPr>
          <w:p w:rsidR="00AD754B" w:rsidRPr="00C30068" w:rsidRDefault="00AD754B" w:rsidP="00AD754B">
            <w:pPr>
              <w:pStyle w:val="3"/>
              <w:spacing w:before="0" w:beforeAutospacing="0" w:after="0" w:afterAutospacing="0"/>
              <w:jc w:val="center"/>
              <w:outlineLvl w:val="2"/>
              <w:rPr>
                <w:b w:val="0"/>
                <w:sz w:val="20"/>
                <w:szCs w:val="20"/>
              </w:rPr>
            </w:pPr>
          </w:p>
        </w:tc>
        <w:tc>
          <w:tcPr>
            <w:tcW w:w="1367" w:type="dxa"/>
            <w:vMerge/>
          </w:tcPr>
          <w:p w:rsidR="00AD754B" w:rsidRPr="00C30068" w:rsidRDefault="00AD754B" w:rsidP="00AD754B">
            <w:pPr>
              <w:pStyle w:val="3"/>
              <w:spacing w:before="0" w:beforeAutospacing="0" w:after="0" w:afterAutospacing="0"/>
              <w:jc w:val="center"/>
              <w:outlineLvl w:val="2"/>
              <w:rPr>
                <w:b w:val="0"/>
                <w:sz w:val="20"/>
                <w:szCs w:val="20"/>
              </w:rPr>
            </w:pPr>
          </w:p>
        </w:tc>
        <w:tc>
          <w:tcPr>
            <w:tcW w:w="1367" w:type="dxa"/>
          </w:tcPr>
          <w:p w:rsidR="00AD754B" w:rsidRPr="00C30068" w:rsidRDefault="00AD754B" w:rsidP="00AD754B">
            <w:pPr>
              <w:pStyle w:val="3"/>
              <w:spacing w:before="0" w:beforeAutospacing="0" w:after="0" w:afterAutospacing="0"/>
              <w:jc w:val="center"/>
              <w:outlineLvl w:val="2"/>
              <w:rPr>
                <w:b w:val="0"/>
                <w:sz w:val="20"/>
                <w:szCs w:val="20"/>
                <w:lang w:val="en-US"/>
              </w:rPr>
            </w:pPr>
            <w:r w:rsidRPr="00C30068">
              <w:rPr>
                <w:b w:val="0"/>
                <w:sz w:val="20"/>
                <w:szCs w:val="20"/>
                <w:lang w:val="en-US"/>
              </w:rPr>
              <w:t>0</w:t>
            </w:r>
          </w:p>
        </w:tc>
        <w:tc>
          <w:tcPr>
            <w:tcW w:w="1368" w:type="dxa"/>
          </w:tcPr>
          <w:p w:rsidR="00AD754B" w:rsidRPr="00C30068" w:rsidRDefault="00AD754B" w:rsidP="00AD754B">
            <w:pPr>
              <w:pStyle w:val="3"/>
              <w:spacing w:before="0" w:beforeAutospacing="0" w:after="0" w:afterAutospacing="0"/>
              <w:jc w:val="center"/>
              <w:outlineLvl w:val="2"/>
              <w:rPr>
                <w:b w:val="0"/>
                <w:sz w:val="20"/>
                <w:szCs w:val="20"/>
                <w:lang w:val="en-US"/>
              </w:rPr>
            </w:pPr>
            <w:r w:rsidRPr="00C30068">
              <w:rPr>
                <w:b w:val="0"/>
                <w:sz w:val="20"/>
                <w:szCs w:val="20"/>
                <w:lang w:val="en-US"/>
              </w:rPr>
              <w:t>0</w:t>
            </w:r>
          </w:p>
        </w:tc>
        <w:tc>
          <w:tcPr>
            <w:tcW w:w="1368" w:type="dxa"/>
          </w:tcPr>
          <w:p w:rsidR="00AD754B" w:rsidRPr="00C30068" w:rsidRDefault="00AD754B" w:rsidP="0013635A">
            <w:pPr>
              <w:pStyle w:val="3"/>
              <w:spacing w:before="0" w:beforeAutospacing="0" w:after="0" w:afterAutospacing="0"/>
              <w:jc w:val="center"/>
              <w:outlineLvl w:val="2"/>
              <w:rPr>
                <w:b w:val="0"/>
                <w:sz w:val="20"/>
                <w:szCs w:val="20"/>
                <w:lang w:val="en-US"/>
              </w:rPr>
            </w:pPr>
            <w:r w:rsidRPr="00C30068">
              <w:rPr>
                <w:b w:val="0"/>
                <w:sz w:val="20"/>
                <w:szCs w:val="20"/>
              </w:rPr>
              <w:t>6,</w:t>
            </w:r>
            <w:r w:rsidR="0013635A" w:rsidRPr="00C30068">
              <w:rPr>
                <w:b w:val="0"/>
                <w:sz w:val="20"/>
                <w:szCs w:val="20"/>
              </w:rPr>
              <w:t>12</w:t>
            </w:r>
          </w:p>
        </w:tc>
      </w:tr>
      <w:tr w:rsidR="00C30068" w:rsidRPr="00C30068" w:rsidTr="00F25877">
        <w:tc>
          <w:tcPr>
            <w:tcW w:w="1467" w:type="dxa"/>
          </w:tcPr>
          <w:p w:rsidR="00F25877" w:rsidRPr="00C30068" w:rsidRDefault="00F25877" w:rsidP="004D471C">
            <w:pPr>
              <w:pStyle w:val="3"/>
              <w:spacing w:before="0" w:beforeAutospacing="0" w:after="0" w:afterAutospacing="0"/>
              <w:jc w:val="both"/>
              <w:outlineLvl w:val="2"/>
              <w:rPr>
                <w:b w:val="0"/>
                <w:sz w:val="20"/>
                <w:szCs w:val="20"/>
              </w:rPr>
            </w:pPr>
            <w:r w:rsidRPr="00C30068">
              <w:rPr>
                <w:b w:val="0"/>
                <w:sz w:val="20"/>
                <w:szCs w:val="20"/>
              </w:rPr>
              <w:t xml:space="preserve">Контроль </w:t>
            </w:r>
          </w:p>
        </w:tc>
        <w:tc>
          <w:tcPr>
            <w:tcW w:w="1267" w:type="dxa"/>
          </w:tcPr>
          <w:p w:rsidR="00F25877" w:rsidRPr="00C30068" w:rsidRDefault="00F25877" w:rsidP="00F25877">
            <w:pPr>
              <w:pStyle w:val="3"/>
              <w:spacing w:before="0" w:beforeAutospacing="0" w:after="0" w:afterAutospacing="0"/>
              <w:jc w:val="center"/>
              <w:outlineLvl w:val="2"/>
              <w:rPr>
                <w:b w:val="0"/>
                <w:sz w:val="20"/>
                <w:szCs w:val="20"/>
              </w:rPr>
            </w:pPr>
            <w:r w:rsidRPr="00C30068">
              <w:rPr>
                <w:b w:val="0"/>
                <w:sz w:val="20"/>
                <w:szCs w:val="20"/>
              </w:rPr>
              <w:t>4</w:t>
            </w:r>
          </w:p>
        </w:tc>
        <w:tc>
          <w:tcPr>
            <w:tcW w:w="1367" w:type="dxa"/>
            <w:vMerge/>
          </w:tcPr>
          <w:p w:rsidR="00F25877" w:rsidRPr="00C30068" w:rsidRDefault="00F25877" w:rsidP="00F25877">
            <w:pPr>
              <w:pStyle w:val="3"/>
              <w:spacing w:before="0" w:beforeAutospacing="0" w:after="0" w:afterAutospacing="0"/>
              <w:jc w:val="center"/>
              <w:outlineLvl w:val="2"/>
              <w:rPr>
                <w:b w:val="0"/>
                <w:sz w:val="20"/>
                <w:szCs w:val="20"/>
              </w:rPr>
            </w:pPr>
          </w:p>
        </w:tc>
        <w:tc>
          <w:tcPr>
            <w:tcW w:w="1367" w:type="dxa"/>
            <w:vMerge/>
          </w:tcPr>
          <w:p w:rsidR="00F25877" w:rsidRPr="00C30068" w:rsidRDefault="00F25877" w:rsidP="00F25877">
            <w:pPr>
              <w:pStyle w:val="3"/>
              <w:spacing w:before="0" w:beforeAutospacing="0" w:after="0" w:afterAutospacing="0"/>
              <w:jc w:val="center"/>
              <w:outlineLvl w:val="2"/>
              <w:rPr>
                <w:b w:val="0"/>
                <w:sz w:val="20"/>
                <w:szCs w:val="20"/>
              </w:rPr>
            </w:pPr>
          </w:p>
        </w:tc>
        <w:tc>
          <w:tcPr>
            <w:tcW w:w="1367" w:type="dxa"/>
          </w:tcPr>
          <w:p w:rsidR="00F25877" w:rsidRPr="00C30068" w:rsidRDefault="00AD754B" w:rsidP="00AD754B">
            <w:pPr>
              <w:pStyle w:val="3"/>
              <w:spacing w:before="0" w:beforeAutospacing="0" w:after="0" w:afterAutospacing="0"/>
              <w:jc w:val="center"/>
              <w:outlineLvl w:val="2"/>
              <w:rPr>
                <w:b w:val="0"/>
                <w:sz w:val="20"/>
                <w:szCs w:val="20"/>
                <w:lang w:val="en-US"/>
              </w:rPr>
            </w:pPr>
            <w:r w:rsidRPr="00C30068">
              <w:rPr>
                <w:b w:val="0"/>
                <w:sz w:val="20"/>
                <w:szCs w:val="20"/>
                <w:lang w:val="en-US"/>
              </w:rPr>
              <w:t>4</w:t>
            </w:r>
          </w:p>
        </w:tc>
        <w:tc>
          <w:tcPr>
            <w:tcW w:w="1368" w:type="dxa"/>
          </w:tcPr>
          <w:p w:rsidR="006275E5" w:rsidRPr="00C30068" w:rsidRDefault="006275E5" w:rsidP="006275E5">
            <w:pPr>
              <w:pStyle w:val="3"/>
              <w:spacing w:before="0" w:beforeAutospacing="0" w:after="0" w:afterAutospacing="0"/>
              <w:jc w:val="center"/>
              <w:outlineLvl w:val="2"/>
              <w:rPr>
                <w:b w:val="0"/>
                <w:sz w:val="20"/>
                <w:szCs w:val="20"/>
              </w:rPr>
            </w:pPr>
            <w:r w:rsidRPr="00C30068">
              <w:rPr>
                <w:b w:val="0"/>
                <w:sz w:val="20"/>
                <w:szCs w:val="20"/>
              </w:rPr>
              <w:t>10</w:t>
            </w:r>
            <w:r w:rsidRPr="00C30068">
              <w:rPr>
                <w:b w:val="0"/>
                <w:sz w:val="20"/>
                <w:szCs w:val="20"/>
                <w:vertAlign w:val="superscript"/>
              </w:rPr>
              <w:t>6,12</w:t>
            </w:r>
            <w:r w:rsidRPr="00C30068">
              <w:rPr>
                <w:b w:val="0"/>
                <w:sz w:val="20"/>
                <w:szCs w:val="20"/>
              </w:rPr>
              <w:t xml:space="preserve"> </w:t>
            </w:r>
          </w:p>
          <w:p w:rsidR="00F25877" w:rsidRPr="00C30068" w:rsidRDefault="006275E5" w:rsidP="006275E5">
            <w:pPr>
              <w:pStyle w:val="3"/>
              <w:spacing w:before="0" w:beforeAutospacing="0" w:after="0" w:afterAutospacing="0"/>
              <w:jc w:val="center"/>
              <w:outlineLvl w:val="2"/>
              <w:rPr>
                <w:b w:val="0"/>
                <w:sz w:val="20"/>
                <w:szCs w:val="20"/>
              </w:rPr>
            </w:pPr>
            <w:r w:rsidRPr="00C30068">
              <w:rPr>
                <w:b w:val="0"/>
                <w:sz w:val="20"/>
                <w:szCs w:val="20"/>
              </w:rPr>
              <w:t>(</w:t>
            </w:r>
            <w:r w:rsidR="00AD754B" w:rsidRPr="00C30068">
              <w:rPr>
                <w:b w:val="0"/>
                <w:sz w:val="20"/>
                <w:szCs w:val="20"/>
              </w:rPr>
              <w:t>10</w:t>
            </w:r>
            <w:r w:rsidR="006C24B0" w:rsidRPr="00C30068">
              <w:rPr>
                <w:b w:val="0"/>
                <w:sz w:val="20"/>
                <w:szCs w:val="20"/>
                <w:vertAlign w:val="superscript"/>
              </w:rPr>
              <w:t>5</w:t>
            </w:r>
            <w:r w:rsidR="00AD754B" w:rsidRPr="00C30068">
              <w:rPr>
                <w:b w:val="0"/>
                <w:sz w:val="20"/>
                <w:szCs w:val="20"/>
                <w:vertAlign w:val="superscript"/>
              </w:rPr>
              <w:t>,</w:t>
            </w:r>
            <w:r w:rsidR="006C24B0" w:rsidRPr="00C30068">
              <w:rPr>
                <w:b w:val="0"/>
                <w:sz w:val="20"/>
                <w:szCs w:val="20"/>
                <w:vertAlign w:val="superscript"/>
              </w:rPr>
              <w:t>75</w:t>
            </w:r>
            <w:r w:rsidRPr="00C30068">
              <w:rPr>
                <w:b w:val="0"/>
                <w:sz w:val="20"/>
                <w:szCs w:val="20"/>
              </w:rPr>
              <w:t>-</w:t>
            </w:r>
            <w:r w:rsidR="006C24B0" w:rsidRPr="00C30068">
              <w:rPr>
                <w:b w:val="0"/>
                <w:sz w:val="20"/>
                <w:szCs w:val="20"/>
              </w:rPr>
              <w:t>10</w:t>
            </w:r>
            <w:r w:rsidR="006C24B0" w:rsidRPr="00C30068">
              <w:rPr>
                <w:b w:val="0"/>
                <w:sz w:val="20"/>
                <w:szCs w:val="20"/>
                <w:vertAlign w:val="superscript"/>
              </w:rPr>
              <w:t>6,50</w:t>
            </w:r>
            <w:r w:rsidRPr="00C30068">
              <w:rPr>
                <w:b w:val="0"/>
                <w:sz w:val="20"/>
                <w:szCs w:val="20"/>
              </w:rPr>
              <w:t>)</w:t>
            </w:r>
          </w:p>
        </w:tc>
        <w:tc>
          <w:tcPr>
            <w:tcW w:w="1368" w:type="dxa"/>
          </w:tcPr>
          <w:p w:rsidR="00F25877" w:rsidRPr="00C30068" w:rsidRDefault="00AD754B" w:rsidP="006275E5">
            <w:pPr>
              <w:pStyle w:val="3"/>
              <w:spacing w:before="0" w:beforeAutospacing="0" w:after="0" w:afterAutospacing="0"/>
              <w:jc w:val="center"/>
              <w:outlineLvl w:val="2"/>
              <w:rPr>
                <w:b w:val="0"/>
                <w:sz w:val="20"/>
                <w:szCs w:val="20"/>
                <w:lang w:val="en-US"/>
              </w:rPr>
            </w:pPr>
            <w:r w:rsidRPr="00C30068">
              <w:rPr>
                <w:b w:val="0"/>
                <w:sz w:val="20"/>
                <w:szCs w:val="20"/>
              </w:rPr>
              <w:t>0,</w:t>
            </w:r>
            <w:r w:rsidR="006275E5" w:rsidRPr="00C30068">
              <w:rPr>
                <w:b w:val="0"/>
                <w:sz w:val="20"/>
                <w:szCs w:val="20"/>
              </w:rPr>
              <w:t>13</w:t>
            </w:r>
          </w:p>
        </w:tc>
      </w:tr>
      <w:tr w:rsidR="00C30068" w:rsidRPr="00C30068" w:rsidTr="005005BA">
        <w:tc>
          <w:tcPr>
            <w:tcW w:w="1467" w:type="dxa"/>
          </w:tcPr>
          <w:p w:rsidR="00AD754B" w:rsidRPr="00C30068" w:rsidRDefault="00AD754B" w:rsidP="004D471C">
            <w:pPr>
              <w:pStyle w:val="3"/>
              <w:spacing w:before="0" w:beforeAutospacing="0" w:after="0" w:afterAutospacing="0"/>
              <w:jc w:val="both"/>
              <w:outlineLvl w:val="2"/>
              <w:rPr>
                <w:b w:val="0"/>
                <w:sz w:val="20"/>
                <w:szCs w:val="20"/>
              </w:rPr>
            </w:pPr>
          </w:p>
          <w:p w:rsidR="00AD754B" w:rsidRPr="00C30068" w:rsidRDefault="00AD754B" w:rsidP="004D471C">
            <w:pPr>
              <w:pStyle w:val="3"/>
              <w:spacing w:before="0" w:beforeAutospacing="0" w:after="0" w:afterAutospacing="0"/>
              <w:jc w:val="both"/>
              <w:outlineLvl w:val="2"/>
              <w:rPr>
                <w:b w:val="0"/>
                <w:sz w:val="20"/>
                <w:szCs w:val="20"/>
              </w:rPr>
            </w:pPr>
            <w:r w:rsidRPr="00C30068">
              <w:rPr>
                <w:b w:val="0"/>
                <w:sz w:val="20"/>
                <w:szCs w:val="20"/>
              </w:rPr>
              <w:t>Плацебо</w:t>
            </w:r>
          </w:p>
        </w:tc>
        <w:tc>
          <w:tcPr>
            <w:tcW w:w="1267" w:type="dxa"/>
          </w:tcPr>
          <w:p w:rsidR="00AD754B" w:rsidRPr="00C30068" w:rsidRDefault="00AD754B" w:rsidP="00F25877">
            <w:pPr>
              <w:pStyle w:val="3"/>
              <w:spacing w:before="0" w:beforeAutospacing="0" w:after="0" w:afterAutospacing="0"/>
              <w:jc w:val="center"/>
              <w:outlineLvl w:val="2"/>
              <w:rPr>
                <w:b w:val="0"/>
                <w:sz w:val="20"/>
                <w:szCs w:val="20"/>
              </w:rPr>
            </w:pPr>
          </w:p>
          <w:p w:rsidR="00AD754B" w:rsidRPr="00C30068" w:rsidRDefault="00AD754B" w:rsidP="00F25877">
            <w:pPr>
              <w:pStyle w:val="3"/>
              <w:spacing w:before="0" w:beforeAutospacing="0" w:after="0" w:afterAutospacing="0"/>
              <w:jc w:val="center"/>
              <w:outlineLvl w:val="2"/>
              <w:rPr>
                <w:b w:val="0"/>
                <w:sz w:val="20"/>
                <w:szCs w:val="20"/>
              </w:rPr>
            </w:pPr>
            <w:r w:rsidRPr="00C30068">
              <w:rPr>
                <w:b w:val="0"/>
                <w:sz w:val="20"/>
                <w:szCs w:val="20"/>
              </w:rPr>
              <w:t>2</w:t>
            </w:r>
          </w:p>
        </w:tc>
        <w:tc>
          <w:tcPr>
            <w:tcW w:w="2734" w:type="dxa"/>
            <w:gridSpan w:val="2"/>
          </w:tcPr>
          <w:p w:rsidR="00AD754B" w:rsidRPr="00C30068" w:rsidRDefault="00AD754B" w:rsidP="00F25877">
            <w:pPr>
              <w:pStyle w:val="3"/>
              <w:spacing w:before="0" w:beforeAutospacing="0" w:after="0" w:afterAutospacing="0"/>
              <w:jc w:val="center"/>
              <w:outlineLvl w:val="2"/>
              <w:rPr>
                <w:b w:val="0"/>
                <w:sz w:val="20"/>
                <w:szCs w:val="20"/>
              </w:rPr>
            </w:pPr>
          </w:p>
          <w:p w:rsidR="00AD754B" w:rsidRPr="00C30068" w:rsidRDefault="00AD754B" w:rsidP="00F25877">
            <w:pPr>
              <w:pStyle w:val="3"/>
              <w:spacing w:before="0" w:beforeAutospacing="0" w:after="0" w:afterAutospacing="0"/>
              <w:jc w:val="center"/>
              <w:outlineLvl w:val="2"/>
              <w:rPr>
                <w:b w:val="0"/>
                <w:sz w:val="20"/>
                <w:szCs w:val="20"/>
              </w:rPr>
            </w:pPr>
            <w:r w:rsidRPr="00C30068">
              <w:rPr>
                <w:b w:val="0"/>
                <w:sz w:val="20"/>
                <w:szCs w:val="20"/>
              </w:rPr>
              <w:t>Физиологический раствор хлорида натрия</w:t>
            </w:r>
          </w:p>
          <w:p w:rsidR="00AD754B" w:rsidRPr="00C30068" w:rsidRDefault="00AD754B" w:rsidP="00F25877">
            <w:pPr>
              <w:pStyle w:val="3"/>
              <w:spacing w:before="0" w:beforeAutospacing="0" w:after="0" w:afterAutospacing="0"/>
              <w:jc w:val="center"/>
              <w:outlineLvl w:val="2"/>
              <w:rPr>
                <w:b w:val="0"/>
                <w:sz w:val="20"/>
                <w:szCs w:val="20"/>
              </w:rPr>
            </w:pPr>
          </w:p>
        </w:tc>
        <w:tc>
          <w:tcPr>
            <w:tcW w:w="1367" w:type="dxa"/>
          </w:tcPr>
          <w:p w:rsidR="00AD754B" w:rsidRPr="00C30068" w:rsidRDefault="00AD754B" w:rsidP="00AD754B">
            <w:pPr>
              <w:pStyle w:val="3"/>
              <w:spacing w:before="0" w:beforeAutospacing="0" w:after="0" w:afterAutospacing="0"/>
              <w:jc w:val="center"/>
              <w:outlineLvl w:val="2"/>
              <w:rPr>
                <w:b w:val="0"/>
                <w:sz w:val="20"/>
                <w:szCs w:val="20"/>
              </w:rPr>
            </w:pPr>
          </w:p>
          <w:p w:rsidR="00AD754B" w:rsidRPr="00C30068" w:rsidRDefault="00AD754B" w:rsidP="00AD754B">
            <w:pPr>
              <w:pStyle w:val="3"/>
              <w:spacing w:before="0" w:beforeAutospacing="0" w:after="0" w:afterAutospacing="0"/>
              <w:jc w:val="center"/>
              <w:outlineLvl w:val="2"/>
              <w:rPr>
                <w:b w:val="0"/>
                <w:sz w:val="20"/>
                <w:szCs w:val="20"/>
                <w:lang w:val="en-US"/>
              </w:rPr>
            </w:pPr>
            <w:r w:rsidRPr="00C30068">
              <w:rPr>
                <w:b w:val="0"/>
                <w:sz w:val="20"/>
                <w:szCs w:val="20"/>
                <w:lang w:val="en-US"/>
              </w:rPr>
              <w:t>-</w:t>
            </w:r>
          </w:p>
        </w:tc>
        <w:tc>
          <w:tcPr>
            <w:tcW w:w="1368" w:type="dxa"/>
          </w:tcPr>
          <w:p w:rsidR="00AD754B" w:rsidRPr="00C30068" w:rsidRDefault="00AD754B" w:rsidP="00AD754B">
            <w:pPr>
              <w:pStyle w:val="3"/>
              <w:spacing w:before="0" w:beforeAutospacing="0" w:after="0" w:afterAutospacing="0"/>
              <w:jc w:val="center"/>
              <w:outlineLvl w:val="2"/>
              <w:rPr>
                <w:b w:val="0"/>
                <w:sz w:val="20"/>
                <w:szCs w:val="20"/>
              </w:rPr>
            </w:pPr>
          </w:p>
          <w:p w:rsidR="00AD754B" w:rsidRPr="00C30068" w:rsidRDefault="00AD754B" w:rsidP="00AD754B">
            <w:pPr>
              <w:pStyle w:val="3"/>
              <w:spacing w:before="0" w:beforeAutospacing="0" w:after="0" w:afterAutospacing="0"/>
              <w:jc w:val="center"/>
              <w:outlineLvl w:val="2"/>
              <w:rPr>
                <w:b w:val="0"/>
                <w:sz w:val="20"/>
                <w:szCs w:val="20"/>
                <w:lang w:val="en-US"/>
              </w:rPr>
            </w:pPr>
            <w:r w:rsidRPr="00C30068">
              <w:rPr>
                <w:b w:val="0"/>
                <w:sz w:val="20"/>
                <w:szCs w:val="20"/>
                <w:lang w:val="en-US"/>
              </w:rPr>
              <w:t>-</w:t>
            </w:r>
          </w:p>
        </w:tc>
        <w:tc>
          <w:tcPr>
            <w:tcW w:w="1368" w:type="dxa"/>
          </w:tcPr>
          <w:p w:rsidR="00AD754B" w:rsidRPr="00C30068" w:rsidRDefault="00AD754B" w:rsidP="00AD754B">
            <w:pPr>
              <w:pStyle w:val="3"/>
              <w:spacing w:before="0" w:beforeAutospacing="0" w:after="0" w:afterAutospacing="0"/>
              <w:jc w:val="center"/>
              <w:outlineLvl w:val="2"/>
              <w:rPr>
                <w:b w:val="0"/>
                <w:sz w:val="20"/>
                <w:szCs w:val="20"/>
              </w:rPr>
            </w:pPr>
          </w:p>
          <w:p w:rsidR="00AD754B" w:rsidRPr="00C30068" w:rsidRDefault="00AD754B" w:rsidP="00AD754B">
            <w:pPr>
              <w:pStyle w:val="3"/>
              <w:spacing w:before="0" w:beforeAutospacing="0" w:after="0" w:afterAutospacing="0"/>
              <w:jc w:val="center"/>
              <w:outlineLvl w:val="2"/>
              <w:rPr>
                <w:b w:val="0"/>
                <w:sz w:val="20"/>
                <w:szCs w:val="20"/>
              </w:rPr>
            </w:pPr>
            <w:r w:rsidRPr="00C30068">
              <w:rPr>
                <w:b w:val="0"/>
                <w:sz w:val="20"/>
                <w:szCs w:val="20"/>
              </w:rPr>
              <w:t>Не применимо</w:t>
            </w:r>
          </w:p>
        </w:tc>
      </w:tr>
    </w:tbl>
    <w:p w:rsidR="005E6707" w:rsidRPr="00C30068" w:rsidRDefault="005E6707" w:rsidP="004D471C">
      <w:pPr>
        <w:pStyle w:val="3"/>
        <w:shd w:val="clear" w:color="auto" w:fill="FFFFFF"/>
        <w:spacing w:before="0" w:beforeAutospacing="0" w:after="0" w:afterAutospacing="0"/>
        <w:ind w:firstLine="709"/>
        <w:jc w:val="both"/>
        <w:rPr>
          <w:b w:val="0"/>
          <w:sz w:val="20"/>
          <w:szCs w:val="20"/>
        </w:rPr>
      </w:pPr>
    </w:p>
    <w:p w:rsidR="00604A62" w:rsidRPr="00C30068" w:rsidRDefault="00AD754B" w:rsidP="00604A62">
      <w:pPr>
        <w:pStyle w:val="3"/>
        <w:shd w:val="clear" w:color="auto" w:fill="FFFFFF"/>
        <w:spacing w:before="0" w:beforeAutospacing="0" w:after="0" w:afterAutospacing="0"/>
        <w:ind w:firstLine="709"/>
        <w:jc w:val="both"/>
        <w:rPr>
          <w:b w:val="0"/>
          <w:sz w:val="20"/>
          <w:szCs w:val="20"/>
        </w:rPr>
      </w:pPr>
      <w:r w:rsidRPr="00C30068">
        <w:rPr>
          <w:b w:val="0"/>
          <w:sz w:val="20"/>
          <w:szCs w:val="20"/>
        </w:rPr>
        <w:t xml:space="preserve">Как видно из данных таблицы 4, использованные в исследованиях три группы животных по 4 головы в каждой, привитых казахстанской вакциной против нодулярного дерматита, при внутрикожном заражении одноименным вирулентным тканевым вирусом путем внутрикожного титрования остались полностью защищенными от развития болезни, в то время как контрольные не привитые животные </w:t>
      </w:r>
      <w:r w:rsidR="006C24B0" w:rsidRPr="00C30068">
        <w:rPr>
          <w:b w:val="0"/>
          <w:sz w:val="20"/>
          <w:szCs w:val="20"/>
        </w:rPr>
        <w:t xml:space="preserve">заболели с характерными клиническими признаками и развитием кожных поражений в виде отеков в месте инокуляции вируса. </w:t>
      </w:r>
      <w:r w:rsidR="00604A62" w:rsidRPr="00C30068">
        <w:rPr>
          <w:b w:val="0"/>
          <w:sz w:val="20"/>
          <w:szCs w:val="20"/>
        </w:rPr>
        <w:t>Показатели титра вируса на контрольных животных колебался в пределах 10</w:t>
      </w:r>
      <w:r w:rsidR="00604A62" w:rsidRPr="00C30068">
        <w:rPr>
          <w:b w:val="0"/>
          <w:sz w:val="20"/>
          <w:szCs w:val="20"/>
          <w:vertAlign w:val="superscript"/>
        </w:rPr>
        <w:t>5,75</w:t>
      </w:r>
      <w:r w:rsidR="00604A62" w:rsidRPr="00C30068">
        <w:rPr>
          <w:b w:val="0"/>
          <w:sz w:val="20"/>
          <w:szCs w:val="20"/>
        </w:rPr>
        <w:t>-10</w:t>
      </w:r>
      <w:r w:rsidR="00604A62" w:rsidRPr="00C30068">
        <w:rPr>
          <w:b w:val="0"/>
          <w:sz w:val="20"/>
          <w:szCs w:val="20"/>
          <w:vertAlign w:val="superscript"/>
        </w:rPr>
        <w:t>6,50</w:t>
      </w:r>
      <w:r w:rsidR="00604A62" w:rsidRPr="00C30068">
        <w:rPr>
          <w:b w:val="0"/>
          <w:sz w:val="20"/>
          <w:szCs w:val="20"/>
        </w:rPr>
        <w:t xml:space="preserve"> ИД</w:t>
      </w:r>
      <w:r w:rsidR="00604A62" w:rsidRPr="00C30068">
        <w:rPr>
          <w:b w:val="0"/>
          <w:sz w:val="20"/>
          <w:szCs w:val="20"/>
          <w:vertAlign w:val="subscript"/>
        </w:rPr>
        <w:t>50</w:t>
      </w:r>
      <w:r w:rsidR="00604A62" w:rsidRPr="00C30068">
        <w:rPr>
          <w:b w:val="0"/>
          <w:sz w:val="20"/>
          <w:szCs w:val="20"/>
        </w:rPr>
        <w:t>, со средним значением инфекционности 10</w:t>
      </w:r>
      <w:r w:rsidR="00604A62" w:rsidRPr="00C30068">
        <w:rPr>
          <w:b w:val="0"/>
          <w:sz w:val="20"/>
          <w:szCs w:val="20"/>
          <w:vertAlign w:val="superscript"/>
        </w:rPr>
        <w:t>6,12</w:t>
      </w:r>
      <w:r w:rsidR="00604A62" w:rsidRPr="00C30068">
        <w:rPr>
          <w:b w:val="0"/>
          <w:sz w:val="20"/>
          <w:szCs w:val="20"/>
        </w:rPr>
        <w:t xml:space="preserve"> ИД</w:t>
      </w:r>
      <w:r w:rsidR="00604A62" w:rsidRPr="00C30068">
        <w:rPr>
          <w:b w:val="0"/>
          <w:sz w:val="20"/>
          <w:szCs w:val="20"/>
          <w:vertAlign w:val="subscript"/>
        </w:rPr>
        <w:t>50</w:t>
      </w:r>
      <w:r w:rsidR="00604A62" w:rsidRPr="00C30068">
        <w:rPr>
          <w:b w:val="0"/>
          <w:sz w:val="20"/>
          <w:szCs w:val="20"/>
        </w:rPr>
        <w:t xml:space="preserve">. </w:t>
      </w:r>
      <w:r w:rsidR="0013635A" w:rsidRPr="00C30068">
        <w:rPr>
          <w:b w:val="0"/>
          <w:sz w:val="20"/>
          <w:szCs w:val="20"/>
        </w:rPr>
        <w:t xml:space="preserve">У животных, привитых плацебо, какие-либо признаки кожной патологии в местах инъекции и клинических признаков заболевания в общем их состоянии не были отмечены. Эти данные подтверждают специфичность кожных поражений в группе контроля. </w:t>
      </w:r>
    </w:p>
    <w:p w:rsidR="00604A62" w:rsidRPr="00C30068" w:rsidRDefault="00604A62" w:rsidP="00604A62">
      <w:pPr>
        <w:pStyle w:val="3"/>
        <w:shd w:val="clear" w:color="auto" w:fill="FFFFFF"/>
        <w:spacing w:before="0" w:beforeAutospacing="0" w:after="0" w:afterAutospacing="0"/>
        <w:ind w:firstLine="709"/>
        <w:jc w:val="both"/>
        <w:rPr>
          <w:b w:val="0"/>
          <w:sz w:val="20"/>
          <w:szCs w:val="20"/>
        </w:rPr>
      </w:pPr>
      <w:r w:rsidRPr="00C30068">
        <w:rPr>
          <w:b w:val="0"/>
          <w:sz w:val="20"/>
          <w:szCs w:val="20"/>
        </w:rPr>
        <w:t xml:space="preserve">Полученные данные оценки иммуногенности испытуемой вакцины показывают, что индекс защиты, сформированного в результате вакцинации животных, </w:t>
      </w:r>
      <w:r w:rsidR="0013635A" w:rsidRPr="00C30068">
        <w:rPr>
          <w:b w:val="0"/>
          <w:sz w:val="20"/>
          <w:szCs w:val="20"/>
        </w:rPr>
        <w:t xml:space="preserve">составляет наивысший показатель, равный не ниже 6,12 </w:t>
      </w:r>
      <w:proofErr w:type="spellStart"/>
      <w:r w:rsidR="0013635A" w:rsidRPr="00C30068">
        <w:rPr>
          <w:b w:val="0"/>
          <w:sz w:val="20"/>
          <w:szCs w:val="20"/>
          <w:lang w:val="en-US"/>
        </w:rPr>
        <w:t>lg</w:t>
      </w:r>
      <w:proofErr w:type="spellEnd"/>
      <w:r w:rsidR="0013635A" w:rsidRPr="00C30068">
        <w:rPr>
          <w:b w:val="0"/>
          <w:sz w:val="20"/>
          <w:szCs w:val="20"/>
        </w:rPr>
        <w:t xml:space="preserve">.  </w:t>
      </w:r>
      <w:r w:rsidRPr="00C30068">
        <w:rPr>
          <w:b w:val="0"/>
          <w:sz w:val="20"/>
          <w:szCs w:val="20"/>
        </w:rPr>
        <w:t xml:space="preserve">    </w:t>
      </w:r>
    </w:p>
    <w:p w:rsidR="0028474F" w:rsidRPr="00C30068" w:rsidRDefault="006B2650" w:rsidP="0028474F">
      <w:pPr>
        <w:pStyle w:val="3"/>
        <w:shd w:val="clear" w:color="auto" w:fill="FFFFFF"/>
        <w:spacing w:before="0" w:beforeAutospacing="0" w:after="0" w:afterAutospacing="0"/>
        <w:ind w:firstLine="709"/>
        <w:jc w:val="both"/>
        <w:rPr>
          <w:sz w:val="20"/>
          <w:szCs w:val="20"/>
        </w:rPr>
      </w:pPr>
      <w:r w:rsidRPr="00C30068">
        <w:rPr>
          <w:b w:val="0"/>
          <w:sz w:val="20"/>
          <w:szCs w:val="20"/>
        </w:rPr>
        <w:t xml:space="preserve"> </w:t>
      </w:r>
      <w:r w:rsidR="0028474F" w:rsidRPr="00C30068">
        <w:rPr>
          <w:sz w:val="20"/>
          <w:szCs w:val="20"/>
        </w:rPr>
        <w:t xml:space="preserve">Обсуждение </w:t>
      </w:r>
    </w:p>
    <w:p w:rsidR="00485722" w:rsidRPr="00C30068" w:rsidRDefault="00106CF1" w:rsidP="0028474F">
      <w:pPr>
        <w:pStyle w:val="3"/>
        <w:shd w:val="clear" w:color="auto" w:fill="FFFFFF"/>
        <w:spacing w:before="0" w:beforeAutospacing="0" w:after="0" w:afterAutospacing="0"/>
        <w:ind w:firstLine="709"/>
        <w:jc w:val="both"/>
        <w:rPr>
          <w:b w:val="0"/>
          <w:sz w:val="20"/>
          <w:szCs w:val="20"/>
        </w:rPr>
      </w:pPr>
      <w:r w:rsidRPr="00C30068">
        <w:rPr>
          <w:b w:val="0"/>
          <w:sz w:val="20"/>
          <w:szCs w:val="20"/>
        </w:rPr>
        <w:t xml:space="preserve">Производство вакцин или других лекарственных препаратов, предназначенных для ветеринарии и медицины, сопряжено стандартизацией их качества перед выпуском для потребления. Основной целью стандартизации является обеспечение потребителя безопасными и эффективными препаратами. Поэтому и методы стандартизации, в зависимости от </w:t>
      </w:r>
      <w:r w:rsidR="00485722" w:rsidRPr="00C30068">
        <w:rPr>
          <w:b w:val="0"/>
          <w:sz w:val="20"/>
          <w:szCs w:val="20"/>
        </w:rPr>
        <w:t xml:space="preserve">их </w:t>
      </w:r>
      <w:r w:rsidRPr="00C30068">
        <w:rPr>
          <w:b w:val="0"/>
          <w:sz w:val="20"/>
          <w:szCs w:val="20"/>
        </w:rPr>
        <w:t>цели, разнообразные</w:t>
      </w:r>
      <w:r w:rsidR="00177BB9" w:rsidRPr="00C30068">
        <w:rPr>
          <w:b w:val="0"/>
          <w:sz w:val="20"/>
          <w:szCs w:val="20"/>
        </w:rPr>
        <w:t xml:space="preserve"> </w:t>
      </w:r>
      <w:r w:rsidR="00177BB9" w:rsidRPr="0035533A">
        <w:rPr>
          <w:b w:val="0"/>
          <w:sz w:val="20"/>
          <w:szCs w:val="20"/>
        </w:rPr>
        <w:t>[</w:t>
      </w:r>
      <w:r w:rsidR="0035533A">
        <w:rPr>
          <w:b w:val="0"/>
          <w:sz w:val="20"/>
          <w:szCs w:val="20"/>
        </w:rPr>
        <w:t>8</w:t>
      </w:r>
      <w:r w:rsidR="00177BB9" w:rsidRPr="00C30068">
        <w:rPr>
          <w:b w:val="0"/>
          <w:sz w:val="20"/>
          <w:szCs w:val="20"/>
        </w:rPr>
        <w:t>]</w:t>
      </w:r>
      <w:r w:rsidR="00485722" w:rsidRPr="00C30068">
        <w:rPr>
          <w:b w:val="0"/>
          <w:sz w:val="20"/>
          <w:szCs w:val="20"/>
        </w:rPr>
        <w:t xml:space="preserve">. </w:t>
      </w:r>
    </w:p>
    <w:p w:rsidR="005B6527" w:rsidRPr="00C30068" w:rsidRDefault="001234D6" w:rsidP="0028474F">
      <w:pPr>
        <w:pStyle w:val="3"/>
        <w:shd w:val="clear" w:color="auto" w:fill="FFFFFF"/>
        <w:spacing w:before="0" w:beforeAutospacing="0" w:after="0" w:afterAutospacing="0"/>
        <w:ind w:firstLine="709"/>
        <w:jc w:val="both"/>
        <w:rPr>
          <w:b w:val="0"/>
          <w:sz w:val="20"/>
          <w:szCs w:val="20"/>
        </w:rPr>
      </w:pPr>
      <w:r w:rsidRPr="00C30068">
        <w:rPr>
          <w:b w:val="0"/>
          <w:sz w:val="20"/>
          <w:szCs w:val="20"/>
        </w:rPr>
        <w:t xml:space="preserve">Как известно одним из важных пунктов стандартизации вакцин является оценка иммуногенной эффективности </w:t>
      </w:r>
      <w:r w:rsidR="009627FD" w:rsidRPr="00C30068">
        <w:rPr>
          <w:b w:val="0"/>
          <w:sz w:val="20"/>
          <w:szCs w:val="20"/>
        </w:rPr>
        <w:t xml:space="preserve">достоверными </w:t>
      </w:r>
      <w:r w:rsidRPr="00C30068">
        <w:rPr>
          <w:b w:val="0"/>
          <w:sz w:val="20"/>
          <w:szCs w:val="20"/>
        </w:rPr>
        <w:t xml:space="preserve">методами. </w:t>
      </w:r>
      <w:r w:rsidR="00485722" w:rsidRPr="00C30068">
        <w:rPr>
          <w:b w:val="0"/>
          <w:sz w:val="20"/>
          <w:szCs w:val="20"/>
        </w:rPr>
        <w:t>В основном для оценки иммуногенности таких препаратов используют измерение уровня гуморальных факторов иммунитета в организме привитых животных и/или определение устойчивости привитых животных к заражению вирулентным возбудителем. Первый метод является опосредованным и требует предварительного изучения с установлением постоянства наличия и уровня антител, гарантирующих защиту от заболевания</w:t>
      </w:r>
      <w:r w:rsidR="001A34C7" w:rsidRPr="00C30068">
        <w:rPr>
          <w:b w:val="0"/>
          <w:sz w:val="20"/>
          <w:szCs w:val="20"/>
        </w:rPr>
        <w:t xml:space="preserve"> [</w:t>
      </w:r>
      <w:r w:rsidR="0035533A">
        <w:rPr>
          <w:b w:val="0"/>
          <w:sz w:val="20"/>
          <w:szCs w:val="20"/>
        </w:rPr>
        <w:t>9</w:t>
      </w:r>
      <w:r w:rsidR="001A34C7" w:rsidRPr="00C30068">
        <w:rPr>
          <w:b w:val="0"/>
          <w:sz w:val="20"/>
          <w:szCs w:val="20"/>
        </w:rPr>
        <w:t>]</w:t>
      </w:r>
      <w:r w:rsidR="00485722" w:rsidRPr="00C30068">
        <w:rPr>
          <w:b w:val="0"/>
          <w:sz w:val="20"/>
          <w:szCs w:val="20"/>
        </w:rPr>
        <w:t>.</w:t>
      </w:r>
      <w:r w:rsidR="003156DB" w:rsidRPr="00C30068">
        <w:rPr>
          <w:b w:val="0"/>
          <w:sz w:val="20"/>
          <w:szCs w:val="20"/>
        </w:rPr>
        <w:t xml:space="preserve"> Второй метод представляет модель инфекционной болезни и точно устанавливает иммуногенность испытуемого препарата, показывая прямо в эксперименте защитную свойства вакцины от вирулентного вируса на восприимчивых животных</w:t>
      </w:r>
      <w:r w:rsidR="001A34C7" w:rsidRPr="00C30068">
        <w:rPr>
          <w:b w:val="0"/>
          <w:sz w:val="20"/>
          <w:szCs w:val="20"/>
        </w:rPr>
        <w:t xml:space="preserve"> [</w:t>
      </w:r>
      <w:r w:rsidR="0035533A">
        <w:rPr>
          <w:b w:val="0"/>
          <w:sz w:val="20"/>
          <w:szCs w:val="20"/>
        </w:rPr>
        <w:t>10</w:t>
      </w:r>
      <w:r w:rsidR="001A34C7" w:rsidRPr="00C30068">
        <w:rPr>
          <w:b w:val="0"/>
          <w:sz w:val="20"/>
          <w:szCs w:val="20"/>
        </w:rPr>
        <w:t>]</w:t>
      </w:r>
      <w:r w:rsidR="003156DB" w:rsidRPr="00C30068">
        <w:rPr>
          <w:b w:val="0"/>
          <w:sz w:val="20"/>
          <w:szCs w:val="20"/>
        </w:rPr>
        <w:t>.</w:t>
      </w:r>
    </w:p>
    <w:p w:rsidR="00FD3CED" w:rsidRPr="00C30068" w:rsidRDefault="005B6527" w:rsidP="0028474F">
      <w:pPr>
        <w:pStyle w:val="3"/>
        <w:shd w:val="clear" w:color="auto" w:fill="FFFFFF"/>
        <w:spacing w:before="0" w:beforeAutospacing="0" w:after="0" w:afterAutospacing="0"/>
        <w:ind w:firstLine="709"/>
        <w:jc w:val="both"/>
        <w:rPr>
          <w:b w:val="0"/>
          <w:sz w:val="20"/>
          <w:szCs w:val="20"/>
        </w:rPr>
      </w:pPr>
      <w:r w:rsidRPr="00C30068">
        <w:rPr>
          <w:b w:val="0"/>
          <w:sz w:val="20"/>
          <w:szCs w:val="20"/>
        </w:rPr>
        <w:t>При производстве вакцины против нодулярного дерматита, разработанной в Казахстане [</w:t>
      </w:r>
      <w:r w:rsidR="0035533A">
        <w:rPr>
          <w:b w:val="0"/>
          <w:sz w:val="20"/>
          <w:szCs w:val="20"/>
        </w:rPr>
        <w:t>11</w:t>
      </w:r>
      <w:r w:rsidRPr="00C30068">
        <w:rPr>
          <w:b w:val="0"/>
          <w:sz w:val="20"/>
          <w:szCs w:val="20"/>
        </w:rPr>
        <w:t>], контроль иммуногенности проводился с использованием заражения вакцинированных животных вирулентным вирусом, то есть путем установления устойчивости привитых животных к заражению вирулентным вирусом</w:t>
      </w:r>
      <w:r w:rsidR="00177BB9" w:rsidRPr="00C30068">
        <w:rPr>
          <w:b w:val="0"/>
          <w:sz w:val="20"/>
          <w:szCs w:val="20"/>
        </w:rPr>
        <w:t xml:space="preserve"> нодулярного дерматита</w:t>
      </w:r>
      <w:r w:rsidRPr="00C30068">
        <w:rPr>
          <w:b w:val="0"/>
          <w:sz w:val="20"/>
          <w:szCs w:val="20"/>
        </w:rPr>
        <w:t xml:space="preserve">. </w:t>
      </w:r>
      <w:r w:rsidR="002E5650" w:rsidRPr="00C30068">
        <w:rPr>
          <w:b w:val="0"/>
          <w:sz w:val="20"/>
          <w:szCs w:val="20"/>
        </w:rPr>
        <w:t>Заражение животных предусматривал</w:t>
      </w:r>
      <w:r w:rsidR="00177BB9" w:rsidRPr="00C30068">
        <w:rPr>
          <w:b w:val="0"/>
          <w:sz w:val="20"/>
          <w:szCs w:val="20"/>
        </w:rPr>
        <w:t xml:space="preserve"> подкожное введение возбудителя в одну инъекционную точку в области средней трети шеи без установления стандартной дозы патогена. При этом воспроизведение болезни удавалось не всегда и характерные клинические признаки болезни чаще ограничивались отеком ткани подкожного слоя без развития и генерализации нодулярного процесса. В связи с такой не стандартной обстановкой в контроле иммуногенности новой вакцины были проведены исследования по получению стандартного инструмента (штамма вируса), способного гарантированно вызывать специфический патологический процесс, и выбору эффективного метода инфицирования для воспроизведения нодулярного дерматита крупного рогатого скота, к описанию которых посвящена данная работа. </w:t>
      </w:r>
    </w:p>
    <w:p w:rsidR="00967628" w:rsidRPr="00C30068" w:rsidRDefault="00FD3CED" w:rsidP="0028474F">
      <w:pPr>
        <w:pStyle w:val="3"/>
        <w:shd w:val="clear" w:color="auto" w:fill="FFFFFF"/>
        <w:spacing w:before="0" w:beforeAutospacing="0" w:after="0" w:afterAutospacing="0"/>
        <w:ind w:firstLine="709"/>
        <w:jc w:val="both"/>
        <w:rPr>
          <w:b w:val="0"/>
          <w:sz w:val="20"/>
          <w:szCs w:val="20"/>
        </w:rPr>
      </w:pPr>
      <w:r w:rsidRPr="00C30068">
        <w:rPr>
          <w:b w:val="0"/>
          <w:sz w:val="20"/>
          <w:szCs w:val="20"/>
        </w:rPr>
        <w:t>Известно, что возбудители инфекционных болезней проявляют свою набольшую патогенность и способность вызывать заболевание у большего количества восприимчивых животных при сохранении для их репродукции или размножения пермессивных условий и отсутствии адаптации к чужеродным субстратам</w:t>
      </w:r>
      <w:r w:rsidR="006A5230" w:rsidRPr="00C30068">
        <w:rPr>
          <w:b w:val="0"/>
          <w:sz w:val="20"/>
          <w:szCs w:val="20"/>
        </w:rPr>
        <w:t xml:space="preserve">, например, культура клеток или другой </w:t>
      </w:r>
      <w:r w:rsidR="00967628" w:rsidRPr="00C30068">
        <w:rPr>
          <w:b w:val="0"/>
          <w:sz w:val="20"/>
          <w:szCs w:val="20"/>
        </w:rPr>
        <w:t>вид животных, менее восприимчивый к целевой болезни</w:t>
      </w:r>
      <w:r w:rsidRPr="00C30068">
        <w:rPr>
          <w:b w:val="0"/>
          <w:sz w:val="20"/>
          <w:szCs w:val="20"/>
        </w:rPr>
        <w:t>.</w:t>
      </w:r>
      <w:r w:rsidR="00967628" w:rsidRPr="00C30068">
        <w:rPr>
          <w:b w:val="0"/>
          <w:sz w:val="20"/>
          <w:szCs w:val="20"/>
        </w:rPr>
        <w:t xml:space="preserve"> Поэтому в исследованиях по получению инструмента воспроизведения нодулярного дерматита использовали полевой образец вируса, который был освежен и размножен </w:t>
      </w:r>
      <w:r w:rsidR="00F60873" w:rsidRPr="00C30068">
        <w:rPr>
          <w:b w:val="0"/>
          <w:sz w:val="20"/>
          <w:szCs w:val="20"/>
        </w:rPr>
        <w:t xml:space="preserve">в организме крупного рогатого скота, являющегося наиболее восприимчивым к этому возбудителю. Заражение при этом производили </w:t>
      </w:r>
      <w:r w:rsidR="00967628" w:rsidRPr="00C30068">
        <w:rPr>
          <w:b w:val="0"/>
          <w:sz w:val="20"/>
          <w:szCs w:val="20"/>
        </w:rPr>
        <w:t xml:space="preserve">внутрикожным </w:t>
      </w:r>
      <w:r w:rsidR="00F60873" w:rsidRPr="00C30068">
        <w:rPr>
          <w:b w:val="0"/>
          <w:sz w:val="20"/>
          <w:szCs w:val="20"/>
        </w:rPr>
        <w:t>методом</w:t>
      </w:r>
      <w:r w:rsidR="00967628" w:rsidRPr="00C30068">
        <w:rPr>
          <w:b w:val="0"/>
          <w:sz w:val="20"/>
          <w:szCs w:val="20"/>
        </w:rPr>
        <w:t xml:space="preserve">, который </w:t>
      </w:r>
      <w:r w:rsidR="00967628" w:rsidRPr="00C30068">
        <w:rPr>
          <w:b w:val="0"/>
          <w:sz w:val="20"/>
          <w:szCs w:val="20"/>
        </w:rPr>
        <w:lastRenderedPageBreak/>
        <w:t>близок к естественному пути инокуляции возбудителя в полевых условиях, происходящий через укус кровососущих насекомых – клещей, комаров, мух и др. [</w:t>
      </w:r>
      <w:r w:rsidR="0035533A">
        <w:rPr>
          <w:b w:val="0"/>
          <w:sz w:val="20"/>
          <w:szCs w:val="20"/>
        </w:rPr>
        <w:t>12</w:t>
      </w:r>
      <w:r w:rsidR="00967628" w:rsidRPr="00C30068">
        <w:rPr>
          <w:b w:val="0"/>
          <w:sz w:val="20"/>
          <w:szCs w:val="20"/>
        </w:rPr>
        <w:t>].</w:t>
      </w:r>
      <w:r w:rsidR="00F60873" w:rsidRPr="00C30068">
        <w:rPr>
          <w:b w:val="0"/>
          <w:sz w:val="20"/>
          <w:szCs w:val="20"/>
        </w:rPr>
        <w:t xml:space="preserve"> </w:t>
      </w:r>
    </w:p>
    <w:p w:rsidR="00F60873" w:rsidRPr="00C30068" w:rsidRDefault="00F60873" w:rsidP="0028474F">
      <w:pPr>
        <w:pStyle w:val="3"/>
        <w:shd w:val="clear" w:color="auto" w:fill="FFFFFF"/>
        <w:spacing w:before="0" w:beforeAutospacing="0" w:after="0" w:afterAutospacing="0"/>
        <w:ind w:firstLine="709"/>
        <w:jc w:val="both"/>
        <w:rPr>
          <w:b w:val="0"/>
          <w:sz w:val="20"/>
          <w:szCs w:val="20"/>
        </w:rPr>
      </w:pPr>
      <w:r w:rsidRPr="00C30068">
        <w:rPr>
          <w:b w:val="0"/>
          <w:sz w:val="20"/>
          <w:szCs w:val="20"/>
        </w:rPr>
        <w:t xml:space="preserve">Результаты заражения на первом этапе исследований показал, что нодулярный дерматит в клинической форме развился не у всех особей животных, хотя являлись интактными как от целевого вируса, так и антител на них. Болезнь развилась у одного из трех взятого в опыт крупного рогатого скота. </w:t>
      </w:r>
    </w:p>
    <w:p w:rsidR="00FB2C0F" w:rsidRPr="00C30068" w:rsidRDefault="00F60873" w:rsidP="0028474F">
      <w:pPr>
        <w:pStyle w:val="3"/>
        <w:shd w:val="clear" w:color="auto" w:fill="FFFFFF"/>
        <w:spacing w:before="0" w:beforeAutospacing="0" w:after="0" w:afterAutospacing="0"/>
        <w:ind w:firstLine="709"/>
        <w:jc w:val="both"/>
        <w:rPr>
          <w:b w:val="0"/>
          <w:sz w:val="20"/>
          <w:szCs w:val="20"/>
        </w:rPr>
      </w:pPr>
      <w:r w:rsidRPr="00C30068">
        <w:rPr>
          <w:b w:val="0"/>
          <w:sz w:val="20"/>
          <w:szCs w:val="20"/>
        </w:rPr>
        <w:t xml:space="preserve">Испытание патогенности вируса, освеженного одним пассажем в организме восприимчивого животного, и </w:t>
      </w:r>
      <w:r w:rsidR="00384715" w:rsidRPr="00C30068">
        <w:rPr>
          <w:b w:val="0"/>
          <w:sz w:val="20"/>
          <w:szCs w:val="20"/>
        </w:rPr>
        <w:t xml:space="preserve">способности его вызывать клиническое заболевание среди инфицированных животных показало, </w:t>
      </w:r>
      <w:r w:rsidR="00314695" w:rsidRPr="00C30068">
        <w:rPr>
          <w:b w:val="0"/>
          <w:sz w:val="20"/>
          <w:szCs w:val="20"/>
        </w:rPr>
        <w:t>что освеженный вирус при интрадермальной инокуляции вызывал клиническое заболевания с генерализацией нодулярного процесса у двух животных из трех</w:t>
      </w:r>
      <w:r w:rsidR="00772DAB" w:rsidRPr="00C30068">
        <w:rPr>
          <w:b w:val="0"/>
          <w:sz w:val="20"/>
          <w:szCs w:val="20"/>
        </w:rPr>
        <w:t>,</w:t>
      </w:r>
      <w:r w:rsidR="00314695" w:rsidRPr="00C30068">
        <w:rPr>
          <w:b w:val="0"/>
          <w:sz w:val="20"/>
          <w:szCs w:val="20"/>
        </w:rPr>
        <w:t xml:space="preserve"> взятых в опыт. </w:t>
      </w:r>
      <w:r w:rsidR="00772DAB" w:rsidRPr="00C30068">
        <w:rPr>
          <w:b w:val="0"/>
          <w:sz w:val="20"/>
          <w:szCs w:val="20"/>
        </w:rPr>
        <w:t>В то время как тканевой вирус, полученный из отечной ткани кожи из места инокуляции вируса, вызывал клиническое заболевание у всех инфицированных не иммунных животных. Вероятно, такое различие в стимуляции заболевания связано с концентрацией вируса в использованных тканевых суспензиях. Так как в кожных нодулах, развивающихся при генерализации инфекционного процесса, вирус накапливается не равномерно и не высоких титрах, в то время как в отечной ткани, развив</w:t>
      </w:r>
      <w:r w:rsidR="00FB2C0F" w:rsidRPr="00C30068">
        <w:rPr>
          <w:b w:val="0"/>
          <w:sz w:val="20"/>
          <w:szCs w:val="20"/>
        </w:rPr>
        <w:t>ающ</w:t>
      </w:r>
      <w:r w:rsidR="00772DAB" w:rsidRPr="00C30068">
        <w:rPr>
          <w:b w:val="0"/>
          <w:sz w:val="20"/>
          <w:szCs w:val="20"/>
        </w:rPr>
        <w:t>егося в месте введения высоких доз возбудителя (от 10</w:t>
      </w:r>
      <w:r w:rsidR="00772DAB" w:rsidRPr="00C30068">
        <w:rPr>
          <w:b w:val="0"/>
          <w:sz w:val="20"/>
          <w:szCs w:val="20"/>
          <w:vertAlign w:val="superscript"/>
        </w:rPr>
        <w:t>5,0</w:t>
      </w:r>
      <w:r w:rsidR="00772DAB" w:rsidRPr="00C30068">
        <w:rPr>
          <w:b w:val="0"/>
          <w:sz w:val="20"/>
          <w:szCs w:val="20"/>
        </w:rPr>
        <w:t xml:space="preserve"> ИД</w:t>
      </w:r>
      <w:r w:rsidR="00772DAB" w:rsidRPr="00C30068">
        <w:rPr>
          <w:b w:val="0"/>
          <w:sz w:val="20"/>
          <w:szCs w:val="20"/>
          <w:vertAlign w:val="subscript"/>
        </w:rPr>
        <w:t xml:space="preserve">50 </w:t>
      </w:r>
      <w:r w:rsidR="00772DAB" w:rsidRPr="00C30068">
        <w:rPr>
          <w:b w:val="0"/>
          <w:sz w:val="20"/>
          <w:szCs w:val="20"/>
        </w:rPr>
        <w:t>или ТЦД</w:t>
      </w:r>
      <w:r w:rsidR="00772DAB" w:rsidRPr="00C30068">
        <w:rPr>
          <w:b w:val="0"/>
          <w:sz w:val="20"/>
          <w:szCs w:val="20"/>
          <w:vertAlign w:val="subscript"/>
        </w:rPr>
        <w:t>50</w:t>
      </w:r>
      <w:r w:rsidR="00772DAB" w:rsidRPr="00C30068">
        <w:rPr>
          <w:b w:val="0"/>
          <w:sz w:val="20"/>
          <w:szCs w:val="20"/>
        </w:rPr>
        <w:t>)</w:t>
      </w:r>
      <w:r w:rsidR="004D677D" w:rsidRPr="00C30068">
        <w:rPr>
          <w:b w:val="0"/>
          <w:sz w:val="20"/>
          <w:szCs w:val="20"/>
        </w:rPr>
        <w:t>, вирус</w:t>
      </w:r>
      <w:r w:rsidR="00772DAB" w:rsidRPr="00C30068">
        <w:rPr>
          <w:b w:val="0"/>
          <w:sz w:val="20"/>
          <w:szCs w:val="20"/>
        </w:rPr>
        <w:t xml:space="preserve"> </w:t>
      </w:r>
      <w:r w:rsidR="004D677D" w:rsidRPr="00C30068">
        <w:rPr>
          <w:b w:val="0"/>
          <w:sz w:val="20"/>
          <w:szCs w:val="20"/>
        </w:rPr>
        <w:t>накапливается в высоких титрах. И такой вирус в проведен</w:t>
      </w:r>
      <w:r w:rsidR="00FB2C0F" w:rsidRPr="00C30068">
        <w:rPr>
          <w:b w:val="0"/>
          <w:sz w:val="20"/>
          <w:szCs w:val="20"/>
        </w:rPr>
        <w:t>н</w:t>
      </w:r>
      <w:r w:rsidR="004D677D" w:rsidRPr="00C30068">
        <w:rPr>
          <w:b w:val="0"/>
          <w:sz w:val="20"/>
          <w:szCs w:val="20"/>
        </w:rPr>
        <w:t>ых</w:t>
      </w:r>
      <w:r w:rsidR="00FB2C0F" w:rsidRPr="00C30068">
        <w:rPr>
          <w:b w:val="0"/>
          <w:sz w:val="20"/>
          <w:szCs w:val="20"/>
        </w:rPr>
        <w:t xml:space="preserve"> исследованиях вызывал клиническое заболевание у всех инфицированных животных.</w:t>
      </w:r>
    </w:p>
    <w:p w:rsidR="00804D1B" w:rsidRPr="00C30068" w:rsidRDefault="00FB2C0F" w:rsidP="0028474F">
      <w:pPr>
        <w:pStyle w:val="3"/>
        <w:shd w:val="clear" w:color="auto" w:fill="FFFFFF"/>
        <w:spacing w:before="0" w:beforeAutospacing="0" w:after="0" w:afterAutospacing="0"/>
        <w:ind w:firstLine="709"/>
        <w:jc w:val="both"/>
        <w:rPr>
          <w:b w:val="0"/>
          <w:sz w:val="20"/>
          <w:szCs w:val="20"/>
        </w:rPr>
      </w:pPr>
      <w:r w:rsidRPr="00C30068">
        <w:rPr>
          <w:b w:val="0"/>
          <w:sz w:val="20"/>
          <w:szCs w:val="20"/>
        </w:rPr>
        <w:t>Испытание эффективности воспроизведения болезни при разных способах инфицирования показало, что нодулярный дерматит в клинической форме может развиваться как при внутрикожном, так и при других двух методах (внутривенный и подкожный) инокуляции вируса. Однако</w:t>
      </w:r>
      <w:r w:rsidR="00AB4AA1" w:rsidRPr="00C30068">
        <w:rPr>
          <w:b w:val="0"/>
          <w:sz w:val="20"/>
          <w:szCs w:val="20"/>
        </w:rPr>
        <w:t xml:space="preserve">, в зависимости от метода введения, характер течения болезни может </w:t>
      </w:r>
      <w:r w:rsidR="00F853D8" w:rsidRPr="00C30068">
        <w:rPr>
          <w:b w:val="0"/>
          <w:sz w:val="20"/>
          <w:szCs w:val="20"/>
        </w:rPr>
        <w:t xml:space="preserve">быть </w:t>
      </w:r>
      <w:r w:rsidR="00AB4AA1" w:rsidRPr="00C30068">
        <w:rPr>
          <w:b w:val="0"/>
          <w:sz w:val="20"/>
          <w:szCs w:val="20"/>
        </w:rPr>
        <w:t>несколько различим</w:t>
      </w:r>
      <w:r w:rsidR="00F853D8" w:rsidRPr="00C30068">
        <w:rPr>
          <w:b w:val="0"/>
          <w:sz w:val="20"/>
          <w:szCs w:val="20"/>
        </w:rPr>
        <w:t>ым</w:t>
      </w:r>
      <w:r w:rsidR="00AB4AA1" w:rsidRPr="00C30068">
        <w:rPr>
          <w:b w:val="0"/>
          <w:sz w:val="20"/>
          <w:szCs w:val="20"/>
        </w:rPr>
        <w:t xml:space="preserve">. В выполненных исследованиях болезнь принимал сравнительно более острое течение и сравнительно большую тяжесть </w:t>
      </w:r>
      <w:r w:rsidR="00F853D8" w:rsidRPr="00C30068">
        <w:rPr>
          <w:b w:val="0"/>
          <w:sz w:val="20"/>
          <w:szCs w:val="20"/>
        </w:rPr>
        <w:t xml:space="preserve">с летальным исходом </w:t>
      </w:r>
      <w:r w:rsidR="00AB4AA1" w:rsidRPr="00C30068">
        <w:rPr>
          <w:b w:val="0"/>
          <w:sz w:val="20"/>
          <w:szCs w:val="20"/>
        </w:rPr>
        <w:t>при внутривенной инокуляции в организм, в то время как при подкожном введении болезнь развивалась медленнее, продолжалась сравнительно дольше, клинические признаки проявлялись менее заметно, а у отдельных животных проявлялась только лихорадка кратковременная и тканевой отек кожи в месте введения вируса без генерализации нодулярного процесса. Более эффективным в воспроизведении болезни с видимыми клиническими признаками оказался метод внутрикожного заражения тканевой суспензией, содержащей инфекционный вирус в титре не ниже 10</w:t>
      </w:r>
      <w:r w:rsidR="00AB4AA1" w:rsidRPr="00C30068">
        <w:rPr>
          <w:b w:val="0"/>
          <w:sz w:val="20"/>
          <w:szCs w:val="20"/>
          <w:vertAlign w:val="superscript"/>
        </w:rPr>
        <w:t>5,0</w:t>
      </w:r>
      <w:r w:rsidR="00AB4AA1" w:rsidRPr="00C30068">
        <w:rPr>
          <w:b w:val="0"/>
          <w:sz w:val="20"/>
          <w:szCs w:val="20"/>
        </w:rPr>
        <w:t xml:space="preserve"> ИД</w:t>
      </w:r>
      <w:r w:rsidR="00AB4AA1" w:rsidRPr="00C30068">
        <w:rPr>
          <w:b w:val="0"/>
          <w:sz w:val="20"/>
          <w:szCs w:val="20"/>
          <w:vertAlign w:val="subscript"/>
        </w:rPr>
        <w:t>50</w:t>
      </w:r>
      <w:r w:rsidR="00AB4AA1" w:rsidRPr="00C30068">
        <w:rPr>
          <w:b w:val="0"/>
          <w:sz w:val="20"/>
          <w:szCs w:val="20"/>
        </w:rPr>
        <w:t xml:space="preserve">. </w:t>
      </w:r>
      <w:r w:rsidR="00804D1B" w:rsidRPr="00C30068">
        <w:rPr>
          <w:b w:val="0"/>
          <w:sz w:val="20"/>
          <w:szCs w:val="20"/>
        </w:rPr>
        <w:t xml:space="preserve">Инфекционное </w:t>
      </w:r>
      <w:r w:rsidR="00AB4AA1" w:rsidRPr="00C30068">
        <w:rPr>
          <w:b w:val="0"/>
          <w:sz w:val="20"/>
          <w:szCs w:val="20"/>
        </w:rPr>
        <w:t xml:space="preserve">воздействие </w:t>
      </w:r>
      <w:r w:rsidR="00804D1B" w:rsidRPr="00C30068">
        <w:rPr>
          <w:b w:val="0"/>
          <w:sz w:val="20"/>
          <w:szCs w:val="20"/>
        </w:rPr>
        <w:t>вируса ярко и наглядно проявляется при внутрикожном титровании на боковой поверхности животного после удаления шерстного покрова. Использование такого метода, при оценке иммуногенности казахстанской вакцины, позволило показать высокую иммуногенную эффективность испытуемого препарата. Так как животные, привитые такой вакциной, обладали устойчивостью к заражению высокими дозами вирулентного вируса, которые были не ниже 10</w:t>
      </w:r>
      <w:r w:rsidR="00804D1B" w:rsidRPr="00C30068">
        <w:rPr>
          <w:b w:val="0"/>
          <w:sz w:val="20"/>
          <w:szCs w:val="20"/>
          <w:vertAlign w:val="superscript"/>
        </w:rPr>
        <w:t>6,0</w:t>
      </w:r>
      <w:r w:rsidR="00804D1B" w:rsidRPr="00C30068">
        <w:rPr>
          <w:b w:val="0"/>
          <w:sz w:val="20"/>
          <w:szCs w:val="20"/>
        </w:rPr>
        <w:t xml:space="preserve"> ИД</w:t>
      </w:r>
      <w:r w:rsidR="00804D1B" w:rsidRPr="00C30068">
        <w:rPr>
          <w:b w:val="0"/>
          <w:sz w:val="20"/>
          <w:szCs w:val="20"/>
          <w:vertAlign w:val="subscript"/>
        </w:rPr>
        <w:t>50</w:t>
      </w:r>
      <w:r w:rsidR="00804D1B" w:rsidRPr="00C30068">
        <w:rPr>
          <w:b w:val="0"/>
          <w:sz w:val="20"/>
          <w:szCs w:val="20"/>
        </w:rPr>
        <w:t>.</w:t>
      </w:r>
    </w:p>
    <w:p w:rsidR="005B6527" w:rsidRPr="00C30068" w:rsidRDefault="00804D1B" w:rsidP="007A0C70">
      <w:pPr>
        <w:pStyle w:val="3"/>
        <w:shd w:val="clear" w:color="auto" w:fill="FFFFFF"/>
        <w:spacing w:before="0" w:beforeAutospacing="0" w:after="0" w:afterAutospacing="0"/>
        <w:ind w:firstLine="709"/>
        <w:jc w:val="both"/>
        <w:rPr>
          <w:b w:val="0"/>
          <w:sz w:val="20"/>
          <w:szCs w:val="20"/>
        </w:rPr>
      </w:pPr>
      <w:r w:rsidRPr="00C30068">
        <w:rPr>
          <w:b w:val="0"/>
          <w:sz w:val="20"/>
          <w:szCs w:val="20"/>
        </w:rPr>
        <w:t>Количественная оценка иммуногенности вакцин практикуется в исследованиях некоторых зарубежных исследователей</w:t>
      </w:r>
      <w:r w:rsidR="00F853D8" w:rsidRPr="00C30068">
        <w:rPr>
          <w:b w:val="0"/>
          <w:sz w:val="20"/>
          <w:szCs w:val="20"/>
        </w:rPr>
        <w:t>. Но они считают испытуемую вакцину иммуногенной и в случае снижения инфекционной активности вирулентного вируса факторами иммунитета, привитого животного, в не менее чем 10</w:t>
      </w:r>
      <w:r w:rsidR="00F853D8" w:rsidRPr="00C30068">
        <w:rPr>
          <w:b w:val="0"/>
          <w:sz w:val="20"/>
          <w:szCs w:val="20"/>
          <w:vertAlign w:val="superscript"/>
        </w:rPr>
        <w:t>3</w:t>
      </w:r>
      <w:r w:rsidR="00F853D8" w:rsidRPr="00C30068">
        <w:rPr>
          <w:b w:val="0"/>
          <w:sz w:val="20"/>
          <w:szCs w:val="20"/>
        </w:rPr>
        <w:t xml:space="preserve"> кратно [</w:t>
      </w:r>
      <w:r w:rsidR="0035533A">
        <w:rPr>
          <w:b w:val="0"/>
          <w:sz w:val="20"/>
          <w:szCs w:val="20"/>
        </w:rPr>
        <w:t>13</w:t>
      </w:r>
      <w:r w:rsidR="00F853D8" w:rsidRPr="00C30068">
        <w:rPr>
          <w:b w:val="0"/>
          <w:sz w:val="20"/>
          <w:szCs w:val="20"/>
        </w:rPr>
        <w:t xml:space="preserve">]. </w:t>
      </w:r>
      <w:r w:rsidRPr="00C30068">
        <w:rPr>
          <w:b w:val="0"/>
          <w:sz w:val="20"/>
          <w:szCs w:val="20"/>
        </w:rPr>
        <w:t xml:space="preserve">     </w:t>
      </w:r>
      <w:r w:rsidR="00AB4AA1" w:rsidRPr="00C30068">
        <w:rPr>
          <w:b w:val="0"/>
          <w:sz w:val="20"/>
          <w:szCs w:val="20"/>
        </w:rPr>
        <w:t xml:space="preserve">   </w:t>
      </w:r>
      <w:r w:rsidR="00FB2C0F" w:rsidRPr="00C30068">
        <w:rPr>
          <w:b w:val="0"/>
          <w:sz w:val="20"/>
          <w:szCs w:val="20"/>
        </w:rPr>
        <w:t xml:space="preserve">  </w:t>
      </w:r>
      <w:r w:rsidR="004D677D" w:rsidRPr="00C30068">
        <w:rPr>
          <w:b w:val="0"/>
          <w:sz w:val="20"/>
          <w:szCs w:val="20"/>
        </w:rPr>
        <w:t xml:space="preserve">  </w:t>
      </w:r>
      <w:r w:rsidR="00772DAB" w:rsidRPr="00C30068">
        <w:rPr>
          <w:b w:val="0"/>
          <w:sz w:val="20"/>
          <w:szCs w:val="20"/>
        </w:rPr>
        <w:t xml:space="preserve">   </w:t>
      </w:r>
      <w:r w:rsidR="00314695" w:rsidRPr="00C30068">
        <w:rPr>
          <w:b w:val="0"/>
          <w:sz w:val="20"/>
          <w:szCs w:val="20"/>
        </w:rPr>
        <w:t xml:space="preserve"> </w:t>
      </w:r>
      <w:r w:rsidR="00F60873" w:rsidRPr="00C30068">
        <w:rPr>
          <w:b w:val="0"/>
          <w:sz w:val="20"/>
          <w:szCs w:val="20"/>
        </w:rPr>
        <w:t xml:space="preserve">   </w:t>
      </w:r>
      <w:r w:rsidR="005B6527" w:rsidRPr="00C30068">
        <w:rPr>
          <w:b w:val="0"/>
          <w:sz w:val="20"/>
          <w:szCs w:val="20"/>
        </w:rPr>
        <w:t xml:space="preserve"> </w:t>
      </w:r>
    </w:p>
    <w:p w:rsidR="0028474F" w:rsidRPr="00C30068" w:rsidRDefault="0028474F" w:rsidP="0028474F">
      <w:pPr>
        <w:pStyle w:val="3"/>
        <w:shd w:val="clear" w:color="auto" w:fill="FFFFFF"/>
        <w:spacing w:before="0" w:beforeAutospacing="0" w:after="0" w:afterAutospacing="0"/>
        <w:ind w:firstLine="709"/>
        <w:jc w:val="both"/>
        <w:rPr>
          <w:sz w:val="20"/>
          <w:szCs w:val="20"/>
        </w:rPr>
      </w:pPr>
      <w:r w:rsidRPr="00C30068">
        <w:rPr>
          <w:sz w:val="20"/>
          <w:szCs w:val="20"/>
        </w:rPr>
        <w:t xml:space="preserve">Заключение </w:t>
      </w:r>
    </w:p>
    <w:p w:rsidR="00DE13C1" w:rsidRPr="00C30068" w:rsidRDefault="00E12C3D" w:rsidP="0028474F">
      <w:pPr>
        <w:pStyle w:val="3"/>
        <w:shd w:val="clear" w:color="auto" w:fill="FFFFFF"/>
        <w:spacing w:before="0" w:beforeAutospacing="0" w:after="0" w:afterAutospacing="0"/>
        <w:ind w:firstLine="709"/>
        <w:jc w:val="both"/>
        <w:rPr>
          <w:b w:val="0"/>
          <w:sz w:val="20"/>
          <w:szCs w:val="20"/>
        </w:rPr>
      </w:pPr>
      <w:r w:rsidRPr="00C30068">
        <w:rPr>
          <w:b w:val="0"/>
          <w:sz w:val="20"/>
          <w:szCs w:val="20"/>
        </w:rPr>
        <w:t>Местный крупный рогатый скот восприимчив к нодулярному дерматиту, у которых болезнь при экспериментальном заражении проявляется клинически после 4-7 суточного инкубационного периода. Клинически нодулярный дерматит у такого скота проявляется в виде гипертермии, продолжающейся в течение 3-7 суток, угнетением общего состояния, снижением, а при тяжелом проявлении болезни</w:t>
      </w:r>
      <w:r w:rsidR="00782330" w:rsidRPr="00C30068">
        <w:rPr>
          <w:b w:val="0"/>
          <w:sz w:val="20"/>
          <w:szCs w:val="20"/>
        </w:rPr>
        <w:t>,</w:t>
      </w:r>
      <w:r w:rsidRPr="00C30068">
        <w:rPr>
          <w:b w:val="0"/>
          <w:sz w:val="20"/>
          <w:szCs w:val="20"/>
        </w:rPr>
        <w:t xml:space="preserve"> – отсутствием аппетита, слезотечением, чаще из одной глазной щели, саливацией, </w:t>
      </w:r>
      <w:r w:rsidR="00FC635C" w:rsidRPr="00C30068">
        <w:rPr>
          <w:b w:val="0"/>
          <w:sz w:val="20"/>
          <w:szCs w:val="20"/>
        </w:rPr>
        <w:t xml:space="preserve">слизистым и/или </w:t>
      </w:r>
      <w:proofErr w:type="spellStart"/>
      <w:r w:rsidR="00FC635C" w:rsidRPr="00C30068">
        <w:rPr>
          <w:b w:val="0"/>
          <w:sz w:val="20"/>
          <w:szCs w:val="20"/>
        </w:rPr>
        <w:t>слизисто</w:t>
      </w:r>
      <w:proofErr w:type="spellEnd"/>
      <w:r w:rsidR="00FC635C" w:rsidRPr="00C30068">
        <w:rPr>
          <w:b w:val="0"/>
          <w:sz w:val="20"/>
          <w:szCs w:val="20"/>
        </w:rPr>
        <w:t xml:space="preserve">-катаральным </w:t>
      </w:r>
      <w:r w:rsidRPr="00C30068">
        <w:rPr>
          <w:b w:val="0"/>
          <w:sz w:val="20"/>
          <w:szCs w:val="20"/>
        </w:rPr>
        <w:t xml:space="preserve">истечением из носовых </w:t>
      </w:r>
      <w:r w:rsidR="00FC635C" w:rsidRPr="00C30068">
        <w:rPr>
          <w:b w:val="0"/>
          <w:sz w:val="20"/>
          <w:szCs w:val="20"/>
        </w:rPr>
        <w:t xml:space="preserve">отверстий, хромотой, истощением и появлением нодулярных узелков в коже. </w:t>
      </w:r>
      <w:r w:rsidR="00782330" w:rsidRPr="00C30068">
        <w:rPr>
          <w:b w:val="0"/>
          <w:sz w:val="20"/>
          <w:szCs w:val="20"/>
        </w:rPr>
        <w:t xml:space="preserve">Тканевой вирус, полученный из </w:t>
      </w:r>
      <w:r w:rsidR="00DE13C1" w:rsidRPr="00C30068">
        <w:rPr>
          <w:b w:val="0"/>
          <w:sz w:val="20"/>
          <w:szCs w:val="20"/>
        </w:rPr>
        <w:t xml:space="preserve">нодул первых трех суток не всегда стимулирует острый инфекционный процесс и не всегда развивается клиническая болезнь. </w:t>
      </w:r>
    </w:p>
    <w:p w:rsidR="001F4BC3" w:rsidRPr="00C30068" w:rsidRDefault="00DE13C1" w:rsidP="0028474F">
      <w:pPr>
        <w:pStyle w:val="3"/>
        <w:shd w:val="clear" w:color="auto" w:fill="FFFFFF"/>
        <w:spacing w:before="0" w:beforeAutospacing="0" w:after="0" w:afterAutospacing="0"/>
        <w:ind w:firstLine="709"/>
        <w:jc w:val="both"/>
        <w:rPr>
          <w:b w:val="0"/>
          <w:sz w:val="20"/>
          <w:szCs w:val="20"/>
        </w:rPr>
      </w:pPr>
      <w:r w:rsidRPr="00C30068">
        <w:rPr>
          <w:b w:val="0"/>
          <w:sz w:val="20"/>
          <w:szCs w:val="20"/>
        </w:rPr>
        <w:t>Воспроизведение нодулярного дерматита с ярко выраженными клиническими признаками и высокой заболеваемостью удается при использовании в качестве биологического инструмента тканевой суспензии, приготовленной из отечной ткани, собранной из места введения вируса в дозе 10</w:t>
      </w:r>
      <w:r w:rsidR="00D14870" w:rsidRPr="00C30068">
        <w:rPr>
          <w:b w:val="0"/>
          <w:sz w:val="20"/>
          <w:szCs w:val="20"/>
          <w:vertAlign w:val="superscript"/>
        </w:rPr>
        <w:t>4</w:t>
      </w:r>
      <w:r w:rsidRPr="00C30068">
        <w:rPr>
          <w:b w:val="0"/>
          <w:sz w:val="20"/>
          <w:szCs w:val="20"/>
        </w:rPr>
        <w:t>-10</w:t>
      </w:r>
      <w:r w:rsidR="00D14870" w:rsidRPr="00C30068">
        <w:rPr>
          <w:b w:val="0"/>
          <w:sz w:val="20"/>
          <w:szCs w:val="20"/>
          <w:vertAlign w:val="superscript"/>
        </w:rPr>
        <w:t>6</w:t>
      </w:r>
      <w:r w:rsidRPr="00C30068">
        <w:rPr>
          <w:b w:val="0"/>
          <w:sz w:val="20"/>
          <w:szCs w:val="20"/>
        </w:rPr>
        <w:t xml:space="preserve"> ИД</w:t>
      </w:r>
      <w:r w:rsidRPr="00C30068">
        <w:rPr>
          <w:b w:val="0"/>
          <w:sz w:val="20"/>
          <w:szCs w:val="20"/>
          <w:vertAlign w:val="subscript"/>
        </w:rPr>
        <w:t>50/0,5</w:t>
      </w:r>
      <w:r w:rsidRPr="00C30068">
        <w:rPr>
          <w:b w:val="0"/>
          <w:sz w:val="20"/>
          <w:szCs w:val="20"/>
        </w:rPr>
        <w:t xml:space="preserve"> на </w:t>
      </w:r>
      <w:r w:rsidR="00D14870" w:rsidRPr="00C30068">
        <w:rPr>
          <w:b w:val="0"/>
          <w:sz w:val="20"/>
          <w:szCs w:val="20"/>
        </w:rPr>
        <w:t>4</w:t>
      </w:r>
      <w:r w:rsidRPr="00C30068">
        <w:rPr>
          <w:b w:val="0"/>
          <w:sz w:val="20"/>
          <w:szCs w:val="20"/>
        </w:rPr>
        <w:t>-</w:t>
      </w:r>
      <w:r w:rsidR="00D14870" w:rsidRPr="00C30068">
        <w:rPr>
          <w:b w:val="0"/>
          <w:sz w:val="20"/>
          <w:szCs w:val="20"/>
        </w:rPr>
        <w:t>5</w:t>
      </w:r>
      <w:r w:rsidRPr="00C30068">
        <w:rPr>
          <w:b w:val="0"/>
          <w:sz w:val="20"/>
          <w:szCs w:val="20"/>
        </w:rPr>
        <w:t xml:space="preserve"> сутки после их проявления</w:t>
      </w:r>
      <w:r w:rsidR="00D14870" w:rsidRPr="00C30068">
        <w:rPr>
          <w:b w:val="0"/>
          <w:sz w:val="20"/>
          <w:szCs w:val="20"/>
        </w:rPr>
        <w:t>, а также аналогичной суспензии, приготовленной из кожных нодул, сформировавшихся в результате генерализации нодулярного процесса и собранных на 3-5 сутки после и</w:t>
      </w:r>
      <w:r w:rsidR="00FB00C7" w:rsidRPr="00C30068">
        <w:rPr>
          <w:b w:val="0"/>
          <w:sz w:val="20"/>
          <w:szCs w:val="20"/>
        </w:rPr>
        <w:t>х</w:t>
      </w:r>
      <w:r w:rsidR="00D14870" w:rsidRPr="00C30068">
        <w:rPr>
          <w:b w:val="0"/>
          <w:sz w:val="20"/>
          <w:szCs w:val="20"/>
        </w:rPr>
        <w:t xml:space="preserve"> появления.  </w:t>
      </w:r>
    </w:p>
    <w:p w:rsidR="00E12C3D" w:rsidRPr="00C30068" w:rsidRDefault="001F4BC3" w:rsidP="0028474F">
      <w:pPr>
        <w:pStyle w:val="3"/>
        <w:shd w:val="clear" w:color="auto" w:fill="FFFFFF"/>
        <w:spacing w:before="0" w:beforeAutospacing="0" w:after="0" w:afterAutospacing="0"/>
        <w:ind w:firstLine="709"/>
        <w:jc w:val="both"/>
        <w:rPr>
          <w:b w:val="0"/>
          <w:sz w:val="20"/>
          <w:szCs w:val="20"/>
        </w:rPr>
      </w:pPr>
      <w:r w:rsidRPr="00C30068">
        <w:rPr>
          <w:b w:val="0"/>
          <w:sz w:val="20"/>
          <w:szCs w:val="20"/>
        </w:rPr>
        <w:t xml:space="preserve">Наилучшим способом оценки </w:t>
      </w:r>
      <w:proofErr w:type="spellStart"/>
      <w:r w:rsidRPr="00C30068">
        <w:rPr>
          <w:b w:val="0"/>
          <w:sz w:val="20"/>
          <w:szCs w:val="20"/>
        </w:rPr>
        <w:t>иммуногенной</w:t>
      </w:r>
      <w:proofErr w:type="spellEnd"/>
      <w:r w:rsidRPr="00C30068">
        <w:rPr>
          <w:b w:val="0"/>
          <w:sz w:val="20"/>
          <w:szCs w:val="20"/>
        </w:rPr>
        <w:t>/</w:t>
      </w:r>
      <w:proofErr w:type="spellStart"/>
      <w:r w:rsidRPr="00C30068">
        <w:rPr>
          <w:b w:val="0"/>
          <w:sz w:val="20"/>
          <w:szCs w:val="20"/>
        </w:rPr>
        <w:t>протективной</w:t>
      </w:r>
      <w:proofErr w:type="spellEnd"/>
      <w:r w:rsidRPr="00C30068">
        <w:rPr>
          <w:b w:val="0"/>
          <w:sz w:val="20"/>
          <w:szCs w:val="20"/>
        </w:rPr>
        <w:t xml:space="preserve"> эффективности вакцины является инфицирование животных, привитых испытуемой вакциной</w:t>
      </w:r>
      <w:r w:rsidR="00FB728F" w:rsidRPr="00C30068">
        <w:rPr>
          <w:b w:val="0"/>
          <w:sz w:val="20"/>
          <w:szCs w:val="20"/>
        </w:rPr>
        <w:t xml:space="preserve"> и контрольных интактных</w:t>
      </w:r>
      <w:r w:rsidRPr="00C30068">
        <w:rPr>
          <w:b w:val="0"/>
          <w:sz w:val="20"/>
          <w:szCs w:val="20"/>
        </w:rPr>
        <w:t>, тканевым вирусом нодулярного дерматита с инфекционной активностью 10</w:t>
      </w:r>
      <w:r w:rsidRPr="00C30068">
        <w:rPr>
          <w:b w:val="0"/>
          <w:sz w:val="20"/>
          <w:szCs w:val="20"/>
          <w:vertAlign w:val="superscript"/>
        </w:rPr>
        <w:t>5</w:t>
      </w:r>
      <w:r w:rsidRPr="00C30068">
        <w:rPr>
          <w:b w:val="0"/>
          <w:sz w:val="20"/>
          <w:szCs w:val="20"/>
        </w:rPr>
        <w:t>-10</w:t>
      </w:r>
      <w:r w:rsidRPr="00C30068">
        <w:rPr>
          <w:b w:val="0"/>
          <w:sz w:val="20"/>
          <w:szCs w:val="20"/>
          <w:vertAlign w:val="superscript"/>
        </w:rPr>
        <w:t>6</w:t>
      </w:r>
      <w:r w:rsidRPr="00C30068">
        <w:rPr>
          <w:b w:val="0"/>
          <w:sz w:val="20"/>
          <w:szCs w:val="20"/>
        </w:rPr>
        <w:t xml:space="preserve"> ИД</w:t>
      </w:r>
      <w:r w:rsidRPr="00C30068">
        <w:rPr>
          <w:b w:val="0"/>
          <w:sz w:val="20"/>
          <w:szCs w:val="20"/>
          <w:vertAlign w:val="subscript"/>
        </w:rPr>
        <w:t>50/0,5</w:t>
      </w:r>
      <w:r w:rsidRPr="00C30068">
        <w:rPr>
          <w:b w:val="0"/>
          <w:sz w:val="20"/>
          <w:szCs w:val="20"/>
        </w:rPr>
        <w:t xml:space="preserve"> путем титрования </w:t>
      </w:r>
      <w:r w:rsidR="00FB728F" w:rsidRPr="00C30068">
        <w:rPr>
          <w:b w:val="0"/>
          <w:sz w:val="20"/>
          <w:szCs w:val="20"/>
        </w:rPr>
        <w:t xml:space="preserve">на боковой их поверхности </w:t>
      </w:r>
      <w:r w:rsidRPr="00C30068">
        <w:rPr>
          <w:b w:val="0"/>
          <w:sz w:val="20"/>
          <w:szCs w:val="20"/>
        </w:rPr>
        <w:t>внутрикожной инокуляцией.</w:t>
      </w:r>
      <w:r w:rsidR="00DC6089" w:rsidRPr="00C30068">
        <w:rPr>
          <w:b w:val="0"/>
          <w:sz w:val="20"/>
          <w:szCs w:val="20"/>
        </w:rPr>
        <w:t xml:space="preserve"> Отсутствие клинических признаков нодулярного дерматита у вакцинированных и развитие таковых после 5-7 суточного инкубационного периода у контрольных свидетельствует о наличии полной защитной эффективности испытуемого вакцинного препарата. </w:t>
      </w:r>
    </w:p>
    <w:p w:rsidR="0028474F" w:rsidRPr="00C30068" w:rsidRDefault="0028474F" w:rsidP="007A0C70">
      <w:pPr>
        <w:pStyle w:val="3"/>
        <w:shd w:val="clear" w:color="auto" w:fill="FFFFFF"/>
        <w:spacing w:before="0" w:beforeAutospacing="0" w:after="0" w:afterAutospacing="0"/>
        <w:ind w:firstLine="709"/>
        <w:jc w:val="both"/>
        <w:rPr>
          <w:b w:val="0"/>
          <w:sz w:val="20"/>
          <w:szCs w:val="20"/>
        </w:rPr>
      </w:pPr>
      <w:r w:rsidRPr="00C30068">
        <w:rPr>
          <w:sz w:val="20"/>
          <w:szCs w:val="20"/>
        </w:rPr>
        <w:t>Источники финансирования</w:t>
      </w:r>
      <w:r w:rsidRPr="00C30068">
        <w:rPr>
          <w:b w:val="0"/>
          <w:sz w:val="20"/>
          <w:szCs w:val="20"/>
        </w:rPr>
        <w:t xml:space="preserve">  </w:t>
      </w:r>
    </w:p>
    <w:p w:rsidR="001F4BC3" w:rsidRPr="00C30068" w:rsidRDefault="001F4BC3" w:rsidP="0028474F">
      <w:pPr>
        <w:pStyle w:val="3"/>
        <w:shd w:val="clear" w:color="auto" w:fill="FFFFFF"/>
        <w:spacing w:before="0" w:beforeAutospacing="0" w:after="0" w:afterAutospacing="0"/>
        <w:ind w:firstLine="709"/>
        <w:jc w:val="both"/>
        <w:rPr>
          <w:b w:val="0"/>
          <w:sz w:val="20"/>
          <w:szCs w:val="20"/>
        </w:rPr>
      </w:pPr>
      <w:r w:rsidRPr="00C30068">
        <w:rPr>
          <w:b w:val="0"/>
          <w:sz w:val="20"/>
          <w:szCs w:val="20"/>
        </w:rPr>
        <w:t>Исследования финансированы средств</w:t>
      </w:r>
      <w:r w:rsidR="00E1054E" w:rsidRPr="00C30068">
        <w:rPr>
          <w:b w:val="0"/>
          <w:sz w:val="20"/>
          <w:szCs w:val="20"/>
        </w:rPr>
        <w:t>ами</w:t>
      </w:r>
      <w:r w:rsidRPr="00C30068">
        <w:rPr>
          <w:b w:val="0"/>
          <w:sz w:val="20"/>
          <w:szCs w:val="20"/>
        </w:rPr>
        <w:t xml:space="preserve"> РГП </w:t>
      </w:r>
      <w:r w:rsidR="00F07BE6">
        <w:rPr>
          <w:b w:val="0"/>
          <w:sz w:val="20"/>
          <w:szCs w:val="20"/>
        </w:rPr>
        <w:t>«</w:t>
      </w:r>
      <w:r w:rsidRPr="00C30068">
        <w:rPr>
          <w:b w:val="0"/>
          <w:sz w:val="20"/>
          <w:szCs w:val="20"/>
        </w:rPr>
        <w:t>Н</w:t>
      </w:r>
      <w:r w:rsidR="00F07BE6">
        <w:rPr>
          <w:b w:val="0"/>
          <w:sz w:val="20"/>
          <w:szCs w:val="20"/>
        </w:rPr>
        <w:t>аучно-исследовательский институт проблем биологической безопасности»</w:t>
      </w:r>
      <w:r w:rsidRPr="00C30068">
        <w:rPr>
          <w:b w:val="0"/>
          <w:sz w:val="20"/>
          <w:szCs w:val="20"/>
        </w:rPr>
        <w:t xml:space="preserve"> в </w:t>
      </w:r>
      <w:r w:rsidR="00E1054E" w:rsidRPr="00C30068">
        <w:rPr>
          <w:b w:val="0"/>
          <w:sz w:val="20"/>
          <w:szCs w:val="20"/>
        </w:rPr>
        <w:t xml:space="preserve">рамках инициативного проекта НИР «Разработка биологической модели </w:t>
      </w:r>
      <w:proofErr w:type="spellStart"/>
      <w:r w:rsidR="00E1054E" w:rsidRPr="00C30068">
        <w:rPr>
          <w:b w:val="0"/>
          <w:sz w:val="20"/>
          <w:szCs w:val="20"/>
        </w:rPr>
        <w:t>нодулярного</w:t>
      </w:r>
      <w:proofErr w:type="spellEnd"/>
      <w:r w:rsidR="00E1054E" w:rsidRPr="00C30068">
        <w:rPr>
          <w:b w:val="0"/>
          <w:sz w:val="20"/>
          <w:szCs w:val="20"/>
        </w:rPr>
        <w:t xml:space="preserve"> дерматита крупного рогатого скота», выполненного в 2019 году </w:t>
      </w:r>
      <w:r w:rsidR="00F07BE6">
        <w:rPr>
          <w:b w:val="0"/>
          <w:sz w:val="20"/>
          <w:szCs w:val="20"/>
        </w:rPr>
        <w:t xml:space="preserve">в </w:t>
      </w:r>
      <w:r w:rsidRPr="00C30068">
        <w:rPr>
          <w:b w:val="0"/>
          <w:sz w:val="20"/>
          <w:szCs w:val="20"/>
        </w:rPr>
        <w:t xml:space="preserve">целях получения инструмента и метода оценки </w:t>
      </w:r>
      <w:proofErr w:type="spellStart"/>
      <w:r w:rsidRPr="00C30068">
        <w:rPr>
          <w:b w:val="0"/>
          <w:sz w:val="20"/>
          <w:szCs w:val="20"/>
        </w:rPr>
        <w:t>иммуногенной</w:t>
      </w:r>
      <w:proofErr w:type="spellEnd"/>
      <w:r w:rsidRPr="00C30068">
        <w:rPr>
          <w:b w:val="0"/>
          <w:sz w:val="20"/>
          <w:szCs w:val="20"/>
        </w:rPr>
        <w:t xml:space="preserve"> эффективности вакцины живой сухой против </w:t>
      </w:r>
      <w:proofErr w:type="spellStart"/>
      <w:r w:rsidRPr="00C30068">
        <w:rPr>
          <w:b w:val="0"/>
          <w:sz w:val="20"/>
          <w:szCs w:val="20"/>
        </w:rPr>
        <w:t>нодулярного</w:t>
      </w:r>
      <w:proofErr w:type="spellEnd"/>
      <w:r w:rsidRPr="00C30068">
        <w:rPr>
          <w:b w:val="0"/>
          <w:sz w:val="20"/>
          <w:szCs w:val="20"/>
        </w:rPr>
        <w:t xml:space="preserve"> дерматита из штамма «</w:t>
      </w:r>
      <w:r w:rsidRPr="00C30068">
        <w:rPr>
          <w:b w:val="0"/>
          <w:sz w:val="20"/>
          <w:szCs w:val="20"/>
          <w:lang w:val="en-US"/>
        </w:rPr>
        <w:t>RIBSP</w:t>
      </w:r>
      <w:r w:rsidRPr="00C30068">
        <w:rPr>
          <w:b w:val="0"/>
          <w:sz w:val="20"/>
          <w:szCs w:val="20"/>
        </w:rPr>
        <w:t xml:space="preserve">» вируса </w:t>
      </w:r>
      <w:proofErr w:type="spellStart"/>
      <w:r w:rsidRPr="00C30068">
        <w:rPr>
          <w:b w:val="0"/>
          <w:sz w:val="20"/>
          <w:szCs w:val="20"/>
          <w:lang w:val="en-US"/>
        </w:rPr>
        <w:t>Neethling</w:t>
      </w:r>
      <w:proofErr w:type="spellEnd"/>
      <w:r w:rsidRPr="00C30068">
        <w:rPr>
          <w:b w:val="0"/>
          <w:sz w:val="20"/>
          <w:szCs w:val="20"/>
        </w:rPr>
        <w:t xml:space="preserve"> </w:t>
      </w:r>
      <w:proofErr w:type="spellStart"/>
      <w:r w:rsidRPr="00C30068">
        <w:rPr>
          <w:b w:val="0"/>
          <w:sz w:val="20"/>
          <w:szCs w:val="20"/>
        </w:rPr>
        <w:t>нодулярного</w:t>
      </w:r>
      <w:proofErr w:type="spellEnd"/>
      <w:r w:rsidRPr="00C30068">
        <w:rPr>
          <w:b w:val="0"/>
          <w:sz w:val="20"/>
          <w:szCs w:val="20"/>
        </w:rPr>
        <w:t xml:space="preserve"> дерматита</w:t>
      </w:r>
      <w:r w:rsidR="00E1054E" w:rsidRPr="00C30068">
        <w:rPr>
          <w:b w:val="0"/>
          <w:sz w:val="20"/>
          <w:szCs w:val="20"/>
        </w:rPr>
        <w:t>.</w:t>
      </w:r>
      <w:r w:rsidRPr="00C30068">
        <w:rPr>
          <w:b w:val="0"/>
          <w:sz w:val="20"/>
          <w:szCs w:val="20"/>
        </w:rPr>
        <w:t xml:space="preserve">   </w:t>
      </w:r>
    </w:p>
    <w:p w:rsidR="0028474F" w:rsidRDefault="0028474F" w:rsidP="0028474F">
      <w:pPr>
        <w:pStyle w:val="3"/>
        <w:shd w:val="clear" w:color="auto" w:fill="FFFFFF"/>
        <w:spacing w:before="0" w:beforeAutospacing="0" w:after="0" w:afterAutospacing="0"/>
        <w:ind w:firstLine="709"/>
        <w:jc w:val="both"/>
        <w:rPr>
          <w:b w:val="0"/>
          <w:sz w:val="20"/>
          <w:szCs w:val="20"/>
        </w:rPr>
      </w:pPr>
    </w:p>
    <w:p w:rsidR="00536E32" w:rsidRDefault="00536E32" w:rsidP="00B3664A">
      <w:pPr>
        <w:pStyle w:val="3"/>
        <w:shd w:val="clear" w:color="auto" w:fill="FFFFFF"/>
        <w:spacing w:before="0" w:beforeAutospacing="0" w:after="0" w:afterAutospacing="0"/>
        <w:ind w:firstLine="709"/>
        <w:jc w:val="center"/>
        <w:rPr>
          <w:sz w:val="20"/>
          <w:szCs w:val="20"/>
        </w:rPr>
      </w:pPr>
    </w:p>
    <w:p w:rsidR="00592D46" w:rsidRDefault="00592D46" w:rsidP="00B3664A">
      <w:pPr>
        <w:pStyle w:val="3"/>
        <w:shd w:val="clear" w:color="auto" w:fill="FFFFFF"/>
        <w:spacing w:before="0" w:beforeAutospacing="0" w:after="0" w:afterAutospacing="0"/>
        <w:ind w:firstLine="709"/>
        <w:jc w:val="center"/>
        <w:rPr>
          <w:sz w:val="20"/>
          <w:szCs w:val="20"/>
        </w:rPr>
      </w:pPr>
    </w:p>
    <w:p w:rsidR="0028474F" w:rsidRPr="007A0C70" w:rsidRDefault="0028474F" w:rsidP="00B3664A">
      <w:pPr>
        <w:pStyle w:val="3"/>
        <w:shd w:val="clear" w:color="auto" w:fill="FFFFFF"/>
        <w:spacing w:before="0" w:beforeAutospacing="0" w:after="0" w:afterAutospacing="0"/>
        <w:ind w:firstLine="709"/>
        <w:jc w:val="center"/>
        <w:rPr>
          <w:sz w:val="20"/>
          <w:szCs w:val="20"/>
        </w:rPr>
      </w:pPr>
      <w:r w:rsidRPr="007A0C70">
        <w:rPr>
          <w:sz w:val="20"/>
          <w:szCs w:val="20"/>
        </w:rPr>
        <w:lastRenderedPageBreak/>
        <w:t>СПИСОК ИСПОЛЬЗОВАННЫХ ИСТОЧНИКОВ</w:t>
      </w:r>
    </w:p>
    <w:p w:rsidR="00296846" w:rsidRPr="007A0C70" w:rsidRDefault="00296846" w:rsidP="00296846">
      <w:pPr>
        <w:pStyle w:val="3"/>
        <w:shd w:val="clear" w:color="auto" w:fill="FFFFFF"/>
        <w:spacing w:before="0" w:beforeAutospacing="0" w:after="0" w:afterAutospacing="0"/>
        <w:ind w:firstLine="709"/>
        <w:jc w:val="both"/>
        <w:rPr>
          <w:sz w:val="20"/>
          <w:szCs w:val="20"/>
        </w:rPr>
      </w:pPr>
    </w:p>
    <w:p w:rsidR="00296846" w:rsidRPr="0035533A" w:rsidRDefault="00296846" w:rsidP="00296846">
      <w:pPr>
        <w:pStyle w:val="3"/>
        <w:shd w:val="clear" w:color="auto" w:fill="FFFFFF"/>
        <w:spacing w:before="0" w:beforeAutospacing="0" w:after="0" w:afterAutospacing="0"/>
        <w:ind w:firstLine="709"/>
        <w:jc w:val="both"/>
        <w:rPr>
          <w:b w:val="0"/>
          <w:sz w:val="20"/>
          <w:szCs w:val="20"/>
          <w:lang w:val="en-US"/>
        </w:rPr>
      </w:pPr>
      <w:proofErr w:type="gramStart"/>
      <w:r w:rsidRPr="0035533A">
        <w:rPr>
          <w:b w:val="0"/>
          <w:sz w:val="20"/>
          <w:szCs w:val="20"/>
          <w:lang w:val="en-US"/>
        </w:rPr>
        <w:t>1</w:t>
      </w:r>
      <w:proofErr w:type="gramEnd"/>
      <w:r w:rsidRPr="0035533A">
        <w:rPr>
          <w:b w:val="0"/>
          <w:sz w:val="20"/>
          <w:szCs w:val="20"/>
          <w:lang w:val="en-US"/>
        </w:rPr>
        <w:t xml:space="preserve"> </w:t>
      </w:r>
      <w:r w:rsidR="0035533A">
        <w:rPr>
          <w:b w:val="0"/>
          <w:sz w:val="20"/>
          <w:szCs w:val="20"/>
          <w:lang w:val="en-US"/>
        </w:rPr>
        <w:t xml:space="preserve">Davies F.G. Lumpy skin disease, an African </w:t>
      </w:r>
      <w:proofErr w:type="spellStart"/>
      <w:r w:rsidR="0035533A">
        <w:rPr>
          <w:b w:val="0"/>
          <w:sz w:val="20"/>
          <w:szCs w:val="20"/>
          <w:lang w:val="en-US"/>
        </w:rPr>
        <w:t>capripox</w:t>
      </w:r>
      <w:proofErr w:type="spellEnd"/>
      <w:r w:rsidR="0035533A">
        <w:rPr>
          <w:b w:val="0"/>
          <w:sz w:val="20"/>
          <w:szCs w:val="20"/>
          <w:lang w:val="en-US"/>
        </w:rPr>
        <w:t xml:space="preserve"> virus disease of cattle. </w:t>
      </w:r>
      <w:proofErr w:type="spellStart"/>
      <w:r w:rsidR="0035533A">
        <w:rPr>
          <w:b w:val="0"/>
          <w:sz w:val="20"/>
          <w:szCs w:val="20"/>
          <w:lang w:val="en-US"/>
        </w:rPr>
        <w:t>Br.Vet.J</w:t>
      </w:r>
      <w:proofErr w:type="spellEnd"/>
      <w:r w:rsidR="0035533A">
        <w:rPr>
          <w:b w:val="0"/>
          <w:sz w:val="20"/>
          <w:szCs w:val="20"/>
          <w:lang w:val="en-US"/>
        </w:rPr>
        <w:t xml:space="preserve">. 1991, 147, </w:t>
      </w:r>
      <w:r w:rsidR="00536E32">
        <w:rPr>
          <w:b w:val="0"/>
          <w:sz w:val="20"/>
          <w:szCs w:val="20"/>
        </w:rPr>
        <w:t xml:space="preserve">- </w:t>
      </w:r>
      <w:r w:rsidR="00536E32">
        <w:rPr>
          <w:b w:val="0"/>
          <w:sz w:val="20"/>
          <w:szCs w:val="20"/>
          <w:lang w:val="en-US"/>
        </w:rPr>
        <w:t xml:space="preserve">P. </w:t>
      </w:r>
      <w:r w:rsidR="0035533A">
        <w:rPr>
          <w:b w:val="0"/>
          <w:sz w:val="20"/>
          <w:szCs w:val="20"/>
          <w:lang w:val="en-US"/>
        </w:rPr>
        <w:t>489-503.</w:t>
      </w:r>
    </w:p>
    <w:p w:rsidR="007373D7" w:rsidRPr="0035533A" w:rsidRDefault="007373D7" w:rsidP="00296846">
      <w:pPr>
        <w:pStyle w:val="3"/>
        <w:shd w:val="clear" w:color="auto" w:fill="FFFFFF"/>
        <w:spacing w:before="0" w:beforeAutospacing="0" w:after="0" w:afterAutospacing="0"/>
        <w:ind w:firstLine="709"/>
        <w:jc w:val="both"/>
        <w:rPr>
          <w:b w:val="0"/>
          <w:sz w:val="20"/>
          <w:szCs w:val="20"/>
          <w:lang w:val="en-US"/>
        </w:rPr>
      </w:pPr>
      <w:proofErr w:type="gramStart"/>
      <w:r w:rsidRPr="0035533A">
        <w:rPr>
          <w:b w:val="0"/>
          <w:sz w:val="20"/>
          <w:szCs w:val="20"/>
          <w:lang w:val="en-US"/>
        </w:rPr>
        <w:t>2</w:t>
      </w:r>
      <w:proofErr w:type="gramEnd"/>
      <w:r w:rsidR="0035533A">
        <w:rPr>
          <w:b w:val="0"/>
          <w:sz w:val="20"/>
          <w:szCs w:val="20"/>
          <w:lang w:val="en-US"/>
        </w:rPr>
        <w:t xml:space="preserve"> </w:t>
      </w:r>
      <w:proofErr w:type="spellStart"/>
      <w:r w:rsidR="0035533A">
        <w:rPr>
          <w:b w:val="0"/>
          <w:sz w:val="20"/>
          <w:szCs w:val="20"/>
          <w:lang w:val="en-US"/>
        </w:rPr>
        <w:t>Tuppurainen</w:t>
      </w:r>
      <w:proofErr w:type="spellEnd"/>
      <w:r w:rsidR="0035533A">
        <w:rPr>
          <w:b w:val="0"/>
          <w:sz w:val="20"/>
          <w:szCs w:val="20"/>
          <w:lang w:val="en-US"/>
        </w:rPr>
        <w:t xml:space="preserve"> E.S.M., </w:t>
      </w:r>
      <w:proofErr w:type="spellStart"/>
      <w:r w:rsidR="0035533A">
        <w:rPr>
          <w:b w:val="0"/>
          <w:sz w:val="20"/>
          <w:szCs w:val="20"/>
          <w:lang w:val="en-US"/>
        </w:rPr>
        <w:t>Oura</w:t>
      </w:r>
      <w:proofErr w:type="spellEnd"/>
      <w:r w:rsidR="0035533A">
        <w:rPr>
          <w:b w:val="0"/>
          <w:sz w:val="20"/>
          <w:szCs w:val="20"/>
          <w:lang w:val="en-US"/>
        </w:rPr>
        <w:t xml:space="preserve"> C.A.L. Review: Lumpy skin disease: An emerging threat to Europe</w:t>
      </w:r>
      <w:r w:rsidR="00A51FB8">
        <w:rPr>
          <w:b w:val="0"/>
          <w:sz w:val="20"/>
          <w:szCs w:val="20"/>
          <w:lang w:val="en-US"/>
        </w:rPr>
        <w:t xml:space="preserve">, the Middle East and Asia. </w:t>
      </w:r>
      <w:proofErr w:type="spellStart"/>
      <w:r w:rsidR="00D639DF" w:rsidRPr="00D639DF">
        <w:rPr>
          <w:b w:val="0"/>
          <w:iCs/>
          <w:sz w:val="20"/>
          <w:szCs w:val="20"/>
          <w:shd w:val="clear" w:color="auto" w:fill="FFFFFF"/>
          <w:lang w:val="en-US"/>
        </w:rPr>
        <w:t>Transboundary</w:t>
      </w:r>
      <w:proofErr w:type="spellEnd"/>
      <w:r w:rsidR="00D639DF" w:rsidRPr="00D639DF">
        <w:rPr>
          <w:b w:val="0"/>
          <w:iCs/>
          <w:sz w:val="20"/>
          <w:szCs w:val="20"/>
          <w:shd w:val="clear" w:color="auto" w:fill="FFFFFF"/>
          <w:lang w:val="en-US"/>
        </w:rPr>
        <w:t xml:space="preserve"> and Emerging Diseases</w:t>
      </w:r>
      <w:r w:rsidR="00A51FB8">
        <w:rPr>
          <w:b w:val="0"/>
          <w:sz w:val="20"/>
          <w:szCs w:val="20"/>
          <w:lang w:val="en-US"/>
        </w:rPr>
        <w:t>. 2012, 59, 40-48.</w:t>
      </w:r>
    </w:p>
    <w:p w:rsidR="007373D7" w:rsidRPr="008B0D61" w:rsidRDefault="007373D7" w:rsidP="00296846">
      <w:pPr>
        <w:pStyle w:val="3"/>
        <w:shd w:val="clear" w:color="auto" w:fill="FFFFFF"/>
        <w:spacing w:before="0" w:beforeAutospacing="0" w:after="0" w:afterAutospacing="0"/>
        <w:ind w:firstLine="709"/>
        <w:jc w:val="both"/>
        <w:rPr>
          <w:b w:val="0"/>
          <w:sz w:val="20"/>
          <w:szCs w:val="20"/>
        </w:rPr>
      </w:pPr>
      <w:r w:rsidRPr="00A51FB8">
        <w:rPr>
          <w:b w:val="0"/>
          <w:sz w:val="20"/>
          <w:szCs w:val="20"/>
          <w:lang w:val="en-US"/>
        </w:rPr>
        <w:t>3</w:t>
      </w:r>
      <w:r w:rsidR="00A32F84">
        <w:rPr>
          <w:b w:val="0"/>
          <w:sz w:val="20"/>
          <w:szCs w:val="20"/>
          <w:lang w:val="en-US"/>
        </w:rPr>
        <w:t xml:space="preserve"> </w:t>
      </w:r>
      <w:proofErr w:type="spellStart"/>
      <w:r w:rsidR="00A32F84">
        <w:rPr>
          <w:b w:val="0"/>
          <w:sz w:val="20"/>
          <w:szCs w:val="20"/>
          <w:lang w:val="en-US"/>
        </w:rPr>
        <w:t>Zeynalova</w:t>
      </w:r>
      <w:proofErr w:type="spellEnd"/>
      <w:r w:rsidR="00A32F84">
        <w:rPr>
          <w:b w:val="0"/>
          <w:sz w:val="20"/>
          <w:szCs w:val="20"/>
          <w:lang w:val="en-US"/>
        </w:rPr>
        <w:t xml:space="preserve"> S, </w:t>
      </w:r>
      <w:proofErr w:type="spellStart"/>
      <w:r w:rsidR="00A32F84">
        <w:rPr>
          <w:b w:val="0"/>
          <w:sz w:val="20"/>
          <w:szCs w:val="20"/>
          <w:lang w:val="en-US"/>
        </w:rPr>
        <w:t>Asadov</w:t>
      </w:r>
      <w:proofErr w:type="spellEnd"/>
      <w:r w:rsidR="00A32F84">
        <w:rPr>
          <w:b w:val="0"/>
          <w:sz w:val="20"/>
          <w:szCs w:val="20"/>
          <w:lang w:val="en-US"/>
        </w:rPr>
        <w:t xml:space="preserve"> K, </w:t>
      </w:r>
      <w:proofErr w:type="spellStart"/>
      <w:r w:rsidR="00A32F84">
        <w:rPr>
          <w:b w:val="0"/>
          <w:sz w:val="20"/>
          <w:szCs w:val="20"/>
          <w:lang w:val="en-US"/>
        </w:rPr>
        <w:t>Guliyev</w:t>
      </w:r>
      <w:proofErr w:type="spellEnd"/>
      <w:r w:rsidR="00A32F84">
        <w:rPr>
          <w:b w:val="0"/>
          <w:sz w:val="20"/>
          <w:szCs w:val="20"/>
          <w:lang w:val="en-US"/>
        </w:rPr>
        <w:t xml:space="preserve"> F.</w:t>
      </w:r>
      <w:r w:rsidR="00CA0DF1">
        <w:rPr>
          <w:b w:val="0"/>
          <w:sz w:val="20"/>
          <w:szCs w:val="20"/>
          <w:lang w:val="en-US"/>
        </w:rPr>
        <w:t xml:space="preserve">, </w:t>
      </w:r>
      <w:proofErr w:type="spellStart"/>
      <w:r w:rsidR="00CA0DF1">
        <w:rPr>
          <w:b w:val="0"/>
          <w:sz w:val="20"/>
          <w:szCs w:val="20"/>
          <w:lang w:val="en-US"/>
        </w:rPr>
        <w:t>Vatani</w:t>
      </w:r>
      <w:proofErr w:type="spellEnd"/>
      <w:r w:rsidR="00A32F84">
        <w:rPr>
          <w:b w:val="0"/>
          <w:sz w:val="20"/>
          <w:szCs w:val="20"/>
          <w:lang w:val="en-US"/>
        </w:rPr>
        <w:t xml:space="preserve"> M., </w:t>
      </w:r>
      <w:proofErr w:type="spellStart"/>
      <w:r w:rsidR="00A32F84">
        <w:rPr>
          <w:b w:val="0"/>
          <w:sz w:val="20"/>
          <w:szCs w:val="20"/>
          <w:lang w:val="en-US"/>
        </w:rPr>
        <w:t>Aliyev</w:t>
      </w:r>
      <w:proofErr w:type="spellEnd"/>
      <w:r w:rsidR="00A32F84">
        <w:rPr>
          <w:b w:val="0"/>
          <w:sz w:val="20"/>
          <w:szCs w:val="20"/>
          <w:lang w:val="en-US"/>
        </w:rPr>
        <w:t xml:space="preserve"> V. </w:t>
      </w:r>
      <w:proofErr w:type="spellStart"/>
      <w:r w:rsidR="00A32F84">
        <w:rPr>
          <w:b w:val="0"/>
          <w:sz w:val="20"/>
          <w:szCs w:val="20"/>
          <w:lang w:val="en-US"/>
        </w:rPr>
        <w:t>Epizootology</w:t>
      </w:r>
      <w:proofErr w:type="spellEnd"/>
      <w:r w:rsidR="00A32F84">
        <w:rPr>
          <w:b w:val="0"/>
          <w:sz w:val="20"/>
          <w:szCs w:val="20"/>
          <w:lang w:val="en-US"/>
        </w:rPr>
        <w:t xml:space="preserve"> and Molecular</w:t>
      </w:r>
      <w:r w:rsidR="00CA0DF1">
        <w:rPr>
          <w:b w:val="0"/>
          <w:sz w:val="20"/>
          <w:szCs w:val="20"/>
          <w:lang w:val="en-US"/>
        </w:rPr>
        <w:t xml:space="preserve"> Diagnosis of Lumpy S</w:t>
      </w:r>
      <w:r w:rsidR="00A32F84">
        <w:rPr>
          <w:b w:val="0"/>
          <w:sz w:val="20"/>
          <w:szCs w:val="20"/>
          <w:lang w:val="en-US"/>
        </w:rPr>
        <w:t xml:space="preserve">kin </w:t>
      </w:r>
      <w:r w:rsidR="00CA0DF1">
        <w:rPr>
          <w:b w:val="0"/>
          <w:sz w:val="20"/>
          <w:szCs w:val="20"/>
          <w:lang w:val="en-US"/>
        </w:rPr>
        <w:t>D</w:t>
      </w:r>
      <w:r w:rsidR="00A32F84">
        <w:rPr>
          <w:b w:val="0"/>
          <w:sz w:val="20"/>
          <w:szCs w:val="20"/>
          <w:lang w:val="en-US"/>
        </w:rPr>
        <w:t>isease a</w:t>
      </w:r>
      <w:r w:rsidR="00CA0DF1">
        <w:rPr>
          <w:b w:val="0"/>
          <w:sz w:val="20"/>
          <w:szCs w:val="20"/>
          <w:lang w:val="en-US"/>
        </w:rPr>
        <w:t>m</w:t>
      </w:r>
      <w:r w:rsidR="00A32F84">
        <w:rPr>
          <w:b w:val="0"/>
          <w:sz w:val="20"/>
          <w:szCs w:val="20"/>
          <w:lang w:val="en-US"/>
        </w:rPr>
        <w:t xml:space="preserve">ong Livestock in Azerbaijan. Front. </w:t>
      </w:r>
      <w:proofErr w:type="spellStart"/>
      <w:r w:rsidR="00A32F84">
        <w:rPr>
          <w:b w:val="0"/>
          <w:sz w:val="20"/>
          <w:szCs w:val="20"/>
          <w:lang w:val="en-US"/>
        </w:rPr>
        <w:t>Microb</w:t>
      </w:r>
      <w:proofErr w:type="spellEnd"/>
      <w:r w:rsidR="00A32F84">
        <w:rPr>
          <w:b w:val="0"/>
          <w:sz w:val="20"/>
          <w:szCs w:val="20"/>
          <w:lang w:val="en-US"/>
        </w:rPr>
        <w:t xml:space="preserve">. </w:t>
      </w:r>
      <w:r w:rsidR="00A32F84" w:rsidRPr="008B0D61">
        <w:rPr>
          <w:b w:val="0"/>
          <w:sz w:val="20"/>
          <w:szCs w:val="20"/>
        </w:rPr>
        <w:t>2016, 7, 1022.</w:t>
      </w:r>
    </w:p>
    <w:p w:rsidR="008B0D61" w:rsidRPr="008B0D61" w:rsidRDefault="007373D7" w:rsidP="008B0D61">
      <w:pPr>
        <w:spacing w:after="0" w:line="240" w:lineRule="auto"/>
        <w:ind w:firstLine="709"/>
        <w:jc w:val="both"/>
        <w:rPr>
          <w:rFonts w:ascii="Times New Roman" w:hAnsi="Times New Roman"/>
          <w:sz w:val="20"/>
          <w:szCs w:val="20"/>
        </w:rPr>
      </w:pPr>
      <w:r w:rsidRPr="008B0D61">
        <w:rPr>
          <w:sz w:val="20"/>
          <w:szCs w:val="20"/>
        </w:rPr>
        <w:t>4</w:t>
      </w:r>
      <w:r w:rsidR="008B0D61" w:rsidRPr="008B0D61">
        <w:rPr>
          <w:b/>
          <w:sz w:val="20"/>
          <w:szCs w:val="20"/>
        </w:rPr>
        <w:t xml:space="preserve"> </w:t>
      </w:r>
      <w:proofErr w:type="spellStart"/>
      <w:r w:rsidR="008B0D61" w:rsidRPr="008B0D61">
        <w:rPr>
          <w:rFonts w:ascii="Times New Roman" w:hAnsi="Times New Roman"/>
          <w:sz w:val="20"/>
          <w:szCs w:val="20"/>
        </w:rPr>
        <w:t>Кутумбетов</w:t>
      </w:r>
      <w:proofErr w:type="spellEnd"/>
      <w:r w:rsidR="008B0D61" w:rsidRPr="008B0D61">
        <w:rPr>
          <w:rFonts w:ascii="Times New Roman" w:hAnsi="Times New Roman"/>
          <w:sz w:val="20"/>
          <w:szCs w:val="20"/>
        </w:rPr>
        <w:t xml:space="preserve"> Л.Б., </w:t>
      </w:r>
      <w:proofErr w:type="spellStart"/>
      <w:r w:rsidR="008B0D61" w:rsidRPr="008B0D61">
        <w:rPr>
          <w:rFonts w:ascii="Times New Roman" w:hAnsi="Times New Roman"/>
          <w:sz w:val="20"/>
          <w:szCs w:val="20"/>
        </w:rPr>
        <w:t>Мырзахметова</w:t>
      </w:r>
      <w:proofErr w:type="spellEnd"/>
      <w:r w:rsidR="008B0D61" w:rsidRPr="008B0D61">
        <w:rPr>
          <w:rFonts w:ascii="Times New Roman" w:hAnsi="Times New Roman"/>
          <w:sz w:val="20"/>
          <w:szCs w:val="20"/>
        </w:rPr>
        <w:t xml:space="preserve"> Б.Ш. Современная география и динамика распространения </w:t>
      </w:r>
      <w:proofErr w:type="spellStart"/>
      <w:r w:rsidR="008B0D61" w:rsidRPr="008B0D61">
        <w:rPr>
          <w:rFonts w:ascii="Times New Roman" w:hAnsi="Times New Roman"/>
          <w:sz w:val="20"/>
          <w:szCs w:val="20"/>
        </w:rPr>
        <w:t>нодулярного</w:t>
      </w:r>
      <w:proofErr w:type="spellEnd"/>
      <w:r w:rsidR="008B0D61" w:rsidRPr="008B0D61">
        <w:rPr>
          <w:rFonts w:ascii="Times New Roman" w:hAnsi="Times New Roman"/>
          <w:sz w:val="20"/>
          <w:szCs w:val="20"/>
        </w:rPr>
        <w:t xml:space="preserve"> дерматита крупного рогатого скота // Сборник научных трудов </w:t>
      </w:r>
      <w:proofErr w:type="gramStart"/>
      <w:r w:rsidR="008B0D61" w:rsidRPr="008B0D61">
        <w:rPr>
          <w:rFonts w:ascii="Times New Roman" w:hAnsi="Times New Roman"/>
          <w:sz w:val="20"/>
          <w:szCs w:val="20"/>
        </w:rPr>
        <w:t>ТОО  «</w:t>
      </w:r>
      <w:proofErr w:type="spellStart"/>
      <w:proofErr w:type="gramEnd"/>
      <w:r w:rsidR="008B0D61" w:rsidRPr="008B0D61">
        <w:rPr>
          <w:rFonts w:ascii="Times New Roman" w:hAnsi="Times New Roman"/>
          <w:sz w:val="20"/>
          <w:szCs w:val="20"/>
        </w:rPr>
        <w:t>КазНИВИ</w:t>
      </w:r>
      <w:proofErr w:type="spellEnd"/>
      <w:r w:rsidR="008B0D61" w:rsidRPr="008B0D61">
        <w:rPr>
          <w:rFonts w:ascii="Times New Roman" w:hAnsi="Times New Roman"/>
          <w:sz w:val="20"/>
          <w:szCs w:val="20"/>
        </w:rPr>
        <w:t xml:space="preserve">». Том </w:t>
      </w:r>
      <w:r w:rsidR="008B0D61" w:rsidRPr="008B0D61">
        <w:rPr>
          <w:rFonts w:ascii="Times New Roman" w:hAnsi="Times New Roman"/>
          <w:sz w:val="20"/>
          <w:szCs w:val="20"/>
          <w:lang w:val="en-US"/>
        </w:rPr>
        <w:t>LXIII</w:t>
      </w:r>
      <w:r w:rsidR="008B0D61" w:rsidRPr="008B0D61">
        <w:rPr>
          <w:rFonts w:ascii="Times New Roman" w:hAnsi="Times New Roman"/>
          <w:sz w:val="20"/>
          <w:szCs w:val="20"/>
        </w:rPr>
        <w:t>. - Алматы, 2017. - С. 47-55.</w:t>
      </w:r>
    </w:p>
    <w:p w:rsidR="00977361" w:rsidRPr="00592D46" w:rsidRDefault="007373D7" w:rsidP="00977361">
      <w:pPr>
        <w:pStyle w:val="a5"/>
        <w:tabs>
          <w:tab w:val="left" w:pos="709"/>
        </w:tabs>
        <w:spacing w:after="0" w:line="240" w:lineRule="auto"/>
        <w:ind w:left="0" w:firstLine="709"/>
        <w:jc w:val="both"/>
        <w:rPr>
          <w:rFonts w:ascii="Times New Roman" w:hAnsi="Times New Roman" w:cs="Times New Roman"/>
          <w:sz w:val="20"/>
          <w:szCs w:val="20"/>
        </w:rPr>
      </w:pPr>
      <w:r w:rsidRPr="00592D46">
        <w:rPr>
          <w:rFonts w:ascii="Times New Roman" w:hAnsi="Times New Roman" w:cs="Times New Roman"/>
          <w:sz w:val="20"/>
          <w:szCs w:val="20"/>
        </w:rPr>
        <w:t>5</w:t>
      </w:r>
      <w:r w:rsidR="00977361" w:rsidRPr="00592D46">
        <w:rPr>
          <w:rFonts w:ascii="Times New Roman" w:hAnsi="Times New Roman" w:cs="Times New Roman"/>
          <w:b/>
          <w:sz w:val="20"/>
          <w:szCs w:val="20"/>
        </w:rPr>
        <w:t xml:space="preserve"> </w:t>
      </w:r>
      <w:proofErr w:type="spellStart"/>
      <w:r w:rsidR="00977361" w:rsidRPr="00977361">
        <w:rPr>
          <w:rFonts w:ascii="Times New Roman" w:hAnsi="Times New Roman" w:cs="Times New Roman"/>
          <w:sz w:val="20"/>
          <w:szCs w:val="20"/>
          <w:lang w:val="en-US"/>
        </w:rPr>
        <w:t>Orynbayev</w:t>
      </w:r>
      <w:proofErr w:type="spellEnd"/>
      <w:r w:rsidR="00977361" w:rsidRPr="00592D46">
        <w:rPr>
          <w:rFonts w:ascii="Times New Roman" w:hAnsi="Times New Roman" w:cs="Times New Roman"/>
          <w:sz w:val="20"/>
          <w:szCs w:val="20"/>
        </w:rPr>
        <w:t xml:space="preserve"> </w:t>
      </w:r>
      <w:r w:rsidR="00977361" w:rsidRPr="00977361">
        <w:rPr>
          <w:rFonts w:ascii="Times New Roman" w:hAnsi="Times New Roman" w:cs="Times New Roman"/>
          <w:sz w:val="20"/>
          <w:szCs w:val="20"/>
          <w:lang w:val="en-US"/>
        </w:rPr>
        <w:t>M</w:t>
      </w:r>
      <w:r w:rsidR="00977361" w:rsidRPr="00592D46">
        <w:rPr>
          <w:rFonts w:ascii="Times New Roman" w:hAnsi="Times New Roman" w:cs="Times New Roman"/>
          <w:sz w:val="20"/>
          <w:szCs w:val="20"/>
        </w:rPr>
        <w:t>.</w:t>
      </w:r>
      <w:r w:rsidR="00977361" w:rsidRPr="00977361">
        <w:rPr>
          <w:rFonts w:ascii="Times New Roman" w:hAnsi="Times New Roman" w:cs="Times New Roman"/>
          <w:sz w:val="20"/>
          <w:szCs w:val="20"/>
          <w:lang w:val="en-US"/>
        </w:rPr>
        <w:t>B</w:t>
      </w:r>
      <w:r w:rsidR="00977361" w:rsidRPr="00592D46">
        <w:rPr>
          <w:rFonts w:ascii="Times New Roman" w:hAnsi="Times New Roman" w:cs="Times New Roman"/>
          <w:sz w:val="20"/>
          <w:szCs w:val="20"/>
        </w:rPr>
        <w:t xml:space="preserve">., </w:t>
      </w:r>
      <w:proofErr w:type="spellStart"/>
      <w:r w:rsidR="00977361" w:rsidRPr="00977361">
        <w:rPr>
          <w:rFonts w:ascii="Times New Roman" w:hAnsi="Times New Roman" w:cs="Times New Roman"/>
          <w:sz w:val="20"/>
          <w:szCs w:val="20"/>
          <w:lang w:val="en-US"/>
        </w:rPr>
        <w:t>Nissanova</w:t>
      </w:r>
      <w:proofErr w:type="spellEnd"/>
      <w:r w:rsidR="00977361" w:rsidRPr="00592D46">
        <w:rPr>
          <w:rFonts w:ascii="Times New Roman" w:hAnsi="Times New Roman" w:cs="Times New Roman"/>
          <w:sz w:val="20"/>
          <w:szCs w:val="20"/>
        </w:rPr>
        <w:t xml:space="preserve"> </w:t>
      </w:r>
      <w:r w:rsidR="00977361" w:rsidRPr="00977361">
        <w:rPr>
          <w:rFonts w:ascii="Times New Roman" w:hAnsi="Times New Roman" w:cs="Times New Roman"/>
          <w:sz w:val="20"/>
          <w:szCs w:val="20"/>
          <w:lang w:val="en-US"/>
        </w:rPr>
        <w:t>R</w:t>
      </w:r>
      <w:r w:rsidR="00977361" w:rsidRPr="00592D46">
        <w:rPr>
          <w:rFonts w:ascii="Times New Roman" w:hAnsi="Times New Roman" w:cs="Times New Roman"/>
          <w:sz w:val="20"/>
          <w:szCs w:val="20"/>
        </w:rPr>
        <w:t>.</w:t>
      </w:r>
      <w:r w:rsidR="00977361" w:rsidRPr="00977361">
        <w:rPr>
          <w:rFonts w:ascii="Times New Roman" w:hAnsi="Times New Roman" w:cs="Times New Roman"/>
          <w:sz w:val="20"/>
          <w:szCs w:val="20"/>
          <w:lang w:val="en-US"/>
        </w:rPr>
        <w:t>K</w:t>
      </w:r>
      <w:r w:rsidR="00977361" w:rsidRPr="00592D46">
        <w:rPr>
          <w:rFonts w:ascii="Times New Roman" w:hAnsi="Times New Roman" w:cs="Times New Roman"/>
          <w:sz w:val="20"/>
          <w:szCs w:val="20"/>
        </w:rPr>
        <w:t xml:space="preserve">., </w:t>
      </w:r>
      <w:proofErr w:type="spellStart"/>
      <w:r w:rsidR="00977361" w:rsidRPr="00977361">
        <w:rPr>
          <w:rFonts w:ascii="Times New Roman" w:hAnsi="Times New Roman" w:cs="Times New Roman"/>
          <w:sz w:val="20"/>
          <w:szCs w:val="20"/>
          <w:lang w:val="en-US"/>
        </w:rPr>
        <w:t>Argimbayeva</w:t>
      </w:r>
      <w:proofErr w:type="spellEnd"/>
      <w:r w:rsidR="00977361" w:rsidRPr="00592D46">
        <w:rPr>
          <w:rFonts w:ascii="Times New Roman" w:hAnsi="Times New Roman" w:cs="Times New Roman"/>
          <w:sz w:val="20"/>
          <w:szCs w:val="20"/>
        </w:rPr>
        <w:t xml:space="preserve"> </w:t>
      </w:r>
      <w:r w:rsidR="00977361" w:rsidRPr="00977361">
        <w:rPr>
          <w:rFonts w:ascii="Times New Roman" w:hAnsi="Times New Roman" w:cs="Times New Roman"/>
          <w:sz w:val="20"/>
          <w:szCs w:val="20"/>
          <w:lang w:val="en-US"/>
        </w:rPr>
        <w:t>T</w:t>
      </w:r>
      <w:r w:rsidR="00977361" w:rsidRPr="00592D46">
        <w:rPr>
          <w:rFonts w:ascii="Times New Roman" w:hAnsi="Times New Roman" w:cs="Times New Roman"/>
          <w:sz w:val="20"/>
          <w:szCs w:val="20"/>
        </w:rPr>
        <w:t>.</w:t>
      </w:r>
      <w:r w:rsidR="00977361" w:rsidRPr="00977361">
        <w:rPr>
          <w:rFonts w:ascii="Times New Roman" w:hAnsi="Times New Roman" w:cs="Times New Roman"/>
          <w:sz w:val="20"/>
          <w:szCs w:val="20"/>
          <w:lang w:val="en-US"/>
        </w:rPr>
        <w:t>U</w:t>
      </w:r>
      <w:r w:rsidR="00977361" w:rsidRPr="00592D46">
        <w:rPr>
          <w:rFonts w:ascii="Times New Roman" w:hAnsi="Times New Roman" w:cs="Times New Roman"/>
          <w:sz w:val="20"/>
          <w:szCs w:val="20"/>
        </w:rPr>
        <w:t xml:space="preserve">., </w:t>
      </w:r>
      <w:proofErr w:type="spellStart"/>
      <w:r w:rsidR="00977361" w:rsidRPr="00977361">
        <w:rPr>
          <w:rFonts w:ascii="Times New Roman" w:hAnsi="Times New Roman" w:cs="Times New Roman"/>
          <w:sz w:val="20"/>
          <w:szCs w:val="20"/>
          <w:lang w:val="en-US"/>
        </w:rPr>
        <w:t>Zakarya</w:t>
      </w:r>
      <w:proofErr w:type="spellEnd"/>
      <w:r w:rsidR="00977361" w:rsidRPr="00592D46">
        <w:rPr>
          <w:rFonts w:ascii="Times New Roman" w:hAnsi="Times New Roman" w:cs="Times New Roman"/>
          <w:sz w:val="20"/>
          <w:szCs w:val="20"/>
        </w:rPr>
        <w:t xml:space="preserve"> </w:t>
      </w:r>
      <w:r w:rsidR="00977361" w:rsidRPr="00977361">
        <w:rPr>
          <w:rFonts w:ascii="Times New Roman" w:hAnsi="Times New Roman" w:cs="Times New Roman"/>
          <w:sz w:val="20"/>
          <w:szCs w:val="20"/>
          <w:lang w:val="en-US"/>
        </w:rPr>
        <w:t>K</w:t>
      </w:r>
      <w:r w:rsidR="00977361" w:rsidRPr="00592D46">
        <w:rPr>
          <w:rFonts w:ascii="Times New Roman" w:hAnsi="Times New Roman" w:cs="Times New Roman"/>
          <w:sz w:val="20"/>
          <w:szCs w:val="20"/>
        </w:rPr>
        <w:t>.</w:t>
      </w:r>
      <w:r w:rsidR="00977361" w:rsidRPr="00977361">
        <w:rPr>
          <w:rFonts w:ascii="Times New Roman" w:hAnsi="Times New Roman" w:cs="Times New Roman"/>
          <w:sz w:val="20"/>
          <w:szCs w:val="20"/>
          <w:lang w:val="en-US"/>
        </w:rPr>
        <w:t>D</w:t>
      </w:r>
      <w:r w:rsidR="00977361" w:rsidRPr="00592D46">
        <w:rPr>
          <w:rFonts w:ascii="Times New Roman" w:hAnsi="Times New Roman" w:cs="Times New Roman"/>
          <w:sz w:val="20"/>
          <w:szCs w:val="20"/>
        </w:rPr>
        <w:t xml:space="preserve">., </w:t>
      </w:r>
      <w:proofErr w:type="spellStart"/>
      <w:r w:rsidR="00977361" w:rsidRPr="00977361">
        <w:rPr>
          <w:rFonts w:ascii="Times New Roman" w:hAnsi="Times New Roman" w:cs="Times New Roman"/>
          <w:sz w:val="20"/>
          <w:szCs w:val="20"/>
          <w:lang w:val="en-US"/>
        </w:rPr>
        <w:t>Myrzakhmetova</w:t>
      </w:r>
      <w:proofErr w:type="spellEnd"/>
      <w:r w:rsidR="00977361" w:rsidRPr="00592D46">
        <w:rPr>
          <w:rFonts w:ascii="Times New Roman" w:hAnsi="Times New Roman" w:cs="Times New Roman"/>
          <w:sz w:val="20"/>
          <w:szCs w:val="20"/>
        </w:rPr>
        <w:t xml:space="preserve"> </w:t>
      </w:r>
      <w:r w:rsidR="00977361" w:rsidRPr="00977361">
        <w:rPr>
          <w:rFonts w:ascii="Times New Roman" w:hAnsi="Times New Roman" w:cs="Times New Roman"/>
          <w:sz w:val="20"/>
          <w:szCs w:val="20"/>
          <w:lang w:val="en-US"/>
        </w:rPr>
        <w:t>B</w:t>
      </w:r>
      <w:r w:rsidR="00977361" w:rsidRPr="00592D46">
        <w:rPr>
          <w:rFonts w:ascii="Times New Roman" w:hAnsi="Times New Roman" w:cs="Times New Roman"/>
          <w:sz w:val="20"/>
          <w:szCs w:val="20"/>
        </w:rPr>
        <w:t>.</w:t>
      </w:r>
      <w:r w:rsidR="00977361" w:rsidRPr="00977361">
        <w:rPr>
          <w:rFonts w:ascii="Times New Roman" w:hAnsi="Times New Roman" w:cs="Times New Roman"/>
          <w:sz w:val="20"/>
          <w:szCs w:val="20"/>
          <w:lang w:val="en-US"/>
        </w:rPr>
        <w:t>S</w:t>
      </w:r>
      <w:r w:rsidR="00977361" w:rsidRPr="00592D46">
        <w:rPr>
          <w:rFonts w:ascii="Times New Roman" w:hAnsi="Times New Roman" w:cs="Times New Roman"/>
          <w:sz w:val="20"/>
          <w:szCs w:val="20"/>
        </w:rPr>
        <w:t xml:space="preserve">., </w:t>
      </w:r>
      <w:proofErr w:type="spellStart"/>
      <w:r w:rsidR="00977361" w:rsidRPr="00977361">
        <w:rPr>
          <w:rFonts w:ascii="Times New Roman" w:hAnsi="Times New Roman" w:cs="Times New Roman"/>
          <w:sz w:val="20"/>
          <w:szCs w:val="20"/>
          <w:lang w:val="en-US"/>
        </w:rPr>
        <w:t>Melisbek</w:t>
      </w:r>
      <w:proofErr w:type="spellEnd"/>
      <w:r w:rsidR="00977361" w:rsidRPr="00592D46">
        <w:rPr>
          <w:rFonts w:ascii="Times New Roman" w:hAnsi="Times New Roman" w:cs="Times New Roman"/>
          <w:sz w:val="20"/>
          <w:szCs w:val="20"/>
        </w:rPr>
        <w:t xml:space="preserve"> </w:t>
      </w:r>
      <w:r w:rsidR="00977361" w:rsidRPr="00977361">
        <w:rPr>
          <w:rFonts w:ascii="Times New Roman" w:hAnsi="Times New Roman" w:cs="Times New Roman"/>
          <w:sz w:val="20"/>
          <w:szCs w:val="20"/>
          <w:lang w:val="en-US"/>
        </w:rPr>
        <w:t>A</w:t>
      </w:r>
      <w:r w:rsidR="00977361" w:rsidRPr="00592D46">
        <w:rPr>
          <w:rFonts w:ascii="Times New Roman" w:hAnsi="Times New Roman" w:cs="Times New Roman"/>
          <w:sz w:val="20"/>
          <w:szCs w:val="20"/>
        </w:rPr>
        <w:t>.</w:t>
      </w:r>
      <w:r w:rsidR="00977361" w:rsidRPr="00977361">
        <w:rPr>
          <w:rFonts w:ascii="Times New Roman" w:hAnsi="Times New Roman" w:cs="Times New Roman"/>
          <w:sz w:val="20"/>
          <w:szCs w:val="20"/>
          <w:lang w:val="en-US"/>
        </w:rPr>
        <w:t>M</w:t>
      </w:r>
      <w:r w:rsidR="00977361" w:rsidRPr="00592D46">
        <w:rPr>
          <w:rFonts w:ascii="Times New Roman" w:hAnsi="Times New Roman" w:cs="Times New Roman"/>
          <w:sz w:val="20"/>
          <w:szCs w:val="20"/>
        </w:rPr>
        <w:t xml:space="preserve">., </w:t>
      </w:r>
      <w:proofErr w:type="spellStart"/>
      <w:r w:rsidR="00977361" w:rsidRPr="00977361">
        <w:rPr>
          <w:rFonts w:ascii="Times New Roman" w:hAnsi="Times New Roman" w:cs="Times New Roman"/>
          <w:sz w:val="20"/>
          <w:szCs w:val="20"/>
          <w:lang w:val="en-US"/>
        </w:rPr>
        <w:t>Barmak</w:t>
      </w:r>
      <w:proofErr w:type="spellEnd"/>
      <w:r w:rsidR="00977361" w:rsidRPr="00592D46">
        <w:rPr>
          <w:rFonts w:ascii="Times New Roman" w:hAnsi="Times New Roman" w:cs="Times New Roman"/>
          <w:sz w:val="20"/>
          <w:szCs w:val="20"/>
        </w:rPr>
        <w:t xml:space="preserve"> </w:t>
      </w:r>
      <w:r w:rsidR="00977361" w:rsidRPr="00977361">
        <w:rPr>
          <w:rFonts w:ascii="Times New Roman" w:hAnsi="Times New Roman" w:cs="Times New Roman"/>
          <w:sz w:val="20"/>
          <w:szCs w:val="20"/>
          <w:lang w:val="en-US"/>
        </w:rPr>
        <w:t>S</w:t>
      </w:r>
      <w:r w:rsidR="00977361" w:rsidRPr="00592D46">
        <w:rPr>
          <w:rFonts w:ascii="Times New Roman" w:hAnsi="Times New Roman" w:cs="Times New Roman"/>
          <w:sz w:val="20"/>
          <w:szCs w:val="20"/>
        </w:rPr>
        <w:t>.</w:t>
      </w:r>
      <w:r w:rsidR="00977361" w:rsidRPr="00977361">
        <w:rPr>
          <w:rFonts w:ascii="Times New Roman" w:hAnsi="Times New Roman" w:cs="Times New Roman"/>
          <w:sz w:val="20"/>
          <w:szCs w:val="20"/>
          <w:lang w:val="en-US"/>
        </w:rPr>
        <w:t>M</w:t>
      </w:r>
      <w:r w:rsidR="00977361" w:rsidRPr="00592D46">
        <w:rPr>
          <w:rFonts w:ascii="Times New Roman" w:hAnsi="Times New Roman" w:cs="Times New Roman"/>
          <w:sz w:val="20"/>
          <w:szCs w:val="20"/>
        </w:rPr>
        <w:t xml:space="preserve">., </w:t>
      </w:r>
      <w:proofErr w:type="spellStart"/>
      <w:r w:rsidR="00977361" w:rsidRPr="00977361">
        <w:rPr>
          <w:rFonts w:ascii="Times New Roman" w:hAnsi="Times New Roman" w:cs="Times New Roman"/>
          <w:sz w:val="20"/>
          <w:szCs w:val="20"/>
          <w:lang w:val="en-US"/>
        </w:rPr>
        <w:t>Issabek</w:t>
      </w:r>
      <w:proofErr w:type="spellEnd"/>
      <w:r w:rsidR="00977361" w:rsidRPr="00592D46">
        <w:rPr>
          <w:rFonts w:ascii="Times New Roman" w:hAnsi="Times New Roman" w:cs="Times New Roman"/>
          <w:sz w:val="20"/>
          <w:szCs w:val="20"/>
        </w:rPr>
        <w:t xml:space="preserve"> </w:t>
      </w:r>
      <w:r w:rsidR="00977361" w:rsidRPr="00977361">
        <w:rPr>
          <w:rFonts w:ascii="Times New Roman" w:hAnsi="Times New Roman" w:cs="Times New Roman"/>
          <w:sz w:val="20"/>
          <w:szCs w:val="20"/>
          <w:lang w:val="en-US"/>
        </w:rPr>
        <w:t>A</w:t>
      </w:r>
      <w:r w:rsidR="00977361" w:rsidRPr="00592D46">
        <w:rPr>
          <w:rFonts w:ascii="Times New Roman" w:hAnsi="Times New Roman" w:cs="Times New Roman"/>
          <w:sz w:val="20"/>
          <w:szCs w:val="20"/>
        </w:rPr>
        <w:t>.</w:t>
      </w:r>
      <w:r w:rsidR="00977361" w:rsidRPr="00977361">
        <w:rPr>
          <w:rFonts w:ascii="Times New Roman" w:hAnsi="Times New Roman" w:cs="Times New Roman"/>
          <w:sz w:val="20"/>
          <w:szCs w:val="20"/>
          <w:lang w:val="en-US"/>
        </w:rPr>
        <w:t>U</w:t>
      </w:r>
      <w:r w:rsidR="00977361" w:rsidRPr="00592D46">
        <w:rPr>
          <w:rFonts w:ascii="Times New Roman" w:hAnsi="Times New Roman" w:cs="Times New Roman"/>
          <w:sz w:val="20"/>
          <w:szCs w:val="20"/>
        </w:rPr>
        <w:t xml:space="preserve">., </w:t>
      </w:r>
      <w:proofErr w:type="spellStart"/>
      <w:r w:rsidR="00977361" w:rsidRPr="00977361">
        <w:rPr>
          <w:rFonts w:ascii="Times New Roman" w:hAnsi="Times New Roman" w:cs="Times New Roman"/>
          <w:sz w:val="20"/>
          <w:szCs w:val="20"/>
          <w:lang w:val="en-US"/>
        </w:rPr>
        <w:t>Nakhanov</w:t>
      </w:r>
      <w:proofErr w:type="spellEnd"/>
      <w:r w:rsidR="00977361" w:rsidRPr="00592D46">
        <w:rPr>
          <w:rFonts w:ascii="Times New Roman" w:hAnsi="Times New Roman" w:cs="Times New Roman"/>
          <w:sz w:val="20"/>
          <w:szCs w:val="20"/>
        </w:rPr>
        <w:t xml:space="preserve"> </w:t>
      </w:r>
      <w:r w:rsidR="00977361" w:rsidRPr="00977361">
        <w:rPr>
          <w:rFonts w:ascii="Times New Roman" w:hAnsi="Times New Roman" w:cs="Times New Roman"/>
          <w:sz w:val="20"/>
          <w:szCs w:val="20"/>
          <w:lang w:val="en-US"/>
        </w:rPr>
        <w:t>A</w:t>
      </w:r>
      <w:r w:rsidR="00977361" w:rsidRPr="00592D46">
        <w:rPr>
          <w:rFonts w:ascii="Times New Roman" w:hAnsi="Times New Roman" w:cs="Times New Roman"/>
          <w:sz w:val="20"/>
          <w:szCs w:val="20"/>
        </w:rPr>
        <w:t>.</w:t>
      </w:r>
      <w:r w:rsidR="00977361" w:rsidRPr="00977361">
        <w:rPr>
          <w:rFonts w:ascii="Times New Roman" w:hAnsi="Times New Roman" w:cs="Times New Roman"/>
          <w:sz w:val="20"/>
          <w:szCs w:val="20"/>
          <w:lang w:val="en-US"/>
        </w:rPr>
        <w:t>K</w:t>
      </w:r>
      <w:r w:rsidR="00977361" w:rsidRPr="00592D46">
        <w:rPr>
          <w:rFonts w:ascii="Times New Roman" w:hAnsi="Times New Roman" w:cs="Times New Roman"/>
          <w:sz w:val="20"/>
          <w:szCs w:val="20"/>
        </w:rPr>
        <w:t xml:space="preserve">., </w:t>
      </w:r>
      <w:proofErr w:type="spellStart"/>
      <w:r w:rsidR="00977361" w:rsidRPr="00977361">
        <w:rPr>
          <w:rFonts w:ascii="Times New Roman" w:hAnsi="Times New Roman" w:cs="Times New Roman"/>
          <w:sz w:val="20"/>
          <w:szCs w:val="20"/>
          <w:lang w:val="en-US"/>
        </w:rPr>
        <w:t>Shevtsov</w:t>
      </w:r>
      <w:proofErr w:type="spellEnd"/>
      <w:r w:rsidR="00977361" w:rsidRPr="00592D46">
        <w:rPr>
          <w:rFonts w:ascii="Times New Roman" w:hAnsi="Times New Roman" w:cs="Times New Roman"/>
          <w:sz w:val="20"/>
          <w:szCs w:val="20"/>
        </w:rPr>
        <w:t xml:space="preserve"> </w:t>
      </w:r>
      <w:r w:rsidR="00977361" w:rsidRPr="00977361">
        <w:rPr>
          <w:rFonts w:ascii="Times New Roman" w:hAnsi="Times New Roman" w:cs="Times New Roman"/>
          <w:sz w:val="20"/>
          <w:szCs w:val="20"/>
          <w:lang w:val="en-US"/>
        </w:rPr>
        <w:t>A</w:t>
      </w:r>
      <w:r w:rsidR="00977361" w:rsidRPr="00592D46">
        <w:rPr>
          <w:rFonts w:ascii="Times New Roman" w:hAnsi="Times New Roman" w:cs="Times New Roman"/>
          <w:sz w:val="20"/>
          <w:szCs w:val="20"/>
        </w:rPr>
        <w:t xml:space="preserve">., </w:t>
      </w:r>
      <w:proofErr w:type="spellStart"/>
      <w:r w:rsidR="00977361" w:rsidRPr="00977361">
        <w:rPr>
          <w:rFonts w:ascii="Times New Roman" w:hAnsi="Times New Roman" w:cs="Times New Roman"/>
          <w:sz w:val="20"/>
          <w:szCs w:val="20"/>
          <w:lang w:val="en-US"/>
        </w:rPr>
        <w:t>Kozhabergenov</w:t>
      </w:r>
      <w:proofErr w:type="spellEnd"/>
      <w:r w:rsidR="00977361" w:rsidRPr="00592D46">
        <w:rPr>
          <w:rFonts w:ascii="Times New Roman" w:hAnsi="Times New Roman" w:cs="Times New Roman"/>
          <w:sz w:val="20"/>
          <w:szCs w:val="20"/>
        </w:rPr>
        <w:t xml:space="preserve"> </w:t>
      </w:r>
      <w:r w:rsidR="00977361" w:rsidRPr="00977361">
        <w:rPr>
          <w:rFonts w:ascii="Times New Roman" w:hAnsi="Times New Roman" w:cs="Times New Roman"/>
          <w:sz w:val="20"/>
          <w:szCs w:val="20"/>
          <w:lang w:val="en-US"/>
        </w:rPr>
        <w:t>N</w:t>
      </w:r>
      <w:r w:rsidR="00977361" w:rsidRPr="00592D46">
        <w:rPr>
          <w:rFonts w:ascii="Times New Roman" w:hAnsi="Times New Roman" w:cs="Times New Roman"/>
          <w:sz w:val="20"/>
          <w:szCs w:val="20"/>
        </w:rPr>
        <w:t>.</w:t>
      </w:r>
      <w:r w:rsidR="00977361" w:rsidRPr="00977361">
        <w:rPr>
          <w:rFonts w:ascii="Times New Roman" w:hAnsi="Times New Roman" w:cs="Times New Roman"/>
          <w:sz w:val="20"/>
          <w:szCs w:val="20"/>
          <w:lang w:val="en-US"/>
        </w:rPr>
        <w:t>S</w:t>
      </w:r>
      <w:r w:rsidR="00977361" w:rsidRPr="00592D46">
        <w:rPr>
          <w:rFonts w:ascii="Times New Roman" w:hAnsi="Times New Roman" w:cs="Times New Roman"/>
          <w:sz w:val="20"/>
          <w:szCs w:val="20"/>
        </w:rPr>
        <w:t xml:space="preserve">., </w:t>
      </w:r>
      <w:proofErr w:type="spellStart"/>
      <w:r w:rsidR="00977361" w:rsidRPr="00977361">
        <w:rPr>
          <w:rFonts w:ascii="Times New Roman" w:hAnsi="Times New Roman" w:cs="Times New Roman"/>
          <w:sz w:val="20"/>
          <w:szCs w:val="20"/>
          <w:lang w:val="en-US"/>
        </w:rPr>
        <w:t>Sultankulova</w:t>
      </w:r>
      <w:proofErr w:type="spellEnd"/>
      <w:r w:rsidR="00977361" w:rsidRPr="00592D46">
        <w:rPr>
          <w:rFonts w:ascii="Times New Roman" w:hAnsi="Times New Roman" w:cs="Times New Roman"/>
          <w:sz w:val="20"/>
          <w:szCs w:val="20"/>
        </w:rPr>
        <w:t xml:space="preserve"> </w:t>
      </w:r>
      <w:r w:rsidR="00977361" w:rsidRPr="00977361">
        <w:rPr>
          <w:rFonts w:ascii="Times New Roman" w:hAnsi="Times New Roman" w:cs="Times New Roman"/>
          <w:sz w:val="20"/>
          <w:szCs w:val="20"/>
          <w:lang w:val="en-US"/>
        </w:rPr>
        <w:t>K</w:t>
      </w:r>
      <w:r w:rsidR="00977361" w:rsidRPr="00592D46">
        <w:rPr>
          <w:rFonts w:ascii="Times New Roman" w:hAnsi="Times New Roman" w:cs="Times New Roman"/>
          <w:sz w:val="20"/>
          <w:szCs w:val="20"/>
        </w:rPr>
        <w:t>.</w:t>
      </w:r>
      <w:r w:rsidR="00977361" w:rsidRPr="00977361">
        <w:rPr>
          <w:rFonts w:ascii="Times New Roman" w:hAnsi="Times New Roman" w:cs="Times New Roman"/>
          <w:sz w:val="20"/>
          <w:szCs w:val="20"/>
          <w:lang w:val="en-US"/>
        </w:rPr>
        <w:t>T</w:t>
      </w:r>
      <w:r w:rsidR="00977361" w:rsidRPr="00592D46">
        <w:rPr>
          <w:rFonts w:ascii="Times New Roman" w:hAnsi="Times New Roman" w:cs="Times New Roman"/>
          <w:sz w:val="20"/>
          <w:szCs w:val="20"/>
        </w:rPr>
        <w:t xml:space="preserve">. </w:t>
      </w:r>
      <w:r w:rsidR="00977361" w:rsidRPr="00977361">
        <w:rPr>
          <w:rFonts w:ascii="Times New Roman" w:hAnsi="Times New Roman" w:cs="Times New Roman"/>
          <w:sz w:val="20"/>
          <w:szCs w:val="20"/>
          <w:lang w:val="en-US"/>
        </w:rPr>
        <w:t>Genomic</w:t>
      </w:r>
      <w:r w:rsidR="00977361" w:rsidRPr="00592D46">
        <w:rPr>
          <w:rFonts w:ascii="Times New Roman" w:hAnsi="Times New Roman" w:cs="Times New Roman"/>
          <w:sz w:val="20"/>
          <w:szCs w:val="20"/>
        </w:rPr>
        <w:t xml:space="preserve"> </w:t>
      </w:r>
      <w:r w:rsidR="00977361" w:rsidRPr="00977361">
        <w:rPr>
          <w:rFonts w:ascii="Times New Roman" w:hAnsi="Times New Roman" w:cs="Times New Roman"/>
          <w:sz w:val="20"/>
          <w:szCs w:val="20"/>
          <w:lang w:val="en-US"/>
        </w:rPr>
        <w:t>sequence</w:t>
      </w:r>
      <w:r w:rsidR="00977361" w:rsidRPr="00592D46">
        <w:rPr>
          <w:rFonts w:ascii="Times New Roman" w:hAnsi="Times New Roman" w:cs="Times New Roman"/>
          <w:sz w:val="20"/>
          <w:szCs w:val="20"/>
        </w:rPr>
        <w:t xml:space="preserve"> </w:t>
      </w:r>
      <w:r w:rsidR="00977361" w:rsidRPr="00977361">
        <w:rPr>
          <w:rFonts w:ascii="Times New Roman" w:hAnsi="Times New Roman" w:cs="Times New Roman"/>
          <w:sz w:val="20"/>
          <w:szCs w:val="20"/>
          <w:lang w:val="en-US"/>
        </w:rPr>
        <w:t>of</w:t>
      </w:r>
      <w:r w:rsidR="00977361" w:rsidRPr="00592D46">
        <w:rPr>
          <w:rFonts w:ascii="Times New Roman" w:hAnsi="Times New Roman" w:cs="Times New Roman"/>
          <w:sz w:val="20"/>
          <w:szCs w:val="20"/>
        </w:rPr>
        <w:t xml:space="preserve"> </w:t>
      </w:r>
      <w:r w:rsidR="00977361" w:rsidRPr="00977361">
        <w:rPr>
          <w:rFonts w:ascii="Times New Roman" w:hAnsi="Times New Roman" w:cs="Times New Roman"/>
          <w:sz w:val="20"/>
          <w:szCs w:val="20"/>
          <w:lang w:val="en-US"/>
        </w:rPr>
        <w:t>the</w:t>
      </w:r>
      <w:r w:rsidR="00977361" w:rsidRPr="00592D46">
        <w:rPr>
          <w:rFonts w:ascii="Times New Roman" w:hAnsi="Times New Roman" w:cs="Times New Roman"/>
          <w:sz w:val="20"/>
          <w:szCs w:val="20"/>
        </w:rPr>
        <w:t xml:space="preserve"> </w:t>
      </w:r>
      <w:r w:rsidR="00977361" w:rsidRPr="00977361">
        <w:rPr>
          <w:rFonts w:ascii="Times New Roman" w:hAnsi="Times New Roman" w:cs="Times New Roman"/>
          <w:sz w:val="20"/>
          <w:szCs w:val="20"/>
          <w:lang w:val="en-US"/>
        </w:rPr>
        <w:t>new</w:t>
      </w:r>
      <w:r w:rsidR="00977361" w:rsidRPr="00592D46">
        <w:rPr>
          <w:rFonts w:ascii="Times New Roman" w:hAnsi="Times New Roman" w:cs="Times New Roman"/>
          <w:sz w:val="20"/>
          <w:szCs w:val="20"/>
        </w:rPr>
        <w:t xml:space="preserve"> </w:t>
      </w:r>
      <w:r w:rsidR="00977361" w:rsidRPr="00977361">
        <w:rPr>
          <w:rFonts w:ascii="Times New Roman" w:hAnsi="Times New Roman" w:cs="Times New Roman"/>
          <w:sz w:val="20"/>
          <w:szCs w:val="20"/>
          <w:lang w:val="en-US"/>
        </w:rPr>
        <w:t>attenuated</w:t>
      </w:r>
      <w:r w:rsidR="00977361" w:rsidRPr="00592D46">
        <w:rPr>
          <w:rFonts w:ascii="Times New Roman" w:hAnsi="Times New Roman" w:cs="Times New Roman"/>
          <w:sz w:val="20"/>
          <w:szCs w:val="20"/>
        </w:rPr>
        <w:t xml:space="preserve"> </w:t>
      </w:r>
      <w:r w:rsidR="00977361" w:rsidRPr="00977361">
        <w:rPr>
          <w:rFonts w:ascii="Times New Roman" w:hAnsi="Times New Roman" w:cs="Times New Roman"/>
          <w:sz w:val="20"/>
          <w:szCs w:val="20"/>
          <w:lang w:val="en-US"/>
        </w:rPr>
        <w:t>vaccine</w:t>
      </w:r>
      <w:r w:rsidR="00977361" w:rsidRPr="00592D46">
        <w:rPr>
          <w:rFonts w:ascii="Times New Roman" w:hAnsi="Times New Roman" w:cs="Times New Roman"/>
          <w:sz w:val="20"/>
          <w:szCs w:val="20"/>
        </w:rPr>
        <w:t xml:space="preserve"> </w:t>
      </w:r>
      <w:r w:rsidR="00977361" w:rsidRPr="00977361">
        <w:rPr>
          <w:rFonts w:ascii="Times New Roman" w:hAnsi="Times New Roman" w:cs="Times New Roman"/>
          <w:sz w:val="20"/>
          <w:szCs w:val="20"/>
          <w:lang w:val="en-US"/>
        </w:rPr>
        <w:t>strain</w:t>
      </w:r>
      <w:r w:rsidR="00977361" w:rsidRPr="00592D46">
        <w:rPr>
          <w:rFonts w:ascii="Times New Roman" w:hAnsi="Times New Roman" w:cs="Times New Roman"/>
          <w:sz w:val="20"/>
          <w:szCs w:val="20"/>
        </w:rPr>
        <w:t xml:space="preserve"> </w:t>
      </w:r>
      <w:proofErr w:type="spellStart"/>
      <w:r w:rsidR="00977361" w:rsidRPr="00977361">
        <w:rPr>
          <w:rFonts w:ascii="Times New Roman" w:hAnsi="Times New Roman" w:cs="Times New Roman"/>
          <w:sz w:val="20"/>
          <w:szCs w:val="20"/>
          <w:lang w:val="en-US"/>
        </w:rPr>
        <w:t>Neethling</w:t>
      </w:r>
      <w:proofErr w:type="spellEnd"/>
      <w:r w:rsidR="00977361" w:rsidRPr="00592D46">
        <w:rPr>
          <w:rFonts w:ascii="Times New Roman" w:hAnsi="Times New Roman" w:cs="Times New Roman"/>
          <w:sz w:val="20"/>
          <w:szCs w:val="20"/>
        </w:rPr>
        <w:t>-</w:t>
      </w:r>
      <w:r w:rsidR="00977361" w:rsidRPr="00977361">
        <w:rPr>
          <w:rFonts w:ascii="Times New Roman" w:hAnsi="Times New Roman" w:cs="Times New Roman"/>
          <w:sz w:val="20"/>
          <w:szCs w:val="20"/>
          <w:lang w:val="en-US"/>
        </w:rPr>
        <w:t>RIBSP</w:t>
      </w:r>
      <w:r w:rsidR="00977361" w:rsidRPr="00592D46">
        <w:rPr>
          <w:rFonts w:ascii="Times New Roman" w:hAnsi="Times New Roman" w:cs="Times New Roman"/>
          <w:sz w:val="20"/>
          <w:szCs w:val="20"/>
        </w:rPr>
        <w:t xml:space="preserve"> </w:t>
      </w:r>
      <w:r w:rsidR="00977361" w:rsidRPr="00977361">
        <w:rPr>
          <w:rFonts w:ascii="Times New Roman" w:hAnsi="Times New Roman" w:cs="Times New Roman"/>
          <w:sz w:val="20"/>
          <w:szCs w:val="20"/>
          <w:lang w:val="en-US"/>
        </w:rPr>
        <w:t>of</w:t>
      </w:r>
      <w:r w:rsidR="00977361" w:rsidRPr="00592D46">
        <w:rPr>
          <w:rFonts w:ascii="Times New Roman" w:hAnsi="Times New Roman" w:cs="Times New Roman"/>
          <w:sz w:val="20"/>
          <w:szCs w:val="20"/>
        </w:rPr>
        <w:t xml:space="preserve"> </w:t>
      </w:r>
      <w:r w:rsidR="00977361" w:rsidRPr="00977361">
        <w:rPr>
          <w:rFonts w:ascii="Times New Roman" w:hAnsi="Times New Roman" w:cs="Times New Roman"/>
          <w:sz w:val="20"/>
          <w:szCs w:val="20"/>
          <w:lang w:val="en-US"/>
        </w:rPr>
        <w:t>the</w:t>
      </w:r>
      <w:r w:rsidR="00977361" w:rsidRPr="00592D46">
        <w:rPr>
          <w:rFonts w:ascii="Times New Roman" w:hAnsi="Times New Roman" w:cs="Times New Roman"/>
          <w:sz w:val="20"/>
          <w:szCs w:val="20"/>
        </w:rPr>
        <w:t xml:space="preserve"> </w:t>
      </w:r>
      <w:r w:rsidR="00977361" w:rsidRPr="00977361">
        <w:rPr>
          <w:rFonts w:ascii="Times New Roman" w:hAnsi="Times New Roman" w:cs="Times New Roman"/>
          <w:sz w:val="20"/>
          <w:szCs w:val="20"/>
          <w:lang w:val="en-US"/>
        </w:rPr>
        <w:t>lumpy</w:t>
      </w:r>
      <w:r w:rsidR="00977361" w:rsidRPr="00592D46">
        <w:rPr>
          <w:rFonts w:ascii="Times New Roman" w:hAnsi="Times New Roman" w:cs="Times New Roman"/>
          <w:sz w:val="20"/>
          <w:szCs w:val="20"/>
        </w:rPr>
        <w:t xml:space="preserve"> </w:t>
      </w:r>
      <w:r w:rsidR="00977361" w:rsidRPr="00977361">
        <w:rPr>
          <w:rFonts w:ascii="Times New Roman" w:hAnsi="Times New Roman" w:cs="Times New Roman"/>
          <w:sz w:val="20"/>
          <w:szCs w:val="20"/>
          <w:lang w:val="en-US"/>
        </w:rPr>
        <w:t>skin</w:t>
      </w:r>
      <w:r w:rsidR="00977361" w:rsidRPr="00592D46">
        <w:rPr>
          <w:rFonts w:ascii="Times New Roman" w:hAnsi="Times New Roman" w:cs="Times New Roman"/>
          <w:sz w:val="20"/>
          <w:szCs w:val="20"/>
        </w:rPr>
        <w:t xml:space="preserve"> </w:t>
      </w:r>
      <w:r w:rsidR="00977361" w:rsidRPr="00977361">
        <w:rPr>
          <w:rFonts w:ascii="Times New Roman" w:hAnsi="Times New Roman" w:cs="Times New Roman"/>
          <w:sz w:val="20"/>
          <w:szCs w:val="20"/>
          <w:lang w:val="en-US"/>
        </w:rPr>
        <w:t>disease</w:t>
      </w:r>
      <w:r w:rsidR="00977361" w:rsidRPr="00592D46">
        <w:rPr>
          <w:rFonts w:ascii="Times New Roman" w:hAnsi="Times New Roman" w:cs="Times New Roman"/>
          <w:sz w:val="20"/>
          <w:szCs w:val="20"/>
        </w:rPr>
        <w:t xml:space="preserve"> </w:t>
      </w:r>
      <w:r w:rsidR="00977361" w:rsidRPr="00977361">
        <w:rPr>
          <w:rFonts w:ascii="Times New Roman" w:hAnsi="Times New Roman" w:cs="Times New Roman"/>
          <w:sz w:val="20"/>
          <w:szCs w:val="20"/>
          <w:lang w:val="en-US"/>
        </w:rPr>
        <w:t>virus</w:t>
      </w:r>
      <w:r w:rsidR="00977361" w:rsidRPr="00592D46">
        <w:rPr>
          <w:rFonts w:ascii="Times New Roman" w:hAnsi="Times New Roman" w:cs="Times New Roman"/>
          <w:sz w:val="20"/>
          <w:szCs w:val="20"/>
        </w:rPr>
        <w:t xml:space="preserve"> // </w:t>
      </w:r>
      <w:proofErr w:type="spellStart"/>
      <w:r w:rsidR="00977361" w:rsidRPr="00977361">
        <w:rPr>
          <w:rFonts w:ascii="Times New Roman" w:hAnsi="Times New Roman" w:cs="Times New Roman"/>
          <w:sz w:val="20"/>
          <w:szCs w:val="20"/>
          <w:lang w:val="en-US"/>
        </w:rPr>
        <w:t>Microbiol</w:t>
      </w:r>
      <w:proofErr w:type="spellEnd"/>
      <w:r w:rsidR="00977361" w:rsidRPr="00592D46">
        <w:rPr>
          <w:rFonts w:ascii="Times New Roman" w:hAnsi="Times New Roman" w:cs="Times New Roman"/>
          <w:sz w:val="20"/>
          <w:szCs w:val="20"/>
        </w:rPr>
        <w:t xml:space="preserve"> </w:t>
      </w:r>
      <w:proofErr w:type="spellStart"/>
      <w:r w:rsidR="00977361" w:rsidRPr="00977361">
        <w:rPr>
          <w:rFonts w:ascii="Times New Roman" w:hAnsi="Times New Roman" w:cs="Times New Roman"/>
          <w:sz w:val="20"/>
          <w:szCs w:val="20"/>
          <w:lang w:val="en-US"/>
        </w:rPr>
        <w:t>Resour</w:t>
      </w:r>
      <w:proofErr w:type="spellEnd"/>
      <w:r w:rsidR="00977361" w:rsidRPr="00592D46">
        <w:rPr>
          <w:rFonts w:ascii="Times New Roman" w:hAnsi="Times New Roman" w:cs="Times New Roman"/>
          <w:sz w:val="20"/>
          <w:szCs w:val="20"/>
        </w:rPr>
        <w:t xml:space="preserve"> </w:t>
      </w:r>
      <w:proofErr w:type="spellStart"/>
      <w:r w:rsidR="00977361" w:rsidRPr="00977361">
        <w:rPr>
          <w:rFonts w:ascii="Times New Roman" w:hAnsi="Times New Roman" w:cs="Times New Roman"/>
          <w:sz w:val="20"/>
          <w:szCs w:val="20"/>
          <w:lang w:val="en-US"/>
        </w:rPr>
        <w:t>Announc</w:t>
      </w:r>
      <w:proofErr w:type="spellEnd"/>
      <w:r w:rsidR="00977361" w:rsidRPr="00592D46">
        <w:rPr>
          <w:rFonts w:ascii="Times New Roman" w:hAnsi="Times New Roman" w:cs="Times New Roman"/>
          <w:sz w:val="20"/>
          <w:szCs w:val="20"/>
        </w:rPr>
        <w:t xml:space="preserve">. – 2020. - </w:t>
      </w:r>
      <w:proofErr w:type="gramStart"/>
      <w:r w:rsidR="00977361" w:rsidRPr="00592D46">
        <w:rPr>
          <w:rFonts w:ascii="Times New Roman" w:hAnsi="Times New Roman" w:cs="Times New Roman"/>
          <w:sz w:val="20"/>
          <w:szCs w:val="20"/>
        </w:rPr>
        <w:t>9:</w:t>
      </w:r>
      <w:r w:rsidR="00977361" w:rsidRPr="00977361">
        <w:rPr>
          <w:rFonts w:ascii="Times New Roman" w:hAnsi="Times New Roman" w:cs="Times New Roman"/>
          <w:sz w:val="20"/>
          <w:szCs w:val="20"/>
          <w:lang w:val="en-US"/>
        </w:rPr>
        <w:t>e</w:t>
      </w:r>
      <w:proofErr w:type="gramEnd"/>
      <w:r w:rsidR="00977361" w:rsidRPr="00592D46">
        <w:rPr>
          <w:rFonts w:ascii="Times New Roman" w:hAnsi="Times New Roman" w:cs="Times New Roman"/>
          <w:sz w:val="20"/>
          <w:szCs w:val="20"/>
        </w:rPr>
        <w:t xml:space="preserve">00318-20. </w:t>
      </w:r>
      <w:r w:rsidR="00977361" w:rsidRPr="00977361">
        <w:rPr>
          <w:rFonts w:ascii="Times New Roman" w:hAnsi="Times New Roman" w:cs="Times New Roman"/>
          <w:sz w:val="20"/>
          <w:szCs w:val="20"/>
          <w:lang w:val="en-US"/>
        </w:rPr>
        <w:t>https</w:t>
      </w:r>
      <w:r w:rsidR="00977361" w:rsidRPr="00592D46">
        <w:rPr>
          <w:rFonts w:ascii="Times New Roman" w:hAnsi="Times New Roman" w:cs="Times New Roman"/>
          <w:sz w:val="20"/>
          <w:szCs w:val="20"/>
        </w:rPr>
        <w:t>://</w:t>
      </w:r>
      <w:proofErr w:type="spellStart"/>
      <w:r w:rsidR="00977361" w:rsidRPr="00977361">
        <w:rPr>
          <w:rFonts w:ascii="Times New Roman" w:hAnsi="Times New Roman" w:cs="Times New Roman"/>
          <w:sz w:val="20"/>
          <w:szCs w:val="20"/>
          <w:lang w:val="en-US"/>
        </w:rPr>
        <w:t>doi</w:t>
      </w:r>
      <w:proofErr w:type="spellEnd"/>
      <w:r w:rsidR="00977361" w:rsidRPr="00592D46">
        <w:rPr>
          <w:rFonts w:ascii="Times New Roman" w:hAnsi="Times New Roman" w:cs="Times New Roman"/>
          <w:sz w:val="20"/>
          <w:szCs w:val="20"/>
        </w:rPr>
        <w:t>.</w:t>
      </w:r>
      <w:r w:rsidR="00977361" w:rsidRPr="00977361">
        <w:rPr>
          <w:rFonts w:ascii="Times New Roman" w:hAnsi="Times New Roman" w:cs="Times New Roman"/>
          <w:sz w:val="20"/>
          <w:szCs w:val="20"/>
          <w:lang w:val="en-US"/>
        </w:rPr>
        <w:t>org</w:t>
      </w:r>
      <w:r w:rsidR="00977361" w:rsidRPr="00592D46">
        <w:rPr>
          <w:rFonts w:ascii="Times New Roman" w:hAnsi="Times New Roman" w:cs="Times New Roman"/>
          <w:sz w:val="20"/>
          <w:szCs w:val="20"/>
        </w:rPr>
        <w:t>/10.1128/</w:t>
      </w:r>
      <w:r w:rsidR="00977361" w:rsidRPr="00977361">
        <w:rPr>
          <w:rFonts w:ascii="Times New Roman" w:hAnsi="Times New Roman" w:cs="Times New Roman"/>
          <w:sz w:val="20"/>
          <w:szCs w:val="20"/>
          <w:lang w:val="en-US"/>
        </w:rPr>
        <w:t>MRA</w:t>
      </w:r>
      <w:r w:rsidR="00977361" w:rsidRPr="00592D46">
        <w:rPr>
          <w:rFonts w:ascii="Times New Roman" w:hAnsi="Times New Roman" w:cs="Times New Roman"/>
          <w:sz w:val="20"/>
          <w:szCs w:val="20"/>
        </w:rPr>
        <w:t>.00318-20.</w:t>
      </w:r>
    </w:p>
    <w:p w:rsidR="008B0D61" w:rsidRPr="008B0D61" w:rsidRDefault="007373D7" w:rsidP="008B0D61">
      <w:pPr>
        <w:autoSpaceDE w:val="0"/>
        <w:autoSpaceDN w:val="0"/>
        <w:adjustRightInd w:val="0"/>
        <w:spacing w:after="0" w:line="240" w:lineRule="auto"/>
        <w:ind w:firstLine="709"/>
        <w:jc w:val="both"/>
        <w:rPr>
          <w:rFonts w:ascii="Times New Roman" w:hAnsi="Times New Roman"/>
          <w:sz w:val="20"/>
          <w:szCs w:val="20"/>
        </w:rPr>
      </w:pPr>
      <w:r w:rsidRPr="008B0D61">
        <w:rPr>
          <w:sz w:val="20"/>
          <w:szCs w:val="20"/>
        </w:rPr>
        <w:t>6</w:t>
      </w:r>
      <w:r w:rsidR="008B0D61" w:rsidRPr="008B0D61">
        <w:rPr>
          <w:b/>
          <w:sz w:val="20"/>
          <w:szCs w:val="20"/>
        </w:rPr>
        <w:t xml:space="preserve"> </w:t>
      </w:r>
      <w:proofErr w:type="spellStart"/>
      <w:r w:rsidR="008B0D61" w:rsidRPr="008B0D61">
        <w:rPr>
          <w:rFonts w:ascii="Times New Roman" w:hAnsi="Times New Roman"/>
          <w:sz w:val="20"/>
          <w:szCs w:val="20"/>
        </w:rPr>
        <w:t>Керимбаев</w:t>
      </w:r>
      <w:proofErr w:type="spellEnd"/>
      <w:r w:rsidR="008B0D61" w:rsidRPr="008B0D61">
        <w:rPr>
          <w:rFonts w:ascii="Times New Roman" w:hAnsi="Times New Roman"/>
          <w:sz w:val="20"/>
          <w:szCs w:val="20"/>
        </w:rPr>
        <w:t xml:space="preserve"> А.А., </w:t>
      </w:r>
      <w:proofErr w:type="spellStart"/>
      <w:r w:rsidR="008B0D61" w:rsidRPr="008B0D61">
        <w:rPr>
          <w:rFonts w:ascii="Times New Roman" w:hAnsi="Times New Roman"/>
          <w:sz w:val="20"/>
          <w:szCs w:val="20"/>
        </w:rPr>
        <w:t>Рыстаева</w:t>
      </w:r>
      <w:proofErr w:type="spellEnd"/>
      <w:r w:rsidR="008B0D61" w:rsidRPr="008B0D61">
        <w:rPr>
          <w:rFonts w:ascii="Times New Roman" w:hAnsi="Times New Roman"/>
          <w:sz w:val="20"/>
          <w:szCs w:val="20"/>
        </w:rPr>
        <w:t xml:space="preserve"> Р.А., </w:t>
      </w:r>
      <w:proofErr w:type="spellStart"/>
      <w:r w:rsidR="008B0D61" w:rsidRPr="008B0D61">
        <w:rPr>
          <w:rFonts w:ascii="Times New Roman" w:hAnsi="Times New Roman"/>
          <w:sz w:val="20"/>
          <w:szCs w:val="20"/>
        </w:rPr>
        <w:t>Копеев</w:t>
      </w:r>
      <w:proofErr w:type="spellEnd"/>
      <w:r w:rsidR="008B0D61" w:rsidRPr="008B0D61">
        <w:rPr>
          <w:rFonts w:ascii="Times New Roman" w:hAnsi="Times New Roman"/>
          <w:sz w:val="20"/>
          <w:szCs w:val="20"/>
        </w:rPr>
        <w:t xml:space="preserve"> С.К., </w:t>
      </w:r>
      <w:proofErr w:type="spellStart"/>
      <w:r w:rsidR="008B0D61" w:rsidRPr="008B0D61">
        <w:rPr>
          <w:rFonts w:ascii="Times New Roman" w:hAnsi="Times New Roman"/>
          <w:sz w:val="20"/>
          <w:szCs w:val="20"/>
        </w:rPr>
        <w:t>Тулендибаев</w:t>
      </w:r>
      <w:proofErr w:type="spellEnd"/>
      <w:r w:rsidR="008B0D61" w:rsidRPr="008B0D61">
        <w:rPr>
          <w:rFonts w:ascii="Times New Roman" w:hAnsi="Times New Roman"/>
          <w:sz w:val="20"/>
          <w:szCs w:val="20"/>
        </w:rPr>
        <w:t xml:space="preserve"> А.Б., </w:t>
      </w:r>
      <w:proofErr w:type="spellStart"/>
      <w:r w:rsidR="008B0D61" w:rsidRPr="008B0D61">
        <w:rPr>
          <w:rFonts w:ascii="Times New Roman" w:hAnsi="Times New Roman"/>
          <w:sz w:val="20"/>
          <w:szCs w:val="20"/>
        </w:rPr>
        <w:t>Нисанова</w:t>
      </w:r>
      <w:proofErr w:type="spellEnd"/>
      <w:r w:rsidR="008B0D61" w:rsidRPr="008B0D61">
        <w:rPr>
          <w:rFonts w:ascii="Times New Roman" w:hAnsi="Times New Roman"/>
          <w:sz w:val="20"/>
          <w:szCs w:val="20"/>
        </w:rPr>
        <w:t xml:space="preserve"> Р.К., </w:t>
      </w:r>
      <w:proofErr w:type="spellStart"/>
      <w:r w:rsidR="008B0D61" w:rsidRPr="008B0D61">
        <w:rPr>
          <w:rFonts w:ascii="Times New Roman" w:hAnsi="Times New Roman"/>
          <w:sz w:val="20"/>
          <w:szCs w:val="20"/>
        </w:rPr>
        <w:t>Кутумбетов</w:t>
      </w:r>
      <w:proofErr w:type="spellEnd"/>
      <w:r w:rsidR="008B0D61" w:rsidRPr="008B0D61">
        <w:rPr>
          <w:rFonts w:ascii="Times New Roman" w:hAnsi="Times New Roman"/>
          <w:sz w:val="20"/>
          <w:szCs w:val="20"/>
        </w:rPr>
        <w:t xml:space="preserve"> Л.Б., Хайруллин Б.М., </w:t>
      </w:r>
      <w:proofErr w:type="spellStart"/>
      <w:r w:rsidR="008B0D61" w:rsidRPr="008B0D61">
        <w:rPr>
          <w:rFonts w:ascii="Times New Roman" w:hAnsi="Times New Roman"/>
          <w:sz w:val="20"/>
          <w:szCs w:val="20"/>
        </w:rPr>
        <w:t>Орынбаев</w:t>
      </w:r>
      <w:proofErr w:type="spellEnd"/>
      <w:r w:rsidR="008B0D61" w:rsidRPr="008B0D61">
        <w:rPr>
          <w:rFonts w:ascii="Times New Roman" w:hAnsi="Times New Roman"/>
          <w:sz w:val="20"/>
          <w:szCs w:val="20"/>
        </w:rPr>
        <w:t xml:space="preserve"> М.Б. Разработка и внедрение вакцины против </w:t>
      </w:r>
      <w:proofErr w:type="spellStart"/>
      <w:r w:rsidR="008B0D61" w:rsidRPr="008B0D61">
        <w:rPr>
          <w:rFonts w:ascii="Times New Roman" w:hAnsi="Times New Roman"/>
          <w:sz w:val="20"/>
          <w:szCs w:val="20"/>
        </w:rPr>
        <w:t>нодулярного</w:t>
      </w:r>
      <w:proofErr w:type="spellEnd"/>
      <w:r w:rsidR="008B0D61" w:rsidRPr="008B0D61">
        <w:rPr>
          <w:rFonts w:ascii="Times New Roman" w:hAnsi="Times New Roman"/>
          <w:sz w:val="20"/>
          <w:szCs w:val="20"/>
        </w:rPr>
        <w:t xml:space="preserve"> дерматита из штамма «NEETHLING-RIBSP» // Материалы международной научно-практической конференции «Актуальные проблемы биоразнообразия и биотехнологии», посвященной году молодежи в Республике Казахстан. - </w:t>
      </w:r>
      <w:proofErr w:type="spellStart"/>
      <w:r w:rsidR="008B0D61" w:rsidRPr="008B0D61">
        <w:rPr>
          <w:rFonts w:ascii="Times New Roman" w:hAnsi="Times New Roman"/>
          <w:sz w:val="20"/>
          <w:szCs w:val="20"/>
        </w:rPr>
        <w:t>Нур</w:t>
      </w:r>
      <w:proofErr w:type="spellEnd"/>
      <w:r w:rsidR="008B0D61" w:rsidRPr="008B0D61">
        <w:rPr>
          <w:rFonts w:ascii="Times New Roman" w:hAnsi="Times New Roman"/>
          <w:sz w:val="20"/>
          <w:szCs w:val="20"/>
        </w:rPr>
        <w:t>-Султан, 2019. - С. 116-117.</w:t>
      </w:r>
    </w:p>
    <w:p w:rsidR="00977361" w:rsidRPr="00977361" w:rsidRDefault="007373D7" w:rsidP="00977361">
      <w:pPr>
        <w:tabs>
          <w:tab w:val="left" w:pos="1149"/>
        </w:tabs>
        <w:spacing w:after="0" w:line="240" w:lineRule="auto"/>
        <w:ind w:firstLine="709"/>
        <w:jc w:val="both"/>
        <w:rPr>
          <w:rFonts w:ascii="Times New Roman" w:hAnsi="Times New Roman"/>
          <w:sz w:val="20"/>
          <w:szCs w:val="20"/>
          <w:lang w:val="en-US"/>
        </w:rPr>
      </w:pPr>
      <w:proofErr w:type="gramStart"/>
      <w:r w:rsidRPr="00977361">
        <w:rPr>
          <w:rFonts w:ascii="Times New Roman" w:hAnsi="Times New Roman"/>
          <w:sz w:val="20"/>
          <w:szCs w:val="20"/>
          <w:lang w:val="en-US"/>
        </w:rPr>
        <w:t>7</w:t>
      </w:r>
      <w:proofErr w:type="gramEnd"/>
      <w:r w:rsidR="00977361" w:rsidRPr="00977361">
        <w:rPr>
          <w:rFonts w:ascii="Times New Roman" w:hAnsi="Times New Roman"/>
          <w:b/>
          <w:sz w:val="20"/>
          <w:szCs w:val="20"/>
          <w:lang w:val="en-US"/>
        </w:rPr>
        <w:t xml:space="preserve"> </w:t>
      </w:r>
      <w:r w:rsidR="00977361" w:rsidRPr="00977361">
        <w:rPr>
          <w:rFonts w:ascii="Times New Roman" w:hAnsi="Times New Roman"/>
          <w:sz w:val="20"/>
          <w:szCs w:val="20"/>
          <w:lang w:val="en-US"/>
        </w:rPr>
        <w:t xml:space="preserve">Reed L.J., </w:t>
      </w:r>
      <w:proofErr w:type="spellStart"/>
      <w:r w:rsidR="00977361" w:rsidRPr="00977361">
        <w:rPr>
          <w:rFonts w:ascii="Times New Roman" w:hAnsi="Times New Roman"/>
          <w:sz w:val="20"/>
          <w:szCs w:val="20"/>
          <w:lang w:val="en-US"/>
        </w:rPr>
        <w:t>Muench</w:t>
      </w:r>
      <w:proofErr w:type="spellEnd"/>
      <w:r w:rsidR="00977361" w:rsidRPr="00977361">
        <w:rPr>
          <w:rFonts w:ascii="Times New Roman" w:hAnsi="Times New Roman"/>
          <w:sz w:val="20"/>
          <w:szCs w:val="20"/>
          <w:lang w:val="en-US"/>
        </w:rPr>
        <w:t xml:space="preserve"> Simple H. A. Method Of Estimating Fifty Per Cent Endpoints12 //</w:t>
      </w:r>
      <w:r w:rsidR="00977361" w:rsidRPr="00977361">
        <w:rPr>
          <w:rFonts w:ascii="Times New Roman" w:hAnsi="Times New Roman"/>
          <w:spacing w:val="1"/>
          <w:sz w:val="20"/>
          <w:szCs w:val="20"/>
          <w:lang w:val="en-US"/>
        </w:rPr>
        <w:t xml:space="preserve"> </w:t>
      </w:r>
      <w:r w:rsidR="00977361" w:rsidRPr="00977361">
        <w:rPr>
          <w:rFonts w:ascii="Times New Roman" w:hAnsi="Times New Roman"/>
          <w:sz w:val="20"/>
          <w:szCs w:val="20"/>
          <w:lang w:val="en-US"/>
        </w:rPr>
        <w:t>American</w:t>
      </w:r>
      <w:r w:rsidR="00977361" w:rsidRPr="00977361">
        <w:rPr>
          <w:rFonts w:ascii="Times New Roman" w:hAnsi="Times New Roman"/>
          <w:spacing w:val="1"/>
          <w:sz w:val="20"/>
          <w:szCs w:val="20"/>
          <w:lang w:val="en-US"/>
        </w:rPr>
        <w:t xml:space="preserve"> </w:t>
      </w:r>
      <w:r w:rsidR="00977361" w:rsidRPr="00977361">
        <w:rPr>
          <w:rFonts w:ascii="Times New Roman" w:hAnsi="Times New Roman"/>
          <w:sz w:val="20"/>
          <w:szCs w:val="20"/>
          <w:lang w:val="en-US"/>
        </w:rPr>
        <w:t>Journal</w:t>
      </w:r>
      <w:r w:rsidR="00977361" w:rsidRPr="00977361">
        <w:rPr>
          <w:rFonts w:ascii="Times New Roman" w:hAnsi="Times New Roman"/>
          <w:spacing w:val="1"/>
          <w:sz w:val="20"/>
          <w:szCs w:val="20"/>
          <w:lang w:val="en-US"/>
        </w:rPr>
        <w:t xml:space="preserve"> </w:t>
      </w:r>
      <w:r w:rsidR="00977361" w:rsidRPr="00977361">
        <w:rPr>
          <w:rFonts w:ascii="Times New Roman" w:hAnsi="Times New Roman"/>
          <w:sz w:val="20"/>
          <w:szCs w:val="20"/>
          <w:lang w:val="en-US"/>
        </w:rPr>
        <w:t>of</w:t>
      </w:r>
      <w:r w:rsidR="00977361" w:rsidRPr="00977361">
        <w:rPr>
          <w:rFonts w:ascii="Times New Roman" w:hAnsi="Times New Roman"/>
          <w:spacing w:val="1"/>
          <w:sz w:val="20"/>
          <w:szCs w:val="20"/>
          <w:lang w:val="en-US"/>
        </w:rPr>
        <w:t xml:space="preserve"> </w:t>
      </w:r>
      <w:r w:rsidR="00977361" w:rsidRPr="00977361">
        <w:rPr>
          <w:rFonts w:ascii="Times New Roman" w:hAnsi="Times New Roman"/>
          <w:sz w:val="20"/>
          <w:szCs w:val="20"/>
          <w:lang w:val="en-US"/>
        </w:rPr>
        <w:t>Epidemiology.</w:t>
      </w:r>
      <w:r w:rsidR="00977361" w:rsidRPr="00977361">
        <w:rPr>
          <w:rFonts w:ascii="Times New Roman" w:hAnsi="Times New Roman"/>
          <w:spacing w:val="1"/>
          <w:sz w:val="20"/>
          <w:szCs w:val="20"/>
          <w:lang w:val="en-US"/>
        </w:rPr>
        <w:t xml:space="preserve"> </w:t>
      </w:r>
      <w:r w:rsidR="00977361" w:rsidRPr="00977361">
        <w:rPr>
          <w:rFonts w:ascii="Times New Roman" w:hAnsi="Times New Roman"/>
          <w:sz w:val="20"/>
          <w:szCs w:val="20"/>
          <w:lang w:val="en-US"/>
        </w:rPr>
        <w:t>–</w:t>
      </w:r>
      <w:r w:rsidR="00977361" w:rsidRPr="00977361">
        <w:rPr>
          <w:rFonts w:ascii="Times New Roman" w:hAnsi="Times New Roman"/>
          <w:spacing w:val="1"/>
          <w:sz w:val="20"/>
          <w:szCs w:val="20"/>
          <w:lang w:val="en-US"/>
        </w:rPr>
        <w:t xml:space="preserve"> </w:t>
      </w:r>
      <w:r w:rsidR="00977361" w:rsidRPr="00977361">
        <w:rPr>
          <w:rFonts w:ascii="Times New Roman" w:hAnsi="Times New Roman"/>
          <w:sz w:val="20"/>
          <w:szCs w:val="20"/>
          <w:lang w:val="en-US"/>
        </w:rPr>
        <w:t>1938.</w:t>
      </w:r>
      <w:r w:rsidR="00977361" w:rsidRPr="00977361">
        <w:rPr>
          <w:rFonts w:ascii="Times New Roman" w:hAnsi="Times New Roman"/>
          <w:spacing w:val="1"/>
          <w:sz w:val="20"/>
          <w:szCs w:val="20"/>
          <w:lang w:val="en-US"/>
        </w:rPr>
        <w:t xml:space="preserve"> </w:t>
      </w:r>
      <w:r w:rsidR="00977361" w:rsidRPr="00977361">
        <w:rPr>
          <w:rFonts w:ascii="Times New Roman" w:hAnsi="Times New Roman"/>
          <w:sz w:val="20"/>
          <w:szCs w:val="20"/>
          <w:lang w:val="en-US"/>
        </w:rPr>
        <w:t>–</w:t>
      </w:r>
      <w:r w:rsidR="00977361" w:rsidRPr="00977361">
        <w:rPr>
          <w:rFonts w:ascii="Times New Roman" w:hAnsi="Times New Roman"/>
          <w:spacing w:val="1"/>
          <w:sz w:val="20"/>
          <w:szCs w:val="20"/>
          <w:lang w:val="en-US"/>
        </w:rPr>
        <w:t xml:space="preserve"> </w:t>
      </w:r>
      <w:r w:rsidR="00977361" w:rsidRPr="00977361">
        <w:rPr>
          <w:rFonts w:ascii="Times New Roman" w:hAnsi="Times New Roman"/>
          <w:sz w:val="20"/>
          <w:szCs w:val="20"/>
          <w:lang w:val="en-US"/>
        </w:rPr>
        <w:t>Vol.</w:t>
      </w:r>
      <w:r w:rsidR="00977361" w:rsidRPr="00977361">
        <w:rPr>
          <w:rFonts w:ascii="Times New Roman" w:hAnsi="Times New Roman"/>
          <w:spacing w:val="1"/>
          <w:sz w:val="20"/>
          <w:szCs w:val="20"/>
          <w:lang w:val="en-US"/>
        </w:rPr>
        <w:t xml:space="preserve"> </w:t>
      </w:r>
      <w:r w:rsidR="00977361" w:rsidRPr="00977361">
        <w:rPr>
          <w:rFonts w:ascii="Times New Roman" w:hAnsi="Times New Roman"/>
          <w:sz w:val="20"/>
          <w:szCs w:val="20"/>
          <w:lang w:val="en-US"/>
        </w:rPr>
        <w:t>27.</w:t>
      </w:r>
      <w:r w:rsidR="00977361" w:rsidRPr="00977361">
        <w:rPr>
          <w:rFonts w:ascii="Times New Roman" w:hAnsi="Times New Roman"/>
          <w:spacing w:val="1"/>
          <w:sz w:val="20"/>
          <w:szCs w:val="20"/>
          <w:lang w:val="en-US"/>
        </w:rPr>
        <w:t xml:space="preserve"> </w:t>
      </w:r>
      <w:r w:rsidR="00977361" w:rsidRPr="00977361">
        <w:rPr>
          <w:rFonts w:ascii="Times New Roman" w:hAnsi="Times New Roman"/>
          <w:sz w:val="20"/>
          <w:szCs w:val="20"/>
          <w:lang w:val="en-US"/>
        </w:rPr>
        <w:t>–</w:t>
      </w:r>
      <w:r w:rsidR="00977361" w:rsidRPr="00977361">
        <w:rPr>
          <w:rFonts w:ascii="Times New Roman" w:hAnsi="Times New Roman"/>
          <w:spacing w:val="1"/>
          <w:sz w:val="20"/>
          <w:szCs w:val="20"/>
          <w:lang w:val="en-US"/>
        </w:rPr>
        <w:t xml:space="preserve"> </w:t>
      </w:r>
      <w:r w:rsidR="00977361" w:rsidRPr="00977361">
        <w:rPr>
          <w:rFonts w:ascii="Times New Roman" w:hAnsi="Times New Roman"/>
          <w:sz w:val="20"/>
          <w:szCs w:val="20"/>
          <w:lang w:val="en-US"/>
        </w:rPr>
        <w:t>P.</w:t>
      </w:r>
      <w:r w:rsidR="00977361" w:rsidRPr="00977361">
        <w:rPr>
          <w:rFonts w:ascii="Times New Roman" w:hAnsi="Times New Roman"/>
          <w:spacing w:val="1"/>
          <w:sz w:val="20"/>
          <w:szCs w:val="20"/>
          <w:lang w:val="en-US"/>
        </w:rPr>
        <w:t xml:space="preserve"> </w:t>
      </w:r>
      <w:r w:rsidR="00977361" w:rsidRPr="00977361">
        <w:rPr>
          <w:rFonts w:ascii="Times New Roman" w:hAnsi="Times New Roman"/>
          <w:sz w:val="20"/>
          <w:szCs w:val="20"/>
          <w:lang w:val="en-US"/>
        </w:rPr>
        <w:t>493-497.</w:t>
      </w:r>
      <w:r w:rsidR="00977361" w:rsidRPr="00977361">
        <w:rPr>
          <w:rFonts w:ascii="Times New Roman" w:hAnsi="Times New Roman"/>
          <w:spacing w:val="1"/>
          <w:sz w:val="20"/>
          <w:szCs w:val="20"/>
          <w:lang w:val="en-US"/>
        </w:rPr>
        <w:t xml:space="preserve"> </w:t>
      </w:r>
      <w:hyperlink r:id="rId9">
        <w:r w:rsidR="00977361" w:rsidRPr="00977361">
          <w:rPr>
            <w:rFonts w:ascii="Times New Roman" w:hAnsi="Times New Roman"/>
            <w:sz w:val="20"/>
            <w:szCs w:val="20"/>
            <w:lang w:val="en-US"/>
          </w:rPr>
          <w:t>https://doi.org/10.1093/oxfordjournals.aje.a118408(1938)</w:t>
        </w:r>
      </w:hyperlink>
      <w:r w:rsidR="00977361" w:rsidRPr="00977361">
        <w:rPr>
          <w:rFonts w:ascii="Times New Roman" w:hAnsi="Times New Roman"/>
          <w:sz w:val="20"/>
          <w:szCs w:val="20"/>
          <w:lang w:val="en-US"/>
        </w:rPr>
        <w:t>.</w:t>
      </w:r>
    </w:p>
    <w:p w:rsidR="00977361" w:rsidRPr="00977361" w:rsidRDefault="007373D7" w:rsidP="00977361">
      <w:pPr>
        <w:pStyle w:val="a5"/>
        <w:tabs>
          <w:tab w:val="left" w:pos="0"/>
        </w:tabs>
        <w:autoSpaceDE w:val="0"/>
        <w:autoSpaceDN w:val="0"/>
        <w:adjustRightInd w:val="0"/>
        <w:spacing w:after="0" w:line="240" w:lineRule="auto"/>
        <w:ind w:left="0" w:firstLine="709"/>
        <w:jc w:val="both"/>
        <w:rPr>
          <w:rStyle w:val="a3"/>
          <w:rFonts w:ascii="Times New Roman" w:hAnsi="Times New Roman" w:cs="Times New Roman"/>
          <w:color w:val="auto"/>
          <w:sz w:val="20"/>
          <w:szCs w:val="20"/>
          <w:u w:val="none"/>
          <w:lang w:val="en-US"/>
        </w:rPr>
      </w:pPr>
      <w:proofErr w:type="gramStart"/>
      <w:r w:rsidRPr="00977361">
        <w:rPr>
          <w:rFonts w:ascii="Times New Roman" w:hAnsi="Times New Roman" w:cs="Times New Roman"/>
          <w:sz w:val="20"/>
          <w:szCs w:val="20"/>
          <w:lang w:val="en-US"/>
        </w:rPr>
        <w:t>8</w:t>
      </w:r>
      <w:proofErr w:type="gramEnd"/>
      <w:r w:rsidR="00977361" w:rsidRPr="00977361">
        <w:rPr>
          <w:rFonts w:ascii="Times New Roman" w:hAnsi="Times New Roman" w:cs="Times New Roman"/>
          <w:b/>
          <w:sz w:val="20"/>
          <w:szCs w:val="20"/>
          <w:lang w:val="en-US"/>
        </w:rPr>
        <w:t xml:space="preserve"> </w:t>
      </w:r>
      <w:proofErr w:type="spellStart"/>
      <w:r w:rsidR="00977361" w:rsidRPr="00977361">
        <w:rPr>
          <w:rStyle w:val="a3"/>
          <w:rFonts w:ascii="Times New Roman" w:hAnsi="Times New Roman" w:cs="Times New Roman"/>
          <w:color w:val="auto"/>
          <w:sz w:val="20"/>
          <w:szCs w:val="20"/>
          <w:u w:val="none"/>
          <w:lang w:val="en-US"/>
        </w:rPr>
        <w:t>Lauring</w:t>
      </w:r>
      <w:proofErr w:type="spellEnd"/>
      <w:r w:rsidR="00977361" w:rsidRPr="00977361">
        <w:rPr>
          <w:rStyle w:val="a3"/>
          <w:rFonts w:ascii="Times New Roman" w:hAnsi="Times New Roman" w:cs="Times New Roman"/>
          <w:color w:val="auto"/>
          <w:sz w:val="20"/>
          <w:szCs w:val="20"/>
          <w:u w:val="none"/>
          <w:lang w:val="en-US"/>
        </w:rPr>
        <w:t xml:space="preserve"> A.S., Jones J.O., </w:t>
      </w:r>
      <w:proofErr w:type="spellStart"/>
      <w:r w:rsidR="00977361" w:rsidRPr="00977361">
        <w:rPr>
          <w:rStyle w:val="a3"/>
          <w:rFonts w:ascii="Times New Roman" w:hAnsi="Times New Roman" w:cs="Times New Roman"/>
          <w:color w:val="auto"/>
          <w:sz w:val="20"/>
          <w:szCs w:val="20"/>
          <w:u w:val="none"/>
          <w:lang w:val="en-US"/>
        </w:rPr>
        <w:t>Andino</w:t>
      </w:r>
      <w:proofErr w:type="spellEnd"/>
      <w:r w:rsidR="00977361" w:rsidRPr="00977361">
        <w:rPr>
          <w:rStyle w:val="a3"/>
          <w:rFonts w:ascii="Times New Roman" w:hAnsi="Times New Roman" w:cs="Times New Roman"/>
          <w:color w:val="auto"/>
          <w:sz w:val="20"/>
          <w:szCs w:val="20"/>
          <w:u w:val="none"/>
          <w:lang w:val="en-US"/>
        </w:rPr>
        <w:t xml:space="preserve"> R. Rationalizing the development of live attenuated virus vaccines. // Nature Biotechnology. – 2010.  https://doi.org/10.1038/nbt.1635</w:t>
      </w:r>
    </w:p>
    <w:p w:rsidR="00977361" w:rsidRPr="00592D46" w:rsidRDefault="007373D7" w:rsidP="00977361">
      <w:pPr>
        <w:tabs>
          <w:tab w:val="left" w:pos="0"/>
        </w:tabs>
        <w:autoSpaceDE w:val="0"/>
        <w:autoSpaceDN w:val="0"/>
        <w:adjustRightInd w:val="0"/>
        <w:spacing w:after="0" w:line="240" w:lineRule="auto"/>
        <w:ind w:firstLine="709"/>
        <w:jc w:val="both"/>
        <w:rPr>
          <w:rStyle w:val="a3"/>
          <w:rFonts w:ascii="Times New Roman" w:hAnsi="Times New Roman"/>
          <w:color w:val="auto"/>
          <w:sz w:val="20"/>
          <w:szCs w:val="20"/>
          <w:u w:val="none"/>
        </w:rPr>
      </w:pPr>
      <w:proofErr w:type="gramStart"/>
      <w:r w:rsidRPr="00977361">
        <w:rPr>
          <w:rFonts w:ascii="Times New Roman" w:hAnsi="Times New Roman"/>
          <w:sz w:val="20"/>
          <w:szCs w:val="20"/>
          <w:lang w:val="en-US"/>
        </w:rPr>
        <w:t>9</w:t>
      </w:r>
      <w:proofErr w:type="gramEnd"/>
      <w:r w:rsidR="00977361" w:rsidRPr="00977361">
        <w:rPr>
          <w:rFonts w:ascii="Times New Roman" w:hAnsi="Times New Roman"/>
          <w:b/>
          <w:sz w:val="20"/>
          <w:szCs w:val="20"/>
          <w:lang w:val="en-US"/>
        </w:rPr>
        <w:t xml:space="preserve"> </w:t>
      </w:r>
      <w:proofErr w:type="spellStart"/>
      <w:r w:rsidR="00977361" w:rsidRPr="00977361">
        <w:rPr>
          <w:rFonts w:ascii="Times New Roman" w:hAnsi="Times New Roman"/>
          <w:sz w:val="20"/>
          <w:szCs w:val="20"/>
          <w:shd w:val="clear" w:color="auto" w:fill="FFFFFF"/>
          <w:lang w:val="en-US"/>
        </w:rPr>
        <w:t>Carn</w:t>
      </w:r>
      <w:proofErr w:type="spellEnd"/>
      <w:r w:rsidR="00977361" w:rsidRPr="00977361">
        <w:rPr>
          <w:rFonts w:ascii="Times New Roman" w:hAnsi="Times New Roman"/>
          <w:sz w:val="20"/>
          <w:szCs w:val="20"/>
          <w:shd w:val="clear" w:color="auto" w:fill="FFFFFF"/>
          <w:lang w:val="en-US"/>
        </w:rPr>
        <w:t xml:space="preserve"> V.M. Control of </w:t>
      </w:r>
      <w:proofErr w:type="spellStart"/>
      <w:r w:rsidR="00977361" w:rsidRPr="00977361">
        <w:rPr>
          <w:rFonts w:ascii="Times New Roman" w:hAnsi="Times New Roman"/>
          <w:sz w:val="20"/>
          <w:szCs w:val="20"/>
          <w:shd w:val="clear" w:color="auto" w:fill="FFFFFF"/>
          <w:lang w:val="en-US"/>
        </w:rPr>
        <w:t>capripoxvirus</w:t>
      </w:r>
      <w:proofErr w:type="spellEnd"/>
      <w:r w:rsidR="00977361" w:rsidRPr="00977361">
        <w:rPr>
          <w:rFonts w:ascii="Times New Roman" w:hAnsi="Times New Roman"/>
          <w:sz w:val="20"/>
          <w:szCs w:val="20"/>
          <w:shd w:val="clear" w:color="auto" w:fill="FFFFFF"/>
          <w:lang w:val="en-US"/>
        </w:rPr>
        <w:t xml:space="preserve"> infections // </w:t>
      </w:r>
      <w:r w:rsidR="00977361" w:rsidRPr="00977361">
        <w:rPr>
          <w:rFonts w:ascii="Times New Roman" w:hAnsi="Times New Roman"/>
          <w:iCs/>
          <w:sz w:val="20"/>
          <w:szCs w:val="20"/>
          <w:shd w:val="clear" w:color="auto" w:fill="FFFFFF"/>
          <w:lang w:val="en-US"/>
        </w:rPr>
        <w:t>Vaccine</w:t>
      </w:r>
      <w:r w:rsidR="00977361" w:rsidRPr="00977361">
        <w:rPr>
          <w:rFonts w:ascii="Times New Roman" w:hAnsi="Times New Roman"/>
          <w:sz w:val="20"/>
          <w:szCs w:val="20"/>
          <w:shd w:val="clear" w:color="auto" w:fill="FFFFFF"/>
          <w:lang w:val="en-US"/>
        </w:rPr>
        <w:t xml:space="preserve">. – 1993. </w:t>
      </w:r>
      <w:hyperlink r:id="rId10" w:history="1">
        <w:r w:rsidR="00977361" w:rsidRPr="00977361">
          <w:rPr>
            <w:rStyle w:val="a3"/>
            <w:rFonts w:ascii="Times New Roman" w:hAnsi="Times New Roman"/>
            <w:color w:val="auto"/>
            <w:sz w:val="20"/>
            <w:szCs w:val="20"/>
            <w:u w:val="none"/>
            <w:shd w:val="clear" w:color="auto" w:fill="FFFFFF"/>
            <w:lang w:val="en-US"/>
          </w:rPr>
          <w:t>https</w:t>
        </w:r>
        <w:r w:rsidR="00977361" w:rsidRPr="00592D46">
          <w:rPr>
            <w:rStyle w:val="a3"/>
            <w:rFonts w:ascii="Times New Roman" w:hAnsi="Times New Roman"/>
            <w:color w:val="auto"/>
            <w:sz w:val="20"/>
            <w:szCs w:val="20"/>
            <w:u w:val="none"/>
            <w:shd w:val="clear" w:color="auto" w:fill="FFFFFF"/>
          </w:rPr>
          <w:t>://</w:t>
        </w:r>
        <w:r w:rsidR="00977361" w:rsidRPr="00977361">
          <w:rPr>
            <w:rStyle w:val="a3"/>
            <w:rFonts w:ascii="Times New Roman" w:hAnsi="Times New Roman"/>
            <w:color w:val="auto"/>
            <w:sz w:val="20"/>
            <w:szCs w:val="20"/>
            <w:u w:val="none"/>
            <w:shd w:val="clear" w:color="auto" w:fill="FFFFFF"/>
            <w:lang w:val="en-US"/>
          </w:rPr>
          <w:t>doi</w:t>
        </w:r>
        <w:r w:rsidR="00977361" w:rsidRPr="00592D46">
          <w:rPr>
            <w:rStyle w:val="a3"/>
            <w:rFonts w:ascii="Times New Roman" w:hAnsi="Times New Roman"/>
            <w:color w:val="auto"/>
            <w:sz w:val="20"/>
            <w:szCs w:val="20"/>
            <w:u w:val="none"/>
            <w:shd w:val="clear" w:color="auto" w:fill="FFFFFF"/>
          </w:rPr>
          <w:t>.</w:t>
        </w:r>
        <w:r w:rsidR="00977361" w:rsidRPr="00977361">
          <w:rPr>
            <w:rStyle w:val="a3"/>
            <w:rFonts w:ascii="Times New Roman" w:hAnsi="Times New Roman"/>
            <w:color w:val="auto"/>
            <w:sz w:val="20"/>
            <w:szCs w:val="20"/>
            <w:u w:val="none"/>
            <w:shd w:val="clear" w:color="auto" w:fill="FFFFFF"/>
            <w:lang w:val="en-US"/>
          </w:rPr>
          <w:t>org</w:t>
        </w:r>
        <w:r w:rsidR="00977361" w:rsidRPr="00592D46">
          <w:rPr>
            <w:rStyle w:val="a3"/>
            <w:rFonts w:ascii="Times New Roman" w:hAnsi="Times New Roman"/>
            <w:color w:val="auto"/>
            <w:sz w:val="20"/>
            <w:szCs w:val="20"/>
            <w:u w:val="none"/>
            <w:shd w:val="clear" w:color="auto" w:fill="FFFFFF"/>
          </w:rPr>
          <w:t>/10.1016/0264-410</w:t>
        </w:r>
        <w:r w:rsidR="00977361" w:rsidRPr="00977361">
          <w:rPr>
            <w:rStyle w:val="a3"/>
            <w:rFonts w:ascii="Times New Roman" w:hAnsi="Times New Roman"/>
            <w:color w:val="auto"/>
            <w:sz w:val="20"/>
            <w:szCs w:val="20"/>
            <w:u w:val="none"/>
            <w:shd w:val="clear" w:color="auto" w:fill="FFFFFF"/>
            <w:lang w:val="en-US"/>
          </w:rPr>
          <w:t>X</w:t>
        </w:r>
        <w:r w:rsidR="00977361" w:rsidRPr="00592D46">
          <w:rPr>
            <w:rStyle w:val="a3"/>
            <w:rFonts w:ascii="Times New Roman" w:hAnsi="Times New Roman"/>
            <w:color w:val="auto"/>
            <w:sz w:val="20"/>
            <w:szCs w:val="20"/>
            <w:u w:val="none"/>
            <w:shd w:val="clear" w:color="auto" w:fill="FFFFFF"/>
          </w:rPr>
          <w:t>(93)90094-</w:t>
        </w:r>
        <w:r w:rsidR="00977361" w:rsidRPr="00977361">
          <w:rPr>
            <w:rStyle w:val="a3"/>
            <w:rFonts w:ascii="Times New Roman" w:hAnsi="Times New Roman"/>
            <w:color w:val="auto"/>
            <w:sz w:val="20"/>
            <w:szCs w:val="20"/>
            <w:u w:val="none"/>
            <w:shd w:val="clear" w:color="auto" w:fill="FFFFFF"/>
            <w:lang w:val="en-US"/>
          </w:rPr>
          <w:t>E</w:t>
        </w:r>
      </w:hyperlink>
    </w:p>
    <w:p w:rsidR="00B147E7" w:rsidRPr="00B147E7" w:rsidRDefault="007373D7" w:rsidP="00B147E7">
      <w:pPr>
        <w:widowControl w:val="0"/>
        <w:tabs>
          <w:tab w:val="left" w:pos="567"/>
          <w:tab w:val="left" w:pos="851"/>
        </w:tabs>
        <w:spacing w:after="0" w:line="240" w:lineRule="auto"/>
        <w:ind w:firstLine="709"/>
        <w:jc w:val="both"/>
        <w:rPr>
          <w:rFonts w:ascii="Times New Roman" w:hAnsi="Times New Roman"/>
          <w:sz w:val="20"/>
          <w:szCs w:val="20"/>
        </w:rPr>
      </w:pPr>
      <w:r w:rsidRPr="004925AE">
        <w:rPr>
          <w:sz w:val="20"/>
          <w:szCs w:val="20"/>
        </w:rPr>
        <w:t>10</w:t>
      </w:r>
      <w:r w:rsidR="00B147E7" w:rsidRPr="004925AE">
        <w:rPr>
          <w:b/>
          <w:sz w:val="20"/>
          <w:szCs w:val="20"/>
        </w:rPr>
        <w:t xml:space="preserve"> </w:t>
      </w:r>
      <w:proofErr w:type="spellStart"/>
      <w:r w:rsidR="00B147E7" w:rsidRPr="00B147E7">
        <w:rPr>
          <w:rFonts w:ascii="Times New Roman" w:hAnsi="Times New Roman"/>
          <w:sz w:val="20"/>
          <w:szCs w:val="20"/>
        </w:rPr>
        <w:t>Кутумбетов</w:t>
      </w:r>
      <w:proofErr w:type="spellEnd"/>
      <w:r w:rsidR="00B147E7" w:rsidRPr="004925AE">
        <w:rPr>
          <w:rFonts w:ascii="Times New Roman" w:hAnsi="Times New Roman"/>
          <w:sz w:val="20"/>
          <w:szCs w:val="20"/>
        </w:rPr>
        <w:t xml:space="preserve"> </w:t>
      </w:r>
      <w:r w:rsidR="00B147E7" w:rsidRPr="00B147E7">
        <w:rPr>
          <w:rFonts w:ascii="Times New Roman" w:hAnsi="Times New Roman"/>
          <w:sz w:val="20"/>
          <w:szCs w:val="20"/>
        </w:rPr>
        <w:t>Л</w:t>
      </w:r>
      <w:r w:rsidR="00B147E7" w:rsidRPr="004925AE">
        <w:rPr>
          <w:rFonts w:ascii="Times New Roman" w:hAnsi="Times New Roman"/>
          <w:sz w:val="20"/>
          <w:szCs w:val="20"/>
        </w:rPr>
        <w:t>.</w:t>
      </w:r>
      <w:r w:rsidR="00B147E7" w:rsidRPr="00B147E7">
        <w:rPr>
          <w:rFonts w:ascii="Times New Roman" w:hAnsi="Times New Roman"/>
          <w:sz w:val="20"/>
          <w:szCs w:val="20"/>
        </w:rPr>
        <w:t>Б</w:t>
      </w:r>
      <w:r w:rsidR="00B147E7" w:rsidRPr="004925AE">
        <w:rPr>
          <w:rFonts w:ascii="Times New Roman" w:hAnsi="Times New Roman"/>
          <w:sz w:val="20"/>
          <w:szCs w:val="20"/>
        </w:rPr>
        <w:t xml:space="preserve">., </w:t>
      </w:r>
      <w:proofErr w:type="spellStart"/>
      <w:r w:rsidR="004925AE" w:rsidRPr="008B0D61">
        <w:rPr>
          <w:rFonts w:ascii="Times New Roman" w:hAnsi="Times New Roman"/>
          <w:sz w:val="20"/>
          <w:szCs w:val="20"/>
        </w:rPr>
        <w:t>Керимбаев</w:t>
      </w:r>
      <w:proofErr w:type="spellEnd"/>
      <w:r w:rsidR="004925AE" w:rsidRPr="004925AE">
        <w:rPr>
          <w:rFonts w:ascii="Times New Roman" w:hAnsi="Times New Roman"/>
          <w:sz w:val="20"/>
          <w:szCs w:val="20"/>
        </w:rPr>
        <w:t xml:space="preserve"> </w:t>
      </w:r>
      <w:r w:rsidR="004925AE" w:rsidRPr="008B0D61">
        <w:rPr>
          <w:rFonts w:ascii="Times New Roman" w:hAnsi="Times New Roman"/>
          <w:sz w:val="20"/>
          <w:szCs w:val="20"/>
        </w:rPr>
        <w:t>А</w:t>
      </w:r>
      <w:r w:rsidR="004925AE" w:rsidRPr="004925AE">
        <w:rPr>
          <w:rFonts w:ascii="Times New Roman" w:hAnsi="Times New Roman"/>
          <w:sz w:val="20"/>
          <w:szCs w:val="20"/>
        </w:rPr>
        <w:t>.</w:t>
      </w:r>
      <w:r w:rsidR="004925AE" w:rsidRPr="008B0D61">
        <w:rPr>
          <w:rFonts w:ascii="Times New Roman" w:hAnsi="Times New Roman"/>
          <w:sz w:val="20"/>
          <w:szCs w:val="20"/>
        </w:rPr>
        <w:t>А</w:t>
      </w:r>
      <w:r w:rsidR="004925AE" w:rsidRPr="004925AE">
        <w:rPr>
          <w:rFonts w:ascii="Times New Roman" w:hAnsi="Times New Roman"/>
          <w:sz w:val="20"/>
          <w:szCs w:val="20"/>
        </w:rPr>
        <w:t xml:space="preserve">., </w:t>
      </w:r>
      <w:proofErr w:type="spellStart"/>
      <w:r w:rsidR="004925AE">
        <w:rPr>
          <w:rFonts w:ascii="Times New Roman" w:hAnsi="Times New Roman"/>
          <w:sz w:val="20"/>
          <w:szCs w:val="20"/>
        </w:rPr>
        <w:t>Иссимов</w:t>
      </w:r>
      <w:proofErr w:type="spellEnd"/>
      <w:r w:rsidR="004925AE">
        <w:rPr>
          <w:rFonts w:ascii="Times New Roman" w:hAnsi="Times New Roman"/>
          <w:sz w:val="20"/>
          <w:szCs w:val="20"/>
        </w:rPr>
        <w:t xml:space="preserve"> А.М., </w:t>
      </w:r>
      <w:proofErr w:type="spellStart"/>
      <w:r w:rsidR="004925AE">
        <w:rPr>
          <w:rFonts w:ascii="Times New Roman" w:hAnsi="Times New Roman"/>
          <w:sz w:val="20"/>
          <w:szCs w:val="20"/>
        </w:rPr>
        <w:t>Бисенбаева</w:t>
      </w:r>
      <w:proofErr w:type="spellEnd"/>
      <w:r w:rsidR="004925AE">
        <w:rPr>
          <w:rFonts w:ascii="Times New Roman" w:hAnsi="Times New Roman"/>
          <w:sz w:val="20"/>
          <w:szCs w:val="20"/>
        </w:rPr>
        <w:t xml:space="preserve"> К.Б., </w:t>
      </w:r>
      <w:proofErr w:type="spellStart"/>
      <w:r w:rsidR="004925AE">
        <w:rPr>
          <w:rFonts w:ascii="Times New Roman" w:hAnsi="Times New Roman"/>
          <w:sz w:val="20"/>
          <w:szCs w:val="20"/>
        </w:rPr>
        <w:t>Мухамбетов</w:t>
      </w:r>
      <w:proofErr w:type="spellEnd"/>
      <w:r w:rsidR="004925AE">
        <w:rPr>
          <w:rFonts w:ascii="Times New Roman" w:hAnsi="Times New Roman"/>
          <w:sz w:val="20"/>
          <w:szCs w:val="20"/>
        </w:rPr>
        <w:t xml:space="preserve"> М.Т. </w:t>
      </w:r>
      <w:r w:rsidR="00B147E7" w:rsidRPr="00B147E7">
        <w:rPr>
          <w:rFonts w:ascii="Times New Roman" w:hAnsi="Times New Roman"/>
          <w:sz w:val="20"/>
          <w:szCs w:val="20"/>
        </w:rPr>
        <w:t xml:space="preserve">Инициативный проект «Разработка средства и метода стандартизации иммуногенности вакцины против </w:t>
      </w:r>
      <w:proofErr w:type="spellStart"/>
      <w:r w:rsidR="00B147E7" w:rsidRPr="00B147E7">
        <w:rPr>
          <w:rFonts w:ascii="Times New Roman" w:hAnsi="Times New Roman"/>
          <w:sz w:val="20"/>
          <w:szCs w:val="20"/>
        </w:rPr>
        <w:t>нодулярного</w:t>
      </w:r>
      <w:proofErr w:type="spellEnd"/>
      <w:r w:rsidR="00B147E7" w:rsidRPr="00B147E7">
        <w:rPr>
          <w:rFonts w:ascii="Times New Roman" w:hAnsi="Times New Roman"/>
          <w:sz w:val="20"/>
          <w:szCs w:val="20"/>
        </w:rPr>
        <w:t xml:space="preserve"> дерматита, разработанной в НИИПББ». </w:t>
      </w:r>
      <w:r w:rsidR="004925AE">
        <w:rPr>
          <w:rFonts w:ascii="Times New Roman" w:hAnsi="Times New Roman"/>
          <w:sz w:val="20"/>
          <w:szCs w:val="20"/>
        </w:rPr>
        <w:t xml:space="preserve">Отчет заключительный. </w:t>
      </w:r>
      <w:r w:rsidR="00B147E7" w:rsidRPr="00B147E7">
        <w:rPr>
          <w:rFonts w:ascii="Times New Roman" w:hAnsi="Times New Roman"/>
          <w:sz w:val="20"/>
          <w:szCs w:val="20"/>
        </w:rPr>
        <w:t>2019 г.</w:t>
      </w:r>
    </w:p>
    <w:p w:rsidR="007373D7" w:rsidRPr="00592D46" w:rsidRDefault="007373D7" w:rsidP="00A62CDA">
      <w:pPr>
        <w:pStyle w:val="3"/>
        <w:shd w:val="clear" w:color="auto" w:fill="FFFFFF"/>
        <w:spacing w:before="0" w:beforeAutospacing="0" w:after="0" w:afterAutospacing="0"/>
        <w:ind w:firstLine="709"/>
        <w:jc w:val="both"/>
        <w:rPr>
          <w:b w:val="0"/>
          <w:sz w:val="20"/>
          <w:szCs w:val="20"/>
          <w:lang w:val="en-US"/>
        </w:rPr>
      </w:pPr>
      <w:proofErr w:type="gramStart"/>
      <w:r w:rsidRPr="00A51FB8">
        <w:rPr>
          <w:b w:val="0"/>
          <w:sz w:val="20"/>
          <w:szCs w:val="20"/>
          <w:lang w:val="en-US"/>
        </w:rPr>
        <w:t>11</w:t>
      </w:r>
      <w:proofErr w:type="gramEnd"/>
      <w:r w:rsidR="00C50298" w:rsidRPr="00A62CDA">
        <w:rPr>
          <w:b w:val="0"/>
          <w:sz w:val="20"/>
          <w:szCs w:val="20"/>
          <w:lang w:val="en-US"/>
        </w:rPr>
        <w:t xml:space="preserve"> </w:t>
      </w:r>
      <w:r w:rsidR="00A62CDA" w:rsidRPr="00536E32">
        <w:rPr>
          <w:b w:val="0"/>
          <w:sz w:val="20"/>
          <w:szCs w:val="20"/>
          <w:lang w:val="en-US"/>
        </w:rPr>
        <w:t xml:space="preserve">K. </w:t>
      </w:r>
      <w:proofErr w:type="spellStart"/>
      <w:r w:rsidR="00A62CDA" w:rsidRPr="00536E32">
        <w:rPr>
          <w:b w:val="0"/>
          <w:sz w:val="20"/>
          <w:szCs w:val="20"/>
          <w:lang w:val="en-US"/>
        </w:rPr>
        <w:t>Zhugunissov</w:t>
      </w:r>
      <w:proofErr w:type="spellEnd"/>
      <w:r w:rsidR="00A62CDA" w:rsidRPr="00536E32">
        <w:rPr>
          <w:b w:val="0"/>
          <w:sz w:val="20"/>
          <w:szCs w:val="20"/>
          <w:lang w:val="en-US"/>
        </w:rPr>
        <w:t xml:space="preserve">, Ye. </w:t>
      </w:r>
      <w:proofErr w:type="spellStart"/>
      <w:r w:rsidR="00A62CDA" w:rsidRPr="00536E32">
        <w:rPr>
          <w:b w:val="0"/>
          <w:sz w:val="20"/>
          <w:szCs w:val="20"/>
          <w:lang w:val="en-US"/>
        </w:rPr>
        <w:t>Bulatov</w:t>
      </w:r>
      <w:proofErr w:type="spellEnd"/>
      <w:r w:rsidR="00A62CDA" w:rsidRPr="00536E32">
        <w:rPr>
          <w:b w:val="0"/>
          <w:sz w:val="20"/>
          <w:szCs w:val="20"/>
          <w:lang w:val="en-US"/>
        </w:rPr>
        <w:t xml:space="preserve">, M. </w:t>
      </w:r>
      <w:proofErr w:type="spellStart"/>
      <w:r w:rsidR="00A62CDA" w:rsidRPr="00536E32">
        <w:rPr>
          <w:b w:val="0"/>
          <w:sz w:val="20"/>
          <w:szCs w:val="20"/>
          <w:lang w:val="en-US"/>
        </w:rPr>
        <w:t>Orynbayev</w:t>
      </w:r>
      <w:proofErr w:type="spellEnd"/>
      <w:r w:rsidR="00A62CDA" w:rsidRPr="00536E32">
        <w:rPr>
          <w:b w:val="0"/>
          <w:sz w:val="20"/>
          <w:szCs w:val="20"/>
          <w:lang w:val="en-US"/>
        </w:rPr>
        <w:t xml:space="preserve">, L. </w:t>
      </w:r>
      <w:proofErr w:type="spellStart"/>
      <w:r w:rsidR="00A62CDA" w:rsidRPr="00536E32">
        <w:rPr>
          <w:b w:val="0"/>
          <w:sz w:val="20"/>
          <w:szCs w:val="20"/>
          <w:lang w:val="en-US"/>
        </w:rPr>
        <w:t>Kutumbetov</w:t>
      </w:r>
      <w:proofErr w:type="spellEnd"/>
      <w:r w:rsidR="00A62CDA" w:rsidRPr="00536E32">
        <w:rPr>
          <w:b w:val="0"/>
          <w:sz w:val="20"/>
          <w:szCs w:val="20"/>
          <w:lang w:val="en-US"/>
        </w:rPr>
        <w:t xml:space="preserve"> </w:t>
      </w:r>
      <w:proofErr w:type="gramStart"/>
      <w:r w:rsidR="00A62CDA" w:rsidRPr="00536E32">
        <w:rPr>
          <w:b w:val="0"/>
          <w:sz w:val="20"/>
          <w:szCs w:val="20"/>
          <w:lang w:val="en-US"/>
        </w:rPr>
        <w:t>et</w:t>
      </w:r>
      <w:proofErr w:type="gramEnd"/>
      <w:r w:rsidR="00A62CDA" w:rsidRPr="00536E32">
        <w:rPr>
          <w:b w:val="0"/>
          <w:sz w:val="20"/>
          <w:szCs w:val="20"/>
          <w:lang w:val="en-US"/>
        </w:rPr>
        <w:t xml:space="preserve"> all. </w:t>
      </w:r>
      <w:proofErr w:type="spellStart"/>
      <w:r w:rsidR="00A62CDA" w:rsidRPr="00536E32">
        <w:rPr>
          <w:b w:val="0"/>
          <w:sz w:val="20"/>
          <w:szCs w:val="20"/>
          <w:lang w:val="en-US"/>
        </w:rPr>
        <w:t>Goatpox</w:t>
      </w:r>
      <w:proofErr w:type="spellEnd"/>
      <w:r w:rsidR="00A62CDA" w:rsidRPr="00536E32">
        <w:rPr>
          <w:b w:val="0"/>
          <w:sz w:val="20"/>
          <w:szCs w:val="20"/>
          <w:lang w:val="en-US"/>
        </w:rPr>
        <w:t xml:space="preserve"> virus (G20-LKV) vaccine strain elicits a protective response in cattle against lumpy skin disease at challenge with lumpy skin disease virulent field strain in a comparative study // Veterinary Microbiology. – 2020. – 245. - 108695. https://doi.org/10.1016/j.vetmic.2020.108695. </w:t>
      </w:r>
    </w:p>
    <w:p w:rsidR="007373D7" w:rsidRPr="008B0D61" w:rsidRDefault="007373D7" w:rsidP="008B0D61">
      <w:pPr>
        <w:pStyle w:val="3"/>
        <w:shd w:val="clear" w:color="auto" w:fill="FFFFFF"/>
        <w:spacing w:before="0" w:beforeAutospacing="0" w:after="0" w:afterAutospacing="0"/>
        <w:ind w:firstLine="709"/>
        <w:jc w:val="both"/>
        <w:rPr>
          <w:b w:val="0"/>
          <w:sz w:val="20"/>
          <w:szCs w:val="20"/>
          <w:lang w:val="en-US"/>
        </w:rPr>
      </w:pPr>
      <w:proofErr w:type="gramStart"/>
      <w:r w:rsidRPr="00A51FB8">
        <w:rPr>
          <w:b w:val="0"/>
          <w:sz w:val="20"/>
          <w:szCs w:val="20"/>
          <w:lang w:val="en-US"/>
        </w:rPr>
        <w:t>12</w:t>
      </w:r>
      <w:proofErr w:type="gramEnd"/>
      <w:r w:rsidR="008B0D61">
        <w:rPr>
          <w:b w:val="0"/>
          <w:sz w:val="20"/>
          <w:szCs w:val="20"/>
          <w:lang w:val="en-US"/>
        </w:rPr>
        <w:t xml:space="preserve"> </w:t>
      </w:r>
      <w:proofErr w:type="spellStart"/>
      <w:r w:rsidR="008B0D61" w:rsidRPr="008B0D61">
        <w:rPr>
          <w:b w:val="0"/>
          <w:sz w:val="20"/>
          <w:szCs w:val="20"/>
          <w:lang w:val="en-US"/>
        </w:rPr>
        <w:t>Issimov</w:t>
      </w:r>
      <w:proofErr w:type="spellEnd"/>
      <w:r w:rsidR="008B0D61" w:rsidRPr="008B0D61">
        <w:rPr>
          <w:b w:val="0"/>
          <w:sz w:val="20"/>
          <w:szCs w:val="20"/>
          <w:lang w:val="en-US"/>
        </w:rPr>
        <w:t xml:space="preserve"> A., </w:t>
      </w:r>
      <w:proofErr w:type="spellStart"/>
      <w:r w:rsidR="008B0D61" w:rsidRPr="008B0D61">
        <w:rPr>
          <w:b w:val="0"/>
          <w:color w:val="000000"/>
          <w:sz w:val="20"/>
          <w:szCs w:val="20"/>
          <w:lang w:val="en-US"/>
        </w:rPr>
        <w:t>Kutumbetov</w:t>
      </w:r>
      <w:proofErr w:type="spellEnd"/>
      <w:r w:rsidR="008B0D61" w:rsidRPr="008B0D61">
        <w:rPr>
          <w:b w:val="0"/>
          <w:color w:val="000000"/>
          <w:sz w:val="20"/>
          <w:szCs w:val="20"/>
          <w:lang w:val="en-US"/>
        </w:rPr>
        <w:t xml:space="preserve"> L.B., </w:t>
      </w:r>
      <w:proofErr w:type="spellStart"/>
      <w:r w:rsidR="008B0D61" w:rsidRPr="008B0D61">
        <w:rPr>
          <w:b w:val="0"/>
          <w:color w:val="000000"/>
          <w:sz w:val="20"/>
          <w:szCs w:val="20"/>
          <w:lang w:val="en-US"/>
        </w:rPr>
        <w:t>Myrzakhmetova</w:t>
      </w:r>
      <w:proofErr w:type="spellEnd"/>
      <w:r w:rsidR="008B0D61" w:rsidRPr="008B0D61">
        <w:rPr>
          <w:b w:val="0"/>
          <w:color w:val="000000"/>
          <w:sz w:val="20"/>
          <w:szCs w:val="20"/>
          <w:lang w:val="en-US"/>
        </w:rPr>
        <w:t xml:space="preserve"> </w:t>
      </w:r>
      <w:proofErr w:type="spellStart"/>
      <w:r w:rsidR="008B0D61" w:rsidRPr="008B0D61">
        <w:rPr>
          <w:b w:val="0"/>
          <w:color w:val="000000"/>
          <w:sz w:val="20"/>
          <w:szCs w:val="20"/>
          <w:lang w:val="en-US"/>
        </w:rPr>
        <w:t>B.Sh</w:t>
      </w:r>
      <w:proofErr w:type="spellEnd"/>
      <w:r w:rsidR="008B0D61" w:rsidRPr="008B0D61">
        <w:rPr>
          <w:b w:val="0"/>
          <w:color w:val="000000"/>
          <w:sz w:val="20"/>
          <w:szCs w:val="20"/>
          <w:lang w:val="en-US"/>
        </w:rPr>
        <w:t xml:space="preserve">. Mechanical Transmission of Lumpy Skin Disease Virus by </w:t>
      </w:r>
      <w:proofErr w:type="spellStart"/>
      <w:r w:rsidR="008B0D61" w:rsidRPr="008B0D61">
        <w:rPr>
          <w:b w:val="0"/>
          <w:color w:val="000000"/>
          <w:sz w:val="20"/>
          <w:szCs w:val="20"/>
          <w:lang w:val="en-US"/>
        </w:rPr>
        <w:t>Stomoxys</w:t>
      </w:r>
      <w:proofErr w:type="spellEnd"/>
      <w:r w:rsidR="008B0D61" w:rsidRPr="008B0D61">
        <w:rPr>
          <w:b w:val="0"/>
          <w:color w:val="000000"/>
          <w:sz w:val="20"/>
          <w:szCs w:val="20"/>
          <w:lang w:val="en-US"/>
        </w:rPr>
        <w:t xml:space="preserve"> spp. (</w:t>
      </w:r>
      <w:proofErr w:type="spellStart"/>
      <w:r w:rsidR="008B0D61" w:rsidRPr="008B0D61">
        <w:rPr>
          <w:b w:val="0"/>
          <w:color w:val="000000"/>
          <w:sz w:val="20"/>
          <w:szCs w:val="20"/>
          <w:lang w:val="en-US"/>
        </w:rPr>
        <w:t>Stomoxys</w:t>
      </w:r>
      <w:proofErr w:type="spellEnd"/>
      <w:r w:rsidR="008B0D61" w:rsidRPr="008B0D61">
        <w:rPr>
          <w:b w:val="0"/>
          <w:color w:val="000000"/>
          <w:sz w:val="20"/>
          <w:szCs w:val="20"/>
          <w:lang w:val="en-US"/>
        </w:rPr>
        <w:t xml:space="preserve"> </w:t>
      </w:r>
      <w:proofErr w:type="spellStart"/>
      <w:r w:rsidR="008B0D61" w:rsidRPr="008B0D61">
        <w:rPr>
          <w:b w:val="0"/>
          <w:color w:val="000000"/>
          <w:sz w:val="20"/>
          <w:szCs w:val="20"/>
          <w:lang w:val="en-US"/>
        </w:rPr>
        <w:t>calsitrans</w:t>
      </w:r>
      <w:proofErr w:type="spellEnd"/>
      <w:r w:rsidR="008B0D61" w:rsidRPr="008B0D61">
        <w:rPr>
          <w:b w:val="0"/>
          <w:color w:val="000000"/>
          <w:sz w:val="20"/>
          <w:szCs w:val="20"/>
          <w:lang w:val="en-US"/>
        </w:rPr>
        <w:t xml:space="preserve">, </w:t>
      </w:r>
      <w:proofErr w:type="spellStart"/>
      <w:r w:rsidR="008B0D61" w:rsidRPr="008B0D61">
        <w:rPr>
          <w:b w:val="0"/>
          <w:color w:val="000000"/>
          <w:sz w:val="20"/>
          <w:szCs w:val="20"/>
          <w:lang w:val="en-US"/>
        </w:rPr>
        <w:t>Stomoxys</w:t>
      </w:r>
      <w:proofErr w:type="spellEnd"/>
      <w:r w:rsidR="008B0D61" w:rsidRPr="008B0D61">
        <w:rPr>
          <w:b w:val="0"/>
          <w:color w:val="000000"/>
          <w:sz w:val="20"/>
          <w:szCs w:val="20"/>
          <w:lang w:val="en-US"/>
        </w:rPr>
        <w:t xml:space="preserve"> </w:t>
      </w:r>
      <w:proofErr w:type="spellStart"/>
      <w:r w:rsidR="008B0D61" w:rsidRPr="008B0D61">
        <w:rPr>
          <w:b w:val="0"/>
          <w:color w:val="000000"/>
          <w:sz w:val="20"/>
          <w:szCs w:val="20"/>
          <w:lang w:val="en-US"/>
        </w:rPr>
        <w:t>sitiens</w:t>
      </w:r>
      <w:proofErr w:type="spellEnd"/>
      <w:r w:rsidR="008B0D61" w:rsidRPr="008B0D61">
        <w:rPr>
          <w:b w:val="0"/>
          <w:color w:val="000000"/>
          <w:sz w:val="20"/>
          <w:szCs w:val="20"/>
          <w:lang w:val="en-US"/>
        </w:rPr>
        <w:t xml:space="preserve">, </w:t>
      </w:r>
      <w:proofErr w:type="spellStart"/>
      <w:r w:rsidR="008B0D61" w:rsidRPr="008B0D61">
        <w:rPr>
          <w:b w:val="0"/>
          <w:color w:val="000000"/>
          <w:sz w:val="20"/>
          <w:szCs w:val="20"/>
          <w:lang w:val="en-US"/>
        </w:rPr>
        <w:t>Stomoxys</w:t>
      </w:r>
      <w:proofErr w:type="spellEnd"/>
      <w:r w:rsidR="008B0D61" w:rsidRPr="008B0D61">
        <w:rPr>
          <w:b w:val="0"/>
          <w:color w:val="000000"/>
          <w:sz w:val="20"/>
          <w:szCs w:val="20"/>
          <w:lang w:val="en-US"/>
        </w:rPr>
        <w:t xml:space="preserve"> </w:t>
      </w:r>
      <w:proofErr w:type="spellStart"/>
      <w:r w:rsidR="008B0D61" w:rsidRPr="008B0D61">
        <w:rPr>
          <w:b w:val="0"/>
          <w:color w:val="000000"/>
          <w:sz w:val="20"/>
          <w:szCs w:val="20"/>
          <w:lang w:val="en-US"/>
        </w:rPr>
        <w:t>indica</w:t>
      </w:r>
      <w:proofErr w:type="spellEnd"/>
      <w:r w:rsidR="008B0D61" w:rsidRPr="008B0D61">
        <w:rPr>
          <w:b w:val="0"/>
          <w:color w:val="000000"/>
          <w:sz w:val="20"/>
          <w:szCs w:val="20"/>
          <w:lang w:val="en-US"/>
        </w:rPr>
        <w:t xml:space="preserve">), </w:t>
      </w:r>
      <w:proofErr w:type="spellStart"/>
      <w:r w:rsidR="008B0D61" w:rsidRPr="008B0D61">
        <w:rPr>
          <w:b w:val="0"/>
          <w:color w:val="000000"/>
          <w:sz w:val="20"/>
          <w:szCs w:val="20"/>
          <w:lang w:val="en-US"/>
        </w:rPr>
        <w:t>Diptera</w:t>
      </w:r>
      <w:proofErr w:type="spellEnd"/>
      <w:r w:rsidR="008B0D61" w:rsidRPr="008B0D61">
        <w:rPr>
          <w:b w:val="0"/>
          <w:color w:val="000000"/>
          <w:sz w:val="20"/>
          <w:szCs w:val="20"/>
          <w:lang w:val="en-US"/>
        </w:rPr>
        <w:t xml:space="preserve">: </w:t>
      </w:r>
      <w:proofErr w:type="spellStart"/>
      <w:r w:rsidR="008B0D61" w:rsidRPr="008B0D61">
        <w:rPr>
          <w:b w:val="0"/>
          <w:color w:val="000000"/>
          <w:sz w:val="20"/>
          <w:szCs w:val="20"/>
          <w:lang w:val="en-US"/>
        </w:rPr>
        <w:t>Muscidae</w:t>
      </w:r>
      <w:proofErr w:type="spellEnd"/>
      <w:r w:rsidR="008B0D61" w:rsidRPr="008B0D61">
        <w:rPr>
          <w:b w:val="0"/>
          <w:color w:val="000000"/>
          <w:sz w:val="20"/>
          <w:szCs w:val="20"/>
          <w:lang w:val="en-US"/>
        </w:rPr>
        <w:t xml:space="preserve"> // MDPI. Animals. </w:t>
      </w:r>
      <w:r w:rsidR="008B0D61">
        <w:rPr>
          <w:b w:val="0"/>
          <w:color w:val="000000"/>
          <w:sz w:val="20"/>
          <w:szCs w:val="20"/>
          <w:lang w:val="en-US"/>
        </w:rPr>
        <w:t>-</w:t>
      </w:r>
      <w:r w:rsidR="008B0D61" w:rsidRPr="008B0D61">
        <w:rPr>
          <w:b w:val="0"/>
          <w:color w:val="000000"/>
          <w:sz w:val="20"/>
          <w:szCs w:val="20"/>
          <w:lang w:val="en-US"/>
        </w:rPr>
        <w:t xml:space="preserve"> 2020</w:t>
      </w:r>
      <w:r w:rsidR="008B0D61">
        <w:rPr>
          <w:b w:val="0"/>
          <w:color w:val="000000"/>
          <w:sz w:val="20"/>
          <w:szCs w:val="20"/>
          <w:lang w:val="en-US"/>
        </w:rPr>
        <w:t>. -</w:t>
      </w:r>
      <w:r w:rsidR="008B0D61" w:rsidRPr="008B0D61">
        <w:rPr>
          <w:b w:val="0"/>
          <w:color w:val="000000"/>
          <w:sz w:val="20"/>
          <w:szCs w:val="20"/>
          <w:lang w:val="en-US"/>
        </w:rPr>
        <w:t xml:space="preserve"> 10</w:t>
      </w:r>
      <w:r w:rsidR="008B0D61">
        <w:rPr>
          <w:b w:val="0"/>
          <w:color w:val="000000"/>
          <w:sz w:val="20"/>
          <w:szCs w:val="20"/>
          <w:lang w:val="en-US"/>
        </w:rPr>
        <w:t>. -</w:t>
      </w:r>
      <w:r w:rsidR="008B0D61" w:rsidRPr="008B0D61">
        <w:rPr>
          <w:b w:val="0"/>
          <w:color w:val="000000"/>
          <w:sz w:val="20"/>
          <w:szCs w:val="20"/>
          <w:lang w:val="en-US"/>
        </w:rPr>
        <w:t xml:space="preserve"> 477. </w:t>
      </w:r>
      <w:proofErr w:type="spellStart"/>
      <w:proofErr w:type="gramStart"/>
      <w:r w:rsidR="008B0D61" w:rsidRPr="008B0D61">
        <w:rPr>
          <w:b w:val="0"/>
          <w:color w:val="000000"/>
          <w:sz w:val="20"/>
          <w:szCs w:val="20"/>
          <w:lang w:val="en-US"/>
        </w:rPr>
        <w:t>doi</w:t>
      </w:r>
      <w:proofErr w:type="spellEnd"/>
      <w:proofErr w:type="gramEnd"/>
      <w:r w:rsidR="008B0D61" w:rsidRPr="008B0D61">
        <w:rPr>
          <w:b w:val="0"/>
          <w:color w:val="000000"/>
          <w:sz w:val="20"/>
          <w:szCs w:val="20"/>
          <w:lang w:val="en-US"/>
        </w:rPr>
        <w:t>: 10.3390/ani10030477.</w:t>
      </w:r>
    </w:p>
    <w:p w:rsidR="0081579B" w:rsidRPr="0081579B" w:rsidRDefault="007373D7" w:rsidP="0081579B">
      <w:pPr>
        <w:tabs>
          <w:tab w:val="left" w:pos="0"/>
        </w:tabs>
        <w:spacing w:after="0" w:line="240" w:lineRule="auto"/>
        <w:ind w:firstLine="709"/>
        <w:jc w:val="both"/>
        <w:rPr>
          <w:rFonts w:ascii="Times New Roman" w:hAnsi="Times New Roman"/>
          <w:sz w:val="20"/>
          <w:szCs w:val="20"/>
          <w:lang w:val="en-US"/>
        </w:rPr>
      </w:pPr>
      <w:proofErr w:type="gramStart"/>
      <w:r w:rsidRPr="0081579B">
        <w:rPr>
          <w:rFonts w:ascii="Times New Roman" w:hAnsi="Times New Roman"/>
          <w:sz w:val="20"/>
          <w:szCs w:val="20"/>
          <w:lang w:val="en-US"/>
        </w:rPr>
        <w:t>13</w:t>
      </w:r>
      <w:proofErr w:type="gramEnd"/>
      <w:r w:rsidR="0081579B" w:rsidRPr="0081579B">
        <w:rPr>
          <w:rFonts w:ascii="Times New Roman" w:hAnsi="Times New Roman"/>
          <w:bCs/>
          <w:sz w:val="20"/>
          <w:szCs w:val="20"/>
          <w:lang w:val="en-US"/>
        </w:rPr>
        <w:t xml:space="preserve"> Johnston J.B., McFadden G. Technical knockout: understanding poxvirus pathogenesis by selectively deleting viral </w:t>
      </w:r>
      <w:proofErr w:type="spellStart"/>
      <w:r w:rsidR="0081579B" w:rsidRPr="0081579B">
        <w:rPr>
          <w:rFonts w:ascii="Times New Roman" w:hAnsi="Times New Roman"/>
          <w:bCs/>
          <w:sz w:val="20"/>
          <w:szCs w:val="20"/>
          <w:lang w:val="en-US"/>
        </w:rPr>
        <w:t>immunomodulatory</w:t>
      </w:r>
      <w:proofErr w:type="spellEnd"/>
      <w:r w:rsidR="0081579B" w:rsidRPr="0081579B">
        <w:rPr>
          <w:rFonts w:ascii="Times New Roman" w:hAnsi="Times New Roman"/>
          <w:bCs/>
          <w:sz w:val="20"/>
          <w:szCs w:val="20"/>
          <w:lang w:val="en-US"/>
        </w:rPr>
        <w:t xml:space="preserve"> genes // Cell </w:t>
      </w:r>
      <w:proofErr w:type="spellStart"/>
      <w:r w:rsidR="0081579B" w:rsidRPr="0081579B">
        <w:rPr>
          <w:rFonts w:ascii="Times New Roman" w:hAnsi="Times New Roman"/>
          <w:bCs/>
          <w:sz w:val="20"/>
          <w:szCs w:val="20"/>
          <w:lang w:val="en-US"/>
        </w:rPr>
        <w:t>Microbiol</w:t>
      </w:r>
      <w:proofErr w:type="spellEnd"/>
      <w:r w:rsidR="0081579B" w:rsidRPr="0081579B">
        <w:rPr>
          <w:rFonts w:ascii="Times New Roman" w:hAnsi="Times New Roman"/>
          <w:bCs/>
          <w:sz w:val="20"/>
          <w:szCs w:val="20"/>
          <w:lang w:val="en-US"/>
        </w:rPr>
        <w:t>. – 2004. – Vol. 6. – P. 695-705. doi:10.1111/j.1462-5822.2004.00423.x</w:t>
      </w:r>
    </w:p>
    <w:p w:rsidR="007373D7" w:rsidRPr="00A51FB8" w:rsidRDefault="007373D7" w:rsidP="00296846">
      <w:pPr>
        <w:pStyle w:val="3"/>
        <w:shd w:val="clear" w:color="auto" w:fill="FFFFFF"/>
        <w:spacing w:before="0" w:beforeAutospacing="0" w:after="0" w:afterAutospacing="0"/>
        <w:ind w:firstLine="709"/>
        <w:jc w:val="both"/>
        <w:rPr>
          <w:b w:val="0"/>
          <w:sz w:val="20"/>
          <w:szCs w:val="20"/>
          <w:lang w:val="en-US"/>
        </w:rPr>
      </w:pPr>
    </w:p>
    <w:p w:rsidR="00375F44" w:rsidRDefault="00536E32" w:rsidP="00BD53E4">
      <w:pPr>
        <w:pStyle w:val="3"/>
        <w:shd w:val="clear" w:color="auto" w:fill="FFFFFF"/>
        <w:spacing w:before="0" w:beforeAutospacing="0" w:after="0" w:afterAutospacing="0"/>
        <w:ind w:firstLine="709"/>
        <w:jc w:val="center"/>
        <w:rPr>
          <w:sz w:val="20"/>
          <w:szCs w:val="20"/>
          <w:lang w:val="en-US"/>
        </w:rPr>
      </w:pPr>
      <w:r w:rsidRPr="00536E32">
        <w:rPr>
          <w:sz w:val="20"/>
          <w:szCs w:val="20"/>
          <w:lang w:val="en-US"/>
        </w:rPr>
        <w:t>REFERENCES</w:t>
      </w:r>
    </w:p>
    <w:p w:rsidR="000746F0" w:rsidRPr="000746F0" w:rsidRDefault="00536E32" w:rsidP="000746F0">
      <w:pPr>
        <w:widowControl w:val="0"/>
        <w:tabs>
          <w:tab w:val="left" w:pos="567"/>
          <w:tab w:val="left" w:pos="851"/>
        </w:tabs>
        <w:spacing w:after="0" w:line="240" w:lineRule="auto"/>
        <w:ind w:firstLine="709"/>
        <w:jc w:val="both"/>
        <w:rPr>
          <w:rFonts w:ascii="Times New Roman" w:hAnsi="Times New Roman"/>
          <w:sz w:val="20"/>
          <w:szCs w:val="20"/>
          <w:lang w:val="en-US"/>
        </w:rPr>
      </w:pPr>
      <w:proofErr w:type="gramStart"/>
      <w:r w:rsidRPr="000746F0">
        <w:rPr>
          <w:rFonts w:ascii="Times New Roman" w:hAnsi="Times New Roman"/>
          <w:sz w:val="20"/>
          <w:szCs w:val="20"/>
          <w:lang w:val="en-US"/>
        </w:rPr>
        <w:t>1</w:t>
      </w:r>
      <w:proofErr w:type="gramEnd"/>
      <w:r w:rsidRPr="000746F0">
        <w:rPr>
          <w:rFonts w:ascii="Times New Roman" w:hAnsi="Times New Roman"/>
          <w:sz w:val="20"/>
          <w:szCs w:val="20"/>
          <w:lang w:val="en-US"/>
        </w:rPr>
        <w:t xml:space="preserve"> Davies</w:t>
      </w:r>
      <w:r w:rsidR="004925AE" w:rsidRPr="000746F0">
        <w:rPr>
          <w:rFonts w:ascii="Times New Roman" w:hAnsi="Times New Roman"/>
          <w:sz w:val="20"/>
          <w:szCs w:val="20"/>
          <w:lang w:val="en-US"/>
        </w:rPr>
        <w:t>,</w:t>
      </w:r>
      <w:r w:rsidRPr="000746F0">
        <w:rPr>
          <w:rFonts w:ascii="Times New Roman" w:hAnsi="Times New Roman"/>
          <w:sz w:val="20"/>
          <w:szCs w:val="20"/>
          <w:lang w:val="en-US"/>
        </w:rPr>
        <w:t xml:space="preserve"> F.G. Lumpy skin disease, an African </w:t>
      </w:r>
      <w:proofErr w:type="spellStart"/>
      <w:r w:rsidRPr="000746F0">
        <w:rPr>
          <w:rFonts w:ascii="Times New Roman" w:hAnsi="Times New Roman"/>
          <w:sz w:val="20"/>
          <w:szCs w:val="20"/>
          <w:lang w:val="en-US"/>
        </w:rPr>
        <w:t>capripox</w:t>
      </w:r>
      <w:proofErr w:type="spellEnd"/>
      <w:r w:rsidRPr="000746F0">
        <w:rPr>
          <w:rFonts w:ascii="Times New Roman" w:hAnsi="Times New Roman"/>
          <w:sz w:val="20"/>
          <w:szCs w:val="20"/>
          <w:lang w:val="en-US"/>
        </w:rPr>
        <w:t xml:space="preserve"> virus disease of cattle. </w:t>
      </w:r>
      <w:proofErr w:type="spellStart"/>
      <w:r w:rsidRPr="000746F0">
        <w:rPr>
          <w:rFonts w:ascii="Times New Roman" w:hAnsi="Times New Roman"/>
          <w:sz w:val="20"/>
          <w:szCs w:val="20"/>
          <w:lang w:val="en-US"/>
        </w:rPr>
        <w:t>Br.Vet.J</w:t>
      </w:r>
      <w:proofErr w:type="spellEnd"/>
      <w:r w:rsidRPr="000746F0">
        <w:rPr>
          <w:rFonts w:ascii="Times New Roman" w:hAnsi="Times New Roman"/>
          <w:sz w:val="20"/>
          <w:szCs w:val="20"/>
          <w:lang w:val="en-US"/>
        </w:rPr>
        <w:t>. 1991, 147, - P. 489-503.</w:t>
      </w:r>
      <w:r w:rsidR="000746F0" w:rsidRPr="000746F0">
        <w:rPr>
          <w:rFonts w:ascii="Times New Roman" w:hAnsi="Times New Roman"/>
          <w:sz w:val="20"/>
          <w:szCs w:val="20"/>
          <w:lang w:val="en-US"/>
        </w:rPr>
        <w:t xml:space="preserve"> [</w:t>
      </w:r>
      <w:proofErr w:type="gramStart"/>
      <w:r w:rsidR="000746F0" w:rsidRPr="000746F0">
        <w:rPr>
          <w:rFonts w:ascii="Times New Roman" w:hAnsi="Times New Roman"/>
          <w:sz w:val="20"/>
          <w:szCs w:val="20"/>
          <w:lang w:val="en-US"/>
        </w:rPr>
        <w:t>in</w:t>
      </w:r>
      <w:proofErr w:type="gramEnd"/>
      <w:r w:rsidR="000746F0" w:rsidRPr="000746F0">
        <w:rPr>
          <w:rFonts w:ascii="Times New Roman" w:hAnsi="Times New Roman"/>
          <w:sz w:val="20"/>
          <w:szCs w:val="20"/>
          <w:lang w:val="en-US"/>
        </w:rPr>
        <w:t xml:space="preserve"> English].</w:t>
      </w:r>
    </w:p>
    <w:p w:rsidR="000746F0" w:rsidRPr="000746F0" w:rsidRDefault="00536E32" w:rsidP="000746F0">
      <w:pPr>
        <w:widowControl w:val="0"/>
        <w:tabs>
          <w:tab w:val="left" w:pos="567"/>
          <w:tab w:val="left" w:pos="851"/>
        </w:tabs>
        <w:spacing w:after="0" w:line="240" w:lineRule="auto"/>
        <w:ind w:firstLine="709"/>
        <w:jc w:val="both"/>
        <w:rPr>
          <w:rFonts w:ascii="Times New Roman" w:hAnsi="Times New Roman"/>
          <w:sz w:val="20"/>
          <w:szCs w:val="20"/>
          <w:lang w:val="en-US"/>
        </w:rPr>
      </w:pPr>
      <w:proofErr w:type="gramStart"/>
      <w:r w:rsidRPr="000746F0">
        <w:rPr>
          <w:rFonts w:ascii="Times New Roman" w:hAnsi="Times New Roman"/>
          <w:sz w:val="20"/>
          <w:szCs w:val="20"/>
          <w:lang w:val="en-US"/>
        </w:rPr>
        <w:t>2</w:t>
      </w:r>
      <w:proofErr w:type="gramEnd"/>
      <w:r w:rsidRPr="000746F0">
        <w:rPr>
          <w:rFonts w:ascii="Times New Roman" w:hAnsi="Times New Roman"/>
          <w:sz w:val="20"/>
          <w:szCs w:val="20"/>
          <w:lang w:val="en-US"/>
        </w:rPr>
        <w:t xml:space="preserve"> </w:t>
      </w:r>
      <w:proofErr w:type="spellStart"/>
      <w:r w:rsidRPr="000746F0">
        <w:rPr>
          <w:rFonts w:ascii="Times New Roman" w:hAnsi="Times New Roman"/>
          <w:sz w:val="20"/>
          <w:szCs w:val="20"/>
          <w:lang w:val="en-US"/>
        </w:rPr>
        <w:t>Tuppurainen</w:t>
      </w:r>
      <w:proofErr w:type="spellEnd"/>
      <w:r w:rsidR="004925AE" w:rsidRPr="000746F0">
        <w:rPr>
          <w:rFonts w:ascii="Times New Roman" w:hAnsi="Times New Roman"/>
          <w:sz w:val="20"/>
          <w:szCs w:val="20"/>
          <w:lang w:val="en-US"/>
        </w:rPr>
        <w:t>,</w:t>
      </w:r>
      <w:r w:rsidRPr="000746F0">
        <w:rPr>
          <w:rFonts w:ascii="Times New Roman" w:hAnsi="Times New Roman"/>
          <w:sz w:val="20"/>
          <w:szCs w:val="20"/>
          <w:lang w:val="en-US"/>
        </w:rPr>
        <w:t xml:space="preserve"> E.S.M., </w:t>
      </w:r>
      <w:proofErr w:type="spellStart"/>
      <w:r w:rsidRPr="000746F0">
        <w:rPr>
          <w:rFonts w:ascii="Times New Roman" w:hAnsi="Times New Roman"/>
          <w:sz w:val="20"/>
          <w:szCs w:val="20"/>
          <w:lang w:val="en-US"/>
        </w:rPr>
        <w:t>Oura</w:t>
      </w:r>
      <w:proofErr w:type="spellEnd"/>
      <w:r w:rsidR="004925AE" w:rsidRPr="000746F0">
        <w:rPr>
          <w:rFonts w:ascii="Times New Roman" w:hAnsi="Times New Roman"/>
          <w:sz w:val="20"/>
          <w:szCs w:val="20"/>
          <w:lang w:val="en-US"/>
        </w:rPr>
        <w:t>,</w:t>
      </w:r>
      <w:r w:rsidRPr="000746F0">
        <w:rPr>
          <w:rFonts w:ascii="Times New Roman" w:hAnsi="Times New Roman"/>
          <w:sz w:val="20"/>
          <w:szCs w:val="20"/>
          <w:lang w:val="en-US"/>
        </w:rPr>
        <w:t xml:space="preserve"> C.A.L. Review: Lumpy skin disease: An emerging threat to Europe, the Middle East and Asia. </w:t>
      </w:r>
      <w:proofErr w:type="spellStart"/>
      <w:r w:rsidRPr="000746F0">
        <w:rPr>
          <w:rFonts w:ascii="Times New Roman" w:hAnsi="Times New Roman"/>
          <w:iCs/>
          <w:sz w:val="20"/>
          <w:szCs w:val="20"/>
          <w:shd w:val="clear" w:color="auto" w:fill="FFFFFF"/>
          <w:lang w:val="en-US"/>
        </w:rPr>
        <w:t>Transboundary</w:t>
      </w:r>
      <w:proofErr w:type="spellEnd"/>
      <w:r w:rsidRPr="000746F0">
        <w:rPr>
          <w:rFonts w:ascii="Times New Roman" w:hAnsi="Times New Roman"/>
          <w:iCs/>
          <w:sz w:val="20"/>
          <w:szCs w:val="20"/>
          <w:shd w:val="clear" w:color="auto" w:fill="FFFFFF"/>
          <w:lang w:val="en-US"/>
        </w:rPr>
        <w:t xml:space="preserve"> and Emerging Diseases</w:t>
      </w:r>
      <w:r w:rsidRPr="000746F0">
        <w:rPr>
          <w:rFonts w:ascii="Times New Roman" w:hAnsi="Times New Roman"/>
          <w:sz w:val="20"/>
          <w:szCs w:val="20"/>
          <w:lang w:val="en-US"/>
        </w:rPr>
        <w:t xml:space="preserve">. </w:t>
      </w:r>
      <w:proofErr w:type="gramStart"/>
      <w:r w:rsidRPr="000746F0">
        <w:rPr>
          <w:rFonts w:ascii="Times New Roman" w:hAnsi="Times New Roman"/>
          <w:sz w:val="20"/>
          <w:szCs w:val="20"/>
          <w:lang w:val="en-US"/>
        </w:rPr>
        <w:t>2012</w:t>
      </w:r>
      <w:proofErr w:type="gramEnd"/>
      <w:r w:rsidRPr="000746F0">
        <w:rPr>
          <w:rFonts w:ascii="Times New Roman" w:hAnsi="Times New Roman"/>
          <w:sz w:val="20"/>
          <w:szCs w:val="20"/>
          <w:lang w:val="en-US"/>
        </w:rPr>
        <w:t>, 59, 40-48.</w:t>
      </w:r>
      <w:r w:rsidR="000746F0" w:rsidRPr="000746F0">
        <w:rPr>
          <w:rFonts w:ascii="Times New Roman" w:hAnsi="Times New Roman"/>
          <w:sz w:val="20"/>
          <w:szCs w:val="20"/>
          <w:lang w:val="en-US"/>
        </w:rPr>
        <w:t xml:space="preserve"> [</w:t>
      </w:r>
      <w:proofErr w:type="gramStart"/>
      <w:r w:rsidR="000746F0" w:rsidRPr="000746F0">
        <w:rPr>
          <w:rFonts w:ascii="Times New Roman" w:hAnsi="Times New Roman"/>
          <w:sz w:val="20"/>
          <w:szCs w:val="20"/>
          <w:lang w:val="en-US"/>
        </w:rPr>
        <w:t>in</w:t>
      </w:r>
      <w:proofErr w:type="gramEnd"/>
      <w:r w:rsidR="000746F0" w:rsidRPr="000746F0">
        <w:rPr>
          <w:rFonts w:ascii="Times New Roman" w:hAnsi="Times New Roman"/>
          <w:sz w:val="20"/>
          <w:szCs w:val="20"/>
          <w:lang w:val="en-US"/>
        </w:rPr>
        <w:t xml:space="preserve"> English].</w:t>
      </w:r>
    </w:p>
    <w:p w:rsidR="000746F0" w:rsidRPr="000746F0" w:rsidRDefault="00536E32" w:rsidP="000746F0">
      <w:pPr>
        <w:widowControl w:val="0"/>
        <w:tabs>
          <w:tab w:val="left" w:pos="567"/>
          <w:tab w:val="left" w:pos="851"/>
        </w:tabs>
        <w:spacing w:after="0" w:line="240" w:lineRule="auto"/>
        <w:ind w:firstLine="709"/>
        <w:jc w:val="both"/>
        <w:rPr>
          <w:rFonts w:ascii="Times New Roman" w:hAnsi="Times New Roman"/>
          <w:sz w:val="20"/>
          <w:szCs w:val="20"/>
          <w:lang w:val="en-US"/>
        </w:rPr>
      </w:pPr>
      <w:proofErr w:type="gramStart"/>
      <w:r w:rsidRPr="000746F0">
        <w:rPr>
          <w:rFonts w:ascii="Times New Roman" w:hAnsi="Times New Roman"/>
          <w:sz w:val="20"/>
          <w:szCs w:val="20"/>
          <w:lang w:val="en-US"/>
        </w:rPr>
        <w:t>3</w:t>
      </w:r>
      <w:proofErr w:type="gramEnd"/>
      <w:r w:rsidRPr="000746F0">
        <w:rPr>
          <w:rFonts w:ascii="Times New Roman" w:hAnsi="Times New Roman"/>
          <w:sz w:val="20"/>
          <w:szCs w:val="20"/>
          <w:lang w:val="en-US"/>
        </w:rPr>
        <w:t xml:space="preserve"> </w:t>
      </w:r>
      <w:proofErr w:type="spellStart"/>
      <w:r w:rsidRPr="000746F0">
        <w:rPr>
          <w:rFonts w:ascii="Times New Roman" w:hAnsi="Times New Roman"/>
          <w:sz w:val="20"/>
          <w:szCs w:val="20"/>
          <w:lang w:val="en-US"/>
        </w:rPr>
        <w:t>Zeynalova</w:t>
      </w:r>
      <w:proofErr w:type="spellEnd"/>
      <w:r w:rsidR="004925AE" w:rsidRPr="000746F0">
        <w:rPr>
          <w:rFonts w:ascii="Times New Roman" w:hAnsi="Times New Roman"/>
          <w:sz w:val="20"/>
          <w:szCs w:val="20"/>
          <w:lang w:val="en-US"/>
        </w:rPr>
        <w:t>,</w:t>
      </w:r>
      <w:r w:rsidRPr="000746F0">
        <w:rPr>
          <w:rFonts w:ascii="Times New Roman" w:hAnsi="Times New Roman"/>
          <w:sz w:val="20"/>
          <w:szCs w:val="20"/>
          <w:lang w:val="en-US"/>
        </w:rPr>
        <w:t xml:space="preserve"> S, </w:t>
      </w:r>
      <w:proofErr w:type="spellStart"/>
      <w:r w:rsidRPr="000746F0">
        <w:rPr>
          <w:rFonts w:ascii="Times New Roman" w:hAnsi="Times New Roman"/>
          <w:sz w:val="20"/>
          <w:szCs w:val="20"/>
          <w:lang w:val="en-US"/>
        </w:rPr>
        <w:t>Asadov</w:t>
      </w:r>
      <w:proofErr w:type="spellEnd"/>
      <w:r w:rsidR="004925AE" w:rsidRPr="000746F0">
        <w:rPr>
          <w:rFonts w:ascii="Times New Roman" w:hAnsi="Times New Roman"/>
          <w:sz w:val="20"/>
          <w:szCs w:val="20"/>
          <w:lang w:val="en-US"/>
        </w:rPr>
        <w:t>,</w:t>
      </w:r>
      <w:r w:rsidRPr="000746F0">
        <w:rPr>
          <w:rFonts w:ascii="Times New Roman" w:hAnsi="Times New Roman"/>
          <w:sz w:val="20"/>
          <w:szCs w:val="20"/>
          <w:lang w:val="en-US"/>
        </w:rPr>
        <w:t xml:space="preserve"> K, </w:t>
      </w:r>
      <w:proofErr w:type="spellStart"/>
      <w:r w:rsidRPr="000746F0">
        <w:rPr>
          <w:rFonts w:ascii="Times New Roman" w:hAnsi="Times New Roman"/>
          <w:sz w:val="20"/>
          <w:szCs w:val="20"/>
          <w:lang w:val="en-US"/>
        </w:rPr>
        <w:t>Guliyev</w:t>
      </w:r>
      <w:proofErr w:type="spellEnd"/>
      <w:r w:rsidR="004925AE" w:rsidRPr="000746F0">
        <w:rPr>
          <w:rFonts w:ascii="Times New Roman" w:hAnsi="Times New Roman"/>
          <w:sz w:val="20"/>
          <w:szCs w:val="20"/>
          <w:lang w:val="en-US"/>
        </w:rPr>
        <w:t>,</w:t>
      </w:r>
      <w:r w:rsidRPr="000746F0">
        <w:rPr>
          <w:rFonts w:ascii="Times New Roman" w:hAnsi="Times New Roman"/>
          <w:sz w:val="20"/>
          <w:szCs w:val="20"/>
          <w:lang w:val="en-US"/>
        </w:rPr>
        <w:t xml:space="preserve"> F., </w:t>
      </w:r>
      <w:proofErr w:type="spellStart"/>
      <w:r w:rsidRPr="000746F0">
        <w:rPr>
          <w:rFonts w:ascii="Times New Roman" w:hAnsi="Times New Roman"/>
          <w:sz w:val="20"/>
          <w:szCs w:val="20"/>
          <w:lang w:val="en-US"/>
        </w:rPr>
        <w:t>Vatani</w:t>
      </w:r>
      <w:proofErr w:type="spellEnd"/>
      <w:r w:rsidR="004925AE" w:rsidRPr="000746F0">
        <w:rPr>
          <w:rFonts w:ascii="Times New Roman" w:hAnsi="Times New Roman"/>
          <w:sz w:val="20"/>
          <w:szCs w:val="20"/>
          <w:lang w:val="en-US"/>
        </w:rPr>
        <w:t>,</w:t>
      </w:r>
      <w:r w:rsidRPr="000746F0">
        <w:rPr>
          <w:rFonts w:ascii="Times New Roman" w:hAnsi="Times New Roman"/>
          <w:sz w:val="20"/>
          <w:szCs w:val="20"/>
          <w:lang w:val="en-US"/>
        </w:rPr>
        <w:t xml:space="preserve"> M., </w:t>
      </w:r>
      <w:proofErr w:type="spellStart"/>
      <w:r w:rsidRPr="000746F0">
        <w:rPr>
          <w:rFonts w:ascii="Times New Roman" w:hAnsi="Times New Roman"/>
          <w:sz w:val="20"/>
          <w:szCs w:val="20"/>
          <w:lang w:val="en-US"/>
        </w:rPr>
        <w:t>Aliyev</w:t>
      </w:r>
      <w:proofErr w:type="spellEnd"/>
      <w:r w:rsidR="004925AE" w:rsidRPr="000746F0">
        <w:rPr>
          <w:rFonts w:ascii="Times New Roman" w:hAnsi="Times New Roman"/>
          <w:sz w:val="20"/>
          <w:szCs w:val="20"/>
          <w:lang w:val="en-US"/>
        </w:rPr>
        <w:t>,</w:t>
      </w:r>
      <w:r w:rsidRPr="000746F0">
        <w:rPr>
          <w:rFonts w:ascii="Times New Roman" w:hAnsi="Times New Roman"/>
          <w:sz w:val="20"/>
          <w:szCs w:val="20"/>
          <w:lang w:val="en-US"/>
        </w:rPr>
        <w:t xml:space="preserve"> V. </w:t>
      </w:r>
      <w:proofErr w:type="spellStart"/>
      <w:r w:rsidRPr="000746F0">
        <w:rPr>
          <w:rFonts w:ascii="Times New Roman" w:hAnsi="Times New Roman"/>
          <w:sz w:val="20"/>
          <w:szCs w:val="20"/>
          <w:lang w:val="en-US"/>
        </w:rPr>
        <w:t>Epizootology</w:t>
      </w:r>
      <w:proofErr w:type="spellEnd"/>
      <w:r w:rsidRPr="000746F0">
        <w:rPr>
          <w:rFonts w:ascii="Times New Roman" w:hAnsi="Times New Roman"/>
          <w:sz w:val="20"/>
          <w:szCs w:val="20"/>
          <w:lang w:val="en-US"/>
        </w:rPr>
        <w:t xml:space="preserve"> and Molecular Diagnosis of Lumpy Skin Disease among Livestock in Azerbaijan. Front</w:t>
      </w:r>
      <w:r w:rsidRPr="00592D46">
        <w:rPr>
          <w:rFonts w:ascii="Times New Roman" w:hAnsi="Times New Roman"/>
          <w:sz w:val="20"/>
          <w:szCs w:val="20"/>
          <w:lang w:val="en-US"/>
        </w:rPr>
        <w:t xml:space="preserve">. </w:t>
      </w:r>
      <w:proofErr w:type="spellStart"/>
      <w:r w:rsidRPr="000746F0">
        <w:rPr>
          <w:rFonts w:ascii="Times New Roman" w:hAnsi="Times New Roman"/>
          <w:sz w:val="20"/>
          <w:szCs w:val="20"/>
          <w:lang w:val="en-US"/>
        </w:rPr>
        <w:t>Microb</w:t>
      </w:r>
      <w:proofErr w:type="spellEnd"/>
      <w:r w:rsidRPr="00592D46">
        <w:rPr>
          <w:rFonts w:ascii="Times New Roman" w:hAnsi="Times New Roman"/>
          <w:sz w:val="20"/>
          <w:szCs w:val="20"/>
          <w:lang w:val="en-US"/>
        </w:rPr>
        <w:t xml:space="preserve">. </w:t>
      </w:r>
      <w:r w:rsidRPr="000746F0">
        <w:rPr>
          <w:rFonts w:ascii="Times New Roman" w:hAnsi="Times New Roman"/>
          <w:sz w:val="20"/>
          <w:szCs w:val="20"/>
          <w:lang w:val="en-US"/>
        </w:rPr>
        <w:t>2016, 7, 1022.</w:t>
      </w:r>
      <w:r w:rsidR="000746F0" w:rsidRPr="000746F0">
        <w:rPr>
          <w:rFonts w:ascii="Times New Roman" w:hAnsi="Times New Roman"/>
          <w:sz w:val="20"/>
          <w:szCs w:val="20"/>
          <w:lang w:val="en-US"/>
        </w:rPr>
        <w:t xml:space="preserve"> [</w:t>
      </w:r>
      <w:proofErr w:type="gramStart"/>
      <w:r w:rsidR="000746F0" w:rsidRPr="000746F0">
        <w:rPr>
          <w:rFonts w:ascii="Times New Roman" w:hAnsi="Times New Roman"/>
          <w:sz w:val="20"/>
          <w:szCs w:val="20"/>
          <w:lang w:val="en-US"/>
        </w:rPr>
        <w:t>in</w:t>
      </w:r>
      <w:proofErr w:type="gramEnd"/>
      <w:r w:rsidR="000746F0" w:rsidRPr="000746F0">
        <w:rPr>
          <w:rFonts w:ascii="Times New Roman" w:hAnsi="Times New Roman"/>
          <w:sz w:val="20"/>
          <w:szCs w:val="20"/>
          <w:lang w:val="en-US"/>
        </w:rPr>
        <w:t xml:space="preserve"> English].</w:t>
      </w:r>
    </w:p>
    <w:p w:rsidR="000746F0" w:rsidRPr="000746F0" w:rsidRDefault="00536E32" w:rsidP="000746F0">
      <w:pPr>
        <w:widowControl w:val="0"/>
        <w:tabs>
          <w:tab w:val="left" w:pos="567"/>
          <w:tab w:val="left" w:pos="851"/>
        </w:tabs>
        <w:spacing w:after="0" w:line="240" w:lineRule="auto"/>
        <w:ind w:firstLine="709"/>
        <w:jc w:val="both"/>
        <w:rPr>
          <w:rFonts w:ascii="Times New Roman" w:hAnsi="Times New Roman"/>
          <w:sz w:val="20"/>
          <w:szCs w:val="20"/>
          <w:lang w:val="en-US"/>
        </w:rPr>
      </w:pPr>
      <w:proofErr w:type="gramStart"/>
      <w:r w:rsidRPr="000746F0">
        <w:rPr>
          <w:rFonts w:ascii="Times New Roman" w:hAnsi="Times New Roman"/>
          <w:sz w:val="20"/>
          <w:szCs w:val="20"/>
          <w:lang w:val="en-US"/>
        </w:rPr>
        <w:t>4</w:t>
      </w:r>
      <w:proofErr w:type="gramEnd"/>
      <w:r w:rsidRPr="000746F0">
        <w:rPr>
          <w:rFonts w:ascii="Times New Roman" w:hAnsi="Times New Roman"/>
          <w:sz w:val="20"/>
          <w:szCs w:val="20"/>
          <w:lang w:val="en-US"/>
        </w:rPr>
        <w:t xml:space="preserve"> </w:t>
      </w:r>
      <w:proofErr w:type="spellStart"/>
      <w:r w:rsidR="004925AE" w:rsidRPr="000746F0">
        <w:rPr>
          <w:rFonts w:ascii="Times New Roman" w:hAnsi="Times New Roman"/>
          <w:sz w:val="20"/>
          <w:szCs w:val="20"/>
          <w:lang w:val="en-US"/>
        </w:rPr>
        <w:t>Kutumbetov</w:t>
      </w:r>
      <w:proofErr w:type="spellEnd"/>
      <w:r w:rsidR="004925AE" w:rsidRPr="000746F0">
        <w:rPr>
          <w:rFonts w:ascii="Times New Roman" w:hAnsi="Times New Roman"/>
          <w:sz w:val="20"/>
          <w:szCs w:val="20"/>
          <w:lang w:val="en-US"/>
        </w:rPr>
        <w:t xml:space="preserve">, L.B., </w:t>
      </w:r>
      <w:proofErr w:type="spellStart"/>
      <w:r w:rsidR="004925AE" w:rsidRPr="000746F0">
        <w:rPr>
          <w:rFonts w:ascii="Times New Roman" w:hAnsi="Times New Roman"/>
          <w:sz w:val="20"/>
          <w:szCs w:val="20"/>
          <w:lang w:val="en-US"/>
        </w:rPr>
        <w:t>Myrzakhmetova</w:t>
      </w:r>
      <w:proofErr w:type="spellEnd"/>
      <w:r w:rsidR="004925AE" w:rsidRPr="000746F0">
        <w:rPr>
          <w:rFonts w:ascii="Times New Roman" w:hAnsi="Times New Roman"/>
          <w:sz w:val="20"/>
          <w:szCs w:val="20"/>
          <w:lang w:val="en-US"/>
        </w:rPr>
        <w:t xml:space="preserve">, </w:t>
      </w:r>
      <w:proofErr w:type="spellStart"/>
      <w:r w:rsidR="004925AE" w:rsidRPr="000746F0">
        <w:rPr>
          <w:rFonts w:ascii="Times New Roman" w:hAnsi="Times New Roman"/>
          <w:sz w:val="20"/>
          <w:szCs w:val="20"/>
          <w:lang w:val="en-US"/>
        </w:rPr>
        <w:t>B.Sh</w:t>
      </w:r>
      <w:proofErr w:type="spellEnd"/>
      <w:r w:rsidR="004925AE" w:rsidRPr="000746F0">
        <w:rPr>
          <w:rFonts w:ascii="Times New Roman" w:hAnsi="Times New Roman"/>
          <w:sz w:val="20"/>
          <w:szCs w:val="20"/>
          <w:lang w:val="en-US"/>
        </w:rPr>
        <w:t xml:space="preserve">. Modern geography and dynamics of the distribution of lumpy dermatitis in cattle // Collection of scientific works of </w:t>
      </w:r>
      <w:proofErr w:type="spellStart"/>
      <w:r w:rsidR="004925AE" w:rsidRPr="000746F0">
        <w:rPr>
          <w:rFonts w:ascii="Times New Roman" w:hAnsi="Times New Roman"/>
          <w:sz w:val="20"/>
          <w:szCs w:val="20"/>
          <w:lang w:val="en-US"/>
        </w:rPr>
        <w:t>KazNIVI</w:t>
      </w:r>
      <w:proofErr w:type="spellEnd"/>
      <w:r w:rsidR="004925AE" w:rsidRPr="000746F0">
        <w:rPr>
          <w:rFonts w:ascii="Times New Roman" w:hAnsi="Times New Roman"/>
          <w:sz w:val="20"/>
          <w:szCs w:val="20"/>
          <w:lang w:val="en-US"/>
        </w:rPr>
        <w:t xml:space="preserve"> LLP. Volume LXIII. - Almaty, 2017. - S. 47-55.</w:t>
      </w:r>
      <w:r w:rsidR="000746F0" w:rsidRPr="000746F0">
        <w:rPr>
          <w:rFonts w:ascii="Times New Roman" w:hAnsi="Times New Roman"/>
          <w:sz w:val="20"/>
          <w:szCs w:val="20"/>
          <w:lang w:val="en-US"/>
        </w:rPr>
        <w:t xml:space="preserve"> [</w:t>
      </w:r>
      <w:proofErr w:type="gramStart"/>
      <w:r w:rsidR="000746F0" w:rsidRPr="000746F0">
        <w:rPr>
          <w:rFonts w:ascii="Times New Roman" w:hAnsi="Times New Roman"/>
          <w:sz w:val="20"/>
          <w:szCs w:val="20"/>
          <w:lang w:val="en-US"/>
        </w:rPr>
        <w:t>in</w:t>
      </w:r>
      <w:proofErr w:type="gramEnd"/>
      <w:r w:rsidR="000746F0" w:rsidRPr="000746F0">
        <w:rPr>
          <w:rFonts w:ascii="Times New Roman" w:hAnsi="Times New Roman"/>
          <w:sz w:val="20"/>
          <w:szCs w:val="20"/>
          <w:lang w:val="en-US"/>
        </w:rPr>
        <w:t xml:space="preserve"> Russian].</w:t>
      </w:r>
    </w:p>
    <w:p w:rsidR="000746F0" w:rsidRPr="000746F0" w:rsidRDefault="00536E32" w:rsidP="000746F0">
      <w:pPr>
        <w:widowControl w:val="0"/>
        <w:tabs>
          <w:tab w:val="left" w:pos="567"/>
          <w:tab w:val="left" w:pos="851"/>
        </w:tabs>
        <w:spacing w:after="0" w:line="240" w:lineRule="auto"/>
        <w:ind w:firstLine="709"/>
        <w:jc w:val="both"/>
        <w:rPr>
          <w:rFonts w:ascii="Times New Roman" w:hAnsi="Times New Roman"/>
          <w:sz w:val="20"/>
          <w:szCs w:val="20"/>
          <w:lang w:val="en-US"/>
        </w:rPr>
      </w:pPr>
      <w:r w:rsidRPr="004925AE">
        <w:rPr>
          <w:rFonts w:ascii="Times New Roman" w:hAnsi="Times New Roman"/>
          <w:sz w:val="20"/>
          <w:szCs w:val="20"/>
          <w:lang w:val="en-US"/>
        </w:rPr>
        <w:t>5</w:t>
      </w:r>
      <w:r w:rsidRPr="004925AE">
        <w:rPr>
          <w:rFonts w:ascii="Times New Roman" w:hAnsi="Times New Roman"/>
          <w:b/>
          <w:sz w:val="20"/>
          <w:szCs w:val="20"/>
          <w:lang w:val="en-US"/>
        </w:rPr>
        <w:t xml:space="preserve"> </w:t>
      </w:r>
      <w:proofErr w:type="spellStart"/>
      <w:r w:rsidRPr="00977361">
        <w:rPr>
          <w:rFonts w:ascii="Times New Roman" w:hAnsi="Times New Roman"/>
          <w:sz w:val="20"/>
          <w:szCs w:val="20"/>
          <w:lang w:val="en-US"/>
        </w:rPr>
        <w:t>Orynbayev</w:t>
      </w:r>
      <w:proofErr w:type="spellEnd"/>
      <w:r w:rsidR="004925AE">
        <w:rPr>
          <w:rFonts w:ascii="Times New Roman" w:hAnsi="Times New Roman"/>
          <w:sz w:val="20"/>
          <w:szCs w:val="20"/>
          <w:lang w:val="en-US"/>
        </w:rPr>
        <w:t>,</w:t>
      </w:r>
      <w:r w:rsidRPr="004925AE">
        <w:rPr>
          <w:rFonts w:ascii="Times New Roman" w:hAnsi="Times New Roman"/>
          <w:sz w:val="20"/>
          <w:szCs w:val="20"/>
          <w:lang w:val="en-US"/>
        </w:rPr>
        <w:t xml:space="preserve"> </w:t>
      </w:r>
      <w:r w:rsidRPr="00977361">
        <w:rPr>
          <w:rFonts w:ascii="Times New Roman" w:hAnsi="Times New Roman"/>
          <w:sz w:val="20"/>
          <w:szCs w:val="20"/>
          <w:lang w:val="en-US"/>
        </w:rPr>
        <w:t>M</w:t>
      </w:r>
      <w:r w:rsidRPr="004925AE">
        <w:rPr>
          <w:rFonts w:ascii="Times New Roman" w:hAnsi="Times New Roman"/>
          <w:sz w:val="20"/>
          <w:szCs w:val="20"/>
          <w:lang w:val="en-US"/>
        </w:rPr>
        <w:t>.</w:t>
      </w:r>
      <w:r w:rsidRPr="00977361">
        <w:rPr>
          <w:rFonts w:ascii="Times New Roman" w:hAnsi="Times New Roman"/>
          <w:sz w:val="20"/>
          <w:szCs w:val="20"/>
          <w:lang w:val="en-US"/>
        </w:rPr>
        <w:t>B</w:t>
      </w:r>
      <w:r w:rsidRPr="004925AE">
        <w:rPr>
          <w:rFonts w:ascii="Times New Roman" w:hAnsi="Times New Roman"/>
          <w:sz w:val="20"/>
          <w:szCs w:val="20"/>
          <w:lang w:val="en-US"/>
        </w:rPr>
        <w:t xml:space="preserve">., </w:t>
      </w:r>
      <w:proofErr w:type="spellStart"/>
      <w:r w:rsidRPr="00977361">
        <w:rPr>
          <w:rFonts w:ascii="Times New Roman" w:hAnsi="Times New Roman"/>
          <w:sz w:val="20"/>
          <w:szCs w:val="20"/>
          <w:lang w:val="en-US"/>
        </w:rPr>
        <w:t>Nissanova</w:t>
      </w:r>
      <w:proofErr w:type="spellEnd"/>
      <w:r w:rsidR="004925AE">
        <w:rPr>
          <w:rFonts w:ascii="Times New Roman" w:hAnsi="Times New Roman"/>
          <w:sz w:val="20"/>
          <w:szCs w:val="20"/>
          <w:lang w:val="en-US"/>
        </w:rPr>
        <w:t>,</w:t>
      </w:r>
      <w:r w:rsidRPr="004925AE">
        <w:rPr>
          <w:rFonts w:ascii="Times New Roman" w:hAnsi="Times New Roman"/>
          <w:sz w:val="20"/>
          <w:szCs w:val="20"/>
          <w:lang w:val="en-US"/>
        </w:rPr>
        <w:t xml:space="preserve"> </w:t>
      </w:r>
      <w:r w:rsidRPr="00977361">
        <w:rPr>
          <w:rFonts w:ascii="Times New Roman" w:hAnsi="Times New Roman"/>
          <w:sz w:val="20"/>
          <w:szCs w:val="20"/>
          <w:lang w:val="en-US"/>
        </w:rPr>
        <w:t>R</w:t>
      </w:r>
      <w:r w:rsidRPr="004925AE">
        <w:rPr>
          <w:rFonts w:ascii="Times New Roman" w:hAnsi="Times New Roman"/>
          <w:sz w:val="20"/>
          <w:szCs w:val="20"/>
          <w:lang w:val="en-US"/>
        </w:rPr>
        <w:t>.</w:t>
      </w:r>
      <w:r w:rsidRPr="00977361">
        <w:rPr>
          <w:rFonts w:ascii="Times New Roman" w:hAnsi="Times New Roman"/>
          <w:sz w:val="20"/>
          <w:szCs w:val="20"/>
          <w:lang w:val="en-US"/>
        </w:rPr>
        <w:t>K</w:t>
      </w:r>
      <w:r w:rsidRPr="004925AE">
        <w:rPr>
          <w:rFonts w:ascii="Times New Roman" w:hAnsi="Times New Roman"/>
          <w:sz w:val="20"/>
          <w:szCs w:val="20"/>
          <w:lang w:val="en-US"/>
        </w:rPr>
        <w:t xml:space="preserve">., </w:t>
      </w:r>
      <w:proofErr w:type="spellStart"/>
      <w:r w:rsidRPr="00977361">
        <w:rPr>
          <w:rFonts w:ascii="Times New Roman" w:hAnsi="Times New Roman"/>
          <w:sz w:val="20"/>
          <w:szCs w:val="20"/>
          <w:lang w:val="en-US"/>
        </w:rPr>
        <w:t>Argimbayeva</w:t>
      </w:r>
      <w:proofErr w:type="spellEnd"/>
      <w:r w:rsidR="004925AE">
        <w:rPr>
          <w:rFonts w:ascii="Times New Roman" w:hAnsi="Times New Roman"/>
          <w:sz w:val="20"/>
          <w:szCs w:val="20"/>
          <w:lang w:val="en-US"/>
        </w:rPr>
        <w:t>,</w:t>
      </w:r>
      <w:r w:rsidRPr="004925AE">
        <w:rPr>
          <w:rFonts w:ascii="Times New Roman" w:hAnsi="Times New Roman"/>
          <w:sz w:val="20"/>
          <w:szCs w:val="20"/>
          <w:lang w:val="en-US"/>
        </w:rPr>
        <w:t xml:space="preserve"> </w:t>
      </w:r>
      <w:r w:rsidRPr="00977361">
        <w:rPr>
          <w:rFonts w:ascii="Times New Roman" w:hAnsi="Times New Roman"/>
          <w:sz w:val="20"/>
          <w:szCs w:val="20"/>
          <w:lang w:val="en-US"/>
        </w:rPr>
        <w:t>T</w:t>
      </w:r>
      <w:r w:rsidRPr="004925AE">
        <w:rPr>
          <w:rFonts w:ascii="Times New Roman" w:hAnsi="Times New Roman"/>
          <w:sz w:val="20"/>
          <w:szCs w:val="20"/>
          <w:lang w:val="en-US"/>
        </w:rPr>
        <w:t>.</w:t>
      </w:r>
      <w:r w:rsidRPr="00977361">
        <w:rPr>
          <w:rFonts w:ascii="Times New Roman" w:hAnsi="Times New Roman"/>
          <w:sz w:val="20"/>
          <w:szCs w:val="20"/>
          <w:lang w:val="en-US"/>
        </w:rPr>
        <w:t>U</w:t>
      </w:r>
      <w:r w:rsidRPr="004925AE">
        <w:rPr>
          <w:rFonts w:ascii="Times New Roman" w:hAnsi="Times New Roman"/>
          <w:sz w:val="20"/>
          <w:szCs w:val="20"/>
          <w:lang w:val="en-US"/>
        </w:rPr>
        <w:t xml:space="preserve">., </w:t>
      </w:r>
      <w:proofErr w:type="spellStart"/>
      <w:r w:rsidRPr="00977361">
        <w:rPr>
          <w:rFonts w:ascii="Times New Roman" w:hAnsi="Times New Roman"/>
          <w:sz w:val="20"/>
          <w:szCs w:val="20"/>
          <w:lang w:val="en-US"/>
        </w:rPr>
        <w:t>Zakarya</w:t>
      </w:r>
      <w:proofErr w:type="spellEnd"/>
      <w:r w:rsidR="004925AE">
        <w:rPr>
          <w:rFonts w:ascii="Times New Roman" w:hAnsi="Times New Roman"/>
          <w:sz w:val="20"/>
          <w:szCs w:val="20"/>
          <w:lang w:val="en-US"/>
        </w:rPr>
        <w:t>,</w:t>
      </w:r>
      <w:r w:rsidRPr="004925AE">
        <w:rPr>
          <w:rFonts w:ascii="Times New Roman" w:hAnsi="Times New Roman"/>
          <w:sz w:val="20"/>
          <w:szCs w:val="20"/>
          <w:lang w:val="en-US"/>
        </w:rPr>
        <w:t xml:space="preserve"> </w:t>
      </w:r>
      <w:r w:rsidRPr="00977361">
        <w:rPr>
          <w:rFonts w:ascii="Times New Roman" w:hAnsi="Times New Roman"/>
          <w:sz w:val="20"/>
          <w:szCs w:val="20"/>
          <w:lang w:val="en-US"/>
        </w:rPr>
        <w:t>K</w:t>
      </w:r>
      <w:r w:rsidRPr="004925AE">
        <w:rPr>
          <w:rFonts w:ascii="Times New Roman" w:hAnsi="Times New Roman"/>
          <w:sz w:val="20"/>
          <w:szCs w:val="20"/>
          <w:lang w:val="en-US"/>
        </w:rPr>
        <w:t>.</w:t>
      </w:r>
      <w:r w:rsidRPr="00977361">
        <w:rPr>
          <w:rFonts w:ascii="Times New Roman" w:hAnsi="Times New Roman"/>
          <w:sz w:val="20"/>
          <w:szCs w:val="20"/>
          <w:lang w:val="en-US"/>
        </w:rPr>
        <w:t>D</w:t>
      </w:r>
      <w:r w:rsidRPr="004925AE">
        <w:rPr>
          <w:rFonts w:ascii="Times New Roman" w:hAnsi="Times New Roman"/>
          <w:sz w:val="20"/>
          <w:szCs w:val="20"/>
          <w:lang w:val="en-US"/>
        </w:rPr>
        <w:t xml:space="preserve">., </w:t>
      </w:r>
      <w:proofErr w:type="spellStart"/>
      <w:r w:rsidRPr="00977361">
        <w:rPr>
          <w:rFonts w:ascii="Times New Roman" w:hAnsi="Times New Roman"/>
          <w:sz w:val="20"/>
          <w:szCs w:val="20"/>
          <w:lang w:val="en-US"/>
        </w:rPr>
        <w:t>Myrzakhmetova</w:t>
      </w:r>
      <w:proofErr w:type="spellEnd"/>
      <w:r w:rsidR="004925AE">
        <w:rPr>
          <w:rFonts w:ascii="Times New Roman" w:hAnsi="Times New Roman"/>
          <w:sz w:val="20"/>
          <w:szCs w:val="20"/>
          <w:lang w:val="en-US"/>
        </w:rPr>
        <w:t>,</w:t>
      </w:r>
      <w:r w:rsidRPr="004925AE">
        <w:rPr>
          <w:rFonts w:ascii="Times New Roman" w:hAnsi="Times New Roman"/>
          <w:sz w:val="20"/>
          <w:szCs w:val="20"/>
          <w:lang w:val="en-US"/>
        </w:rPr>
        <w:t xml:space="preserve"> </w:t>
      </w:r>
      <w:r w:rsidRPr="00977361">
        <w:rPr>
          <w:rFonts w:ascii="Times New Roman" w:hAnsi="Times New Roman"/>
          <w:sz w:val="20"/>
          <w:szCs w:val="20"/>
          <w:lang w:val="en-US"/>
        </w:rPr>
        <w:t>B</w:t>
      </w:r>
      <w:r w:rsidRPr="004925AE">
        <w:rPr>
          <w:rFonts w:ascii="Times New Roman" w:hAnsi="Times New Roman"/>
          <w:sz w:val="20"/>
          <w:szCs w:val="20"/>
          <w:lang w:val="en-US"/>
        </w:rPr>
        <w:t>.</w:t>
      </w:r>
      <w:r w:rsidRPr="00977361">
        <w:rPr>
          <w:rFonts w:ascii="Times New Roman" w:hAnsi="Times New Roman"/>
          <w:sz w:val="20"/>
          <w:szCs w:val="20"/>
          <w:lang w:val="en-US"/>
        </w:rPr>
        <w:t>S</w:t>
      </w:r>
      <w:r w:rsidRPr="004925AE">
        <w:rPr>
          <w:rFonts w:ascii="Times New Roman" w:hAnsi="Times New Roman"/>
          <w:sz w:val="20"/>
          <w:szCs w:val="20"/>
          <w:lang w:val="en-US"/>
        </w:rPr>
        <w:t xml:space="preserve">., </w:t>
      </w:r>
      <w:proofErr w:type="spellStart"/>
      <w:r w:rsidRPr="00977361">
        <w:rPr>
          <w:rFonts w:ascii="Times New Roman" w:hAnsi="Times New Roman"/>
          <w:sz w:val="20"/>
          <w:szCs w:val="20"/>
          <w:lang w:val="en-US"/>
        </w:rPr>
        <w:t>Melisbek</w:t>
      </w:r>
      <w:proofErr w:type="spellEnd"/>
      <w:r w:rsidR="004925AE">
        <w:rPr>
          <w:rFonts w:ascii="Times New Roman" w:hAnsi="Times New Roman"/>
          <w:sz w:val="20"/>
          <w:szCs w:val="20"/>
          <w:lang w:val="en-US"/>
        </w:rPr>
        <w:t>,</w:t>
      </w:r>
      <w:r w:rsidRPr="004925AE">
        <w:rPr>
          <w:rFonts w:ascii="Times New Roman" w:hAnsi="Times New Roman"/>
          <w:sz w:val="20"/>
          <w:szCs w:val="20"/>
          <w:lang w:val="en-US"/>
        </w:rPr>
        <w:t xml:space="preserve"> </w:t>
      </w:r>
      <w:r w:rsidRPr="00977361">
        <w:rPr>
          <w:rFonts w:ascii="Times New Roman" w:hAnsi="Times New Roman"/>
          <w:sz w:val="20"/>
          <w:szCs w:val="20"/>
          <w:lang w:val="en-US"/>
        </w:rPr>
        <w:t>A</w:t>
      </w:r>
      <w:r w:rsidRPr="004925AE">
        <w:rPr>
          <w:rFonts w:ascii="Times New Roman" w:hAnsi="Times New Roman"/>
          <w:sz w:val="20"/>
          <w:szCs w:val="20"/>
          <w:lang w:val="en-US"/>
        </w:rPr>
        <w:t>.</w:t>
      </w:r>
      <w:r w:rsidRPr="00977361">
        <w:rPr>
          <w:rFonts w:ascii="Times New Roman" w:hAnsi="Times New Roman"/>
          <w:sz w:val="20"/>
          <w:szCs w:val="20"/>
          <w:lang w:val="en-US"/>
        </w:rPr>
        <w:t>M</w:t>
      </w:r>
      <w:r w:rsidRPr="004925AE">
        <w:rPr>
          <w:rFonts w:ascii="Times New Roman" w:hAnsi="Times New Roman"/>
          <w:sz w:val="20"/>
          <w:szCs w:val="20"/>
          <w:lang w:val="en-US"/>
        </w:rPr>
        <w:t xml:space="preserve">., </w:t>
      </w:r>
      <w:proofErr w:type="spellStart"/>
      <w:r w:rsidRPr="00977361">
        <w:rPr>
          <w:rFonts w:ascii="Times New Roman" w:hAnsi="Times New Roman"/>
          <w:sz w:val="20"/>
          <w:szCs w:val="20"/>
          <w:lang w:val="en-US"/>
        </w:rPr>
        <w:t>Barmak</w:t>
      </w:r>
      <w:proofErr w:type="spellEnd"/>
      <w:r w:rsidR="004925AE">
        <w:rPr>
          <w:rFonts w:ascii="Times New Roman" w:hAnsi="Times New Roman"/>
          <w:sz w:val="20"/>
          <w:szCs w:val="20"/>
          <w:lang w:val="en-US"/>
        </w:rPr>
        <w:t>,</w:t>
      </w:r>
      <w:r w:rsidRPr="004925AE">
        <w:rPr>
          <w:rFonts w:ascii="Times New Roman" w:hAnsi="Times New Roman"/>
          <w:sz w:val="20"/>
          <w:szCs w:val="20"/>
          <w:lang w:val="en-US"/>
        </w:rPr>
        <w:t xml:space="preserve"> </w:t>
      </w:r>
      <w:r w:rsidRPr="00977361">
        <w:rPr>
          <w:rFonts w:ascii="Times New Roman" w:hAnsi="Times New Roman"/>
          <w:sz w:val="20"/>
          <w:szCs w:val="20"/>
          <w:lang w:val="en-US"/>
        </w:rPr>
        <w:t>S</w:t>
      </w:r>
      <w:r w:rsidRPr="004925AE">
        <w:rPr>
          <w:rFonts w:ascii="Times New Roman" w:hAnsi="Times New Roman"/>
          <w:sz w:val="20"/>
          <w:szCs w:val="20"/>
          <w:lang w:val="en-US"/>
        </w:rPr>
        <w:t>.</w:t>
      </w:r>
      <w:r w:rsidRPr="00977361">
        <w:rPr>
          <w:rFonts w:ascii="Times New Roman" w:hAnsi="Times New Roman"/>
          <w:sz w:val="20"/>
          <w:szCs w:val="20"/>
          <w:lang w:val="en-US"/>
        </w:rPr>
        <w:t>M</w:t>
      </w:r>
      <w:r w:rsidRPr="004925AE">
        <w:rPr>
          <w:rFonts w:ascii="Times New Roman" w:hAnsi="Times New Roman"/>
          <w:sz w:val="20"/>
          <w:szCs w:val="20"/>
          <w:lang w:val="en-US"/>
        </w:rPr>
        <w:t xml:space="preserve">., </w:t>
      </w:r>
      <w:proofErr w:type="spellStart"/>
      <w:r w:rsidRPr="00977361">
        <w:rPr>
          <w:rFonts w:ascii="Times New Roman" w:hAnsi="Times New Roman"/>
          <w:sz w:val="20"/>
          <w:szCs w:val="20"/>
          <w:lang w:val="en-US"/>
        </w:rPr>
        <w:t>Issabek</w:t>
      </w:r>
      <w:proofErr w:type="spellEnd"/>
      <w:r w:rsidR="004925AE">
        <w:rPr>
          <w:rFonts w:ascii="Times New Roman" w:hAnsi="Times New Roman"/>
          <w:sz w:val="20"/>
          <w:szCs w:val="20"/>
          <w:lang w:val="en-US"/>
        </w:rPr>
        <w:t>,</w:t>
      </w:r>
      <w:r w:rsidRPr="004925AE">
        <w:rPr>
          <w:rFonts w:ascii="Times New Roman" w:hAnsi="Times New Roman"/>
          <w:sz w:val="20"/>
          <w:szCs w:val="20"/>
          <w:lang w:val="en-US"/>
        </w:rPr>
        <w:t xml:space="preserve"> </w:t>
      </w:r>
      <w:r w:rsidRPr="00977361">
        <w:rPr>
          <w:rFonts w:ascii="Times New Roman" w:hAnsi="Times New Roman"/>
          <w:sz w:val="20"/>
          <w:szCs w:val="20"/>
          <w:lang w:val="en-US"/>
        </w:rPr>
        <w:t>A</w:t>
      </w:r>
      <w:r w:rsidRPr="004925AE">
        <w:rPr>
          <w:rFonts w:ascii="Times New Roman" w:hAnsi="Times New Roman"/>
          <w:sz w:val="20"/>
          <w:szCs w:val="20"/>
          <w:lang w:val="en-US"/>
        </w:rPr>
        <w:t>.</w:t>
      </w:r>
      <w:r w:rsidRPr="00977361">
        <w:rPr>
          <w:rFonts w:ascii="Times New Roman" w:hAnsi="Times New Roman"/>
          <w:sz w:val="20"/>
          <w:szCs w:val="20"/>
          <w:lang w:val="en-US"/>
        </w:rPr>
        <w:t>U</w:t>
      </w:r>
      <w:r w:rsidRPr="004925AE">
        <w:rPr>
          <w:rFonts w:ascii="Times New Roman" w:hAnsi="Times New Roman"/>
          <w:sz w:val="20"/>
          <w:szCs w:val="20"/>
          <w:lang w:val="en-US"/>
        </w:rPr>
        <w:t xml:space="preserve">., </w:t>
      </w:r>
      <w:proofErr w:type="spellStart"/>
      <w:r w:rsidRPr="00977361">
        <w:rPr>
          <w:rFonts w:ascii="Times New Roman" w:hAnsi="Times New Roman"/>
          <w:sz w:val="20"/>
          <w:szCs w:val="20"/>
          <w:lang w:val="en-US"/>
        </w:rPr>
        <w:t>Nakhanov</w:t>
      </w:r>
      <w:proofErr w:type="spellEnd"/>
      <w:r w:rsidR="004925AE">
        <w:rPr>
          <w:rFonts w:ascii="Times New Roman" w:hAnsi="Times New Roman"/>
          <w:sz w:val="20"/>
          <w:szCs w:val="20"/>
          <w:lang w:val="en-US"/>
        </w:rPr>
        <w:t>,</w:t>
      </w:r>
      <w:r w:rsidRPr="004925AE">
        <w:rPr>
          <w:rFonts w:ascii="Times New Roman" w:hAnsi="Times New Roman"/>
          <w:sz w:val="20"/>
          <w:szCs w:val="20"/>
          <w:lang w:val="en-US"/>
        </w:rPr>
        <w:t xml:space="preserve"> </w:t>
      </w:r>
      <w:r w:rsidRPr="00977361">
        <w:rPr>
          <w:rFonts w:ascii="Times New Roman" w:hAnsi="Times New Roman"/>
          <w:sz w:val="20"/>
          <w:szCs w:val="20"/>
          <w:lang w:val="en-US"/>
        </w:rPr>
        <w:t>A</w:t>
      </w:r>
      <w:r w:rsidRPr="004925AE">
        <w:rPr>
          <w:rFonts w:ascii="Times New Roman" w:hAnsi="Times New Roman"/>
          <w:sz w:val="20"/>
          <w:szCs w:val="20"/>
          <w:lang w:val="en-US"/>
        </w:rPr>
        <w:t>.</w:t>
      </w:r>
      <w:r w:rsidRPr="00977361">
        <w:rPr>
          <w:rFonts w:ascii="Times New Roman" w:hAnsi="Times New Roman"/>
          <w:sz w:val="20"/>
          <w:szCs w:val="20"/>
          <w:lang w:val="en-US"/>
        </w:rPr>
        <w:t>K</w:t>
      </w:r>
      <w:r w:rsidRPr="004925AE">
        <w:rPr>
          <w:rFonts w:ascii="Times New Roman" w:hAnsi="Times New Roman"/>
          <w:sz w:val="20"/>
          <w:szCs w:val="20"/>
          <w:lang w:val="en-US"/>
        </w:rPr>
        <w:t xml:space="preserve">., </w:t>
      </w:r>
      <w:proofErr w:type="spellStart"/>
      <w:r w:rsidRPr="00977361">
        <w:rPr>
          <w:rFonts w:ascii="Times New Roman" w:hAnsi="Times New Roman"/>
          <w:sz w:val="20"/>
          <w:szCs w:val="20"/>
          <w:lang w:val="en-US"/>
        </w:rPr>
        <w:t>Shevtsov</w:t>
      </w:r>
      <w:proofErr w:type="spellEnd"/>
      <w:r w:rsidR="004925AE">
        <w:rPr>
          <w:rFonts w:ascii="Times New Roman" w:hAnsi="Times New Roman"/>
          <w:sz w:val="20"/>
          <w:szCs w:val="20"/>
          <w:lang w:val="en-US"/>
        </w:rPr>
        <w:t>,</w:t>
      </w:r>
      <w:r w:rsidRPr="004925AE">
        <w:rPr>
          <w:rFonts w:ascii="Times New Roman" w:hAnsi="Times New Roman"/>
          <w:sz w:val="20"/>
          <w:szCs w:val="20"/>
          <w:lang w:val="en-US"/>
        </w:rPr>
        <w:t xml:space="preserve"> </w:t>
      </w:r>
      <w:r w:rsidRPr="00977361">
        <w:rPr>
          <w:rFonts w:ascii="Times New Roman" w:hAnsi="Times New Roman"/>
          <w:sz w:val="20"/>
          <w:szCs w:val="20"/>
          <w:lang w:val="en-US"/>
        </w:rPr>
        <w:t>A</w:t>
      </w:r>
      <w:r w:rsidRPr="004925AE">
        <w:rPr>
          <w:rFonts w:ascii="Times New Roman" w:hAnsi="Times New Roman"/>
          <w:sz w:val="20"/>
          <w:szCs w:val="20"/>
          <w:lang w:val="en-US"/>
        </w:rPr>
        <w:t xml:space="preserve">., </w:t>
      </w:r>
      <w:proofErr w:type="spellStart"/>
      <w:r w:rsidRPr="00977361">
        <w:rPr>
          <w:rFonts w:ascii="Times New Roman" w:hAnsi="Times New Roman"/>
          <w:sz w:val="20"/>
          <w:szCs w:val="20"/>
          <w:lang w:val="en-US"/>
        </w:rPr>
        <w:t>Kozhabergenov</w:t>
      </w:r>
      <w:proofErr w:type="spellEnd"/>
      <w:r w:rsidR="004925AE">
        <w:rPr>
          <w:rFonts w:ascii="Times New Roman" w:hAnsi="Times New Roman"/>
          <w:sz w:val="20"/>
          <w:szCs w:val="20"/>
          <w:lang w:val="en-US"/>
        </w:rPr>
        <w:t>,</w:t>
      </w:r>
      <w:r w:rsidRPr="004925AE">
        <w:rPr>
          <w:rFonts w:ascii="Times New Roman" w:hAnsi="Times New Roman"/>
          <w:sz w:val="20"/>
          <w:szCs w:val="20"/>
          <w:lang w:val="en-US"/>
        </w:rPr>
        <w:t xml:space="preserve"> </w:t>
      </w:r>
      <w:r w:rsidRPr="00977361">
        <w:rPr>
          <w:rFonts w:ascii="Times New Roman" w:hAnsi="Times New Roman"/>
          <w:sz w:val="20"/>
          <w:szCs w:val="20"/>
          <w:lang w:val="en-US"/>
        </w:rPr>
        <w:t>N</w:t>
      </w:r>
      <w:r w:rsidRPr="004925AE">
        <w:rPr>
          <w:rFonts w:ascii="Times New Roman" w:hAnsi="Times New Roman"/>
          <w:sz w:val="20"/>
          <w:szCs w:val="20"/>
          <w:lang w:val="en-US"/>
        </w:rPr>
        <w:t>.</w:t>
      </w:r>
      <w:r w:rsidRPr="00977361">
        <w:rPr>
          <w:rFonts w:ascii="Times New Roman" w:hAnsi="Times New Roman"/>
          <w:sz w:val="20"/>
          <w:szCs w:val="20"/>
          <w:lang w:val="en-US"/>
        </w:rPr>
        <w:t>S</w:t>
      </w:r>
      <w:r w:rsidRPr="004925AE">
        <w:rPr>
          <w:rFonts w:ascii="Times New Roman" w:hAnsi="Times New Roman"/>
          <w:sz w:val="20"/>
          <w:szCs w:val="20"/>
          <w:lang w:val="en-US"/>
        </w:rPr>
        <w:t xml:space="preserve">., </w:t>
      </w:r>
      <w:proofErr w:type="spellStart"/>
      <w:r w:rsidRPr="00977361">
        <w:rPr>
          <w:rFonts w:ascii="Times New Roman" w:hAnsi="Times New Roman"/>
          <w:sz w:val="20"/>
          <w:szCs w:val="20"/>
          <w:lang w:val="en-US"/>
        </w:rPr>
        <w:t>Sultankulova</w:t>
      </w:r>
      <w:proofErr w:type="spellEnd"/>
      <w:r w:rsidR="004925AE">
        <w:rPr>
          <w:rFonts w:ascii="Times New Roman" w:hAnsi="Times New Roman"/>
          <w:sz w:val="20"/>
          <w:szCs w:val="20"/>
          <w:lang w:val="en-US"/>
        </w:rPr>
        <w:t>,</w:t>
      </w:r>
      <w:r w:rsidRPr="004925AE">
        <w:rPr>
          <w:rFonts w:ascii="Times New Roman" w:hAnsi="Times New Roman"/>
          <w:sz w:val="20"/>
          <w:szCs w:val="20"/>
          <w:lang w:val="en-US"/>
        </w:rPr>
        <w:t xml:space="preserve"> </w:t>
      </w:r>
      <w:r w:rsidRPr="00977361">
        <w:rPr>
          <w:rFonts w:ascii="Times New Roman" w:hAnsi="Times New Roman"/>
          <w:sz w:val="20"/>
          <w:szCs w:val="20"/>
          <w:lang w:val="en-US"/>
        </w:rPr>
        <w:t>K</w:t>
      </w:r>
      <w:r w:rsidRPr="004925AE">
        <w:rPr>
          <w:rFonts w:ascii="Times New Roman" w:hAnsi="Times New Roman"/>
          <w:sz w:val="20"/>
          <w:szCs w:val="20"/>
          <w:lang w:val="en-US"/>
        </w:rPr>
        <w:t>.</w:t>
      </w:r>
      <w:r w:rsidRPr="00977361">
        <w:rPr>
          <w:rFonts w:ascii="Times New Roman" w:hAnsi="Times New Roman"/>
          <w:sz w:val="20"/>
          <w:szCs w:val="20"/>
          <w:lang w:val="en-US"/>
        </w:rPr>
        <w:t>T</w:t>
      </w:r>
      <w:r w:rsidRPr="004925AE">
        <w:rPr>
          <w:rFonts w:ascii="Times New Roman" w:hAnsi="Times New Roman"/>
          <w:sz w:val="20"/>
          <w:szCs w:val="20"/>
          <w:lang w:val="en-US"/>
        </w:rPr>
        <w:t xml:space="preserve">. </w:t>
      </w:r>
      <w:r w:rsidRPr="00977361">
        <w:rPr>
          <w:rFonts w:ascii="Times New Roman" w:hAnsi="Times New Roman"/>
          <w:sz w:val="20"/>
          <w:szCs w:val="20"/>
          <w:lang w:val="en-US"/>
        </w:rPr>
        <w:t>Genomic</w:t>
      </w:r>
      <w:r w:rsidRPr="004925AE">
        <w:rPr>
          <w:rFonts w:ascii="Times New Roman" w:hAnsi="Times New Roman"/>
          <w:sz w:val="20"/>
          <w:szCs w:val="20"/>
          <w:lang w:val="en-US"/>
        </w:rPr>
        <w:t xml:space="preserve"> </w:t>
      </w:r>
      <w:r w:rsidRPr="00977361">
        <w:rPr>
          <w:rFonts w:ascii="Times New Roman" w:hAnsi="Times New Roman"/>
          <w:sz w:val="20"/>
          <w:szCs w:val="20"/>
          <w:lang w:val="en-US"/>
        </w:rPr>
        <w:t>sequence</w:t>
      </w:r>
      <w:r w:rsidRPr="004925AE">
        <w:rPr>
          <w:rFonts w:ascii="Times New Roman" w:hAnsi="Times New Roman"/>
          <w:sz w:val="20"/>
          <w:szCs w:val="20"/>
          <w:lang w:val="en-US"/>
        </w:rPr>
        <w:t xml:space="preserve"> </w:t>
      </w:r>
      <w:r w:rsidRPr="00977361">
        <w:rPr>
          <w:rFonts w:ascii="Times New Roman" w:hAnsi="Times New Roman"/>
          <w:sz w:val="20"/>
          <w:szCs w:val="20"/>
          <w:lang w:val="en-US"/>
        </w:rPr>
        <w:t>of</w:t>
      </w:r>
      <w:r w:rsidRPr="004925AE">
        <w:rPr>
          <w:rFonts w:ascii="Times New Roman" w:hAnsi="Times New Roman"/>
          <w:sz w:val="20"/>
          <w:szCs w:val="20"/>
          <w:lang w:val="en-US"/>
        </w:rPr>
        <w:t xml:space="preserve"> </w:t>
      </w:r>
      <w:r w:rsidRPr="00977361">
        <w:rPr>
          <w:rFonts w:ascii="Times New Roman" w:hAnsi="Times New Roman"/>
          <w:sz w:val="20"/>
          <w:szCs w:val="20"/>
          <w:lang w:val="en-US"/>
        </w:rPr>
        <w:t>the</w:t>
      </w:r>
      <w:r w:rsidRPr="004925AE">
        <w:rPr>
          <w:rFonts w:ascii="Times New Roman" w:hAnsi="Times New Roman"/>
          <w:sz w:val="20"/>
          <w:szCs w:val="20"/>
          <w:lang w:val="en-US"/>
        </w:rPr>
        <w:t xml:space="preserve"> </w:t>
      </w:r>
      <w:r w:rsidRPr="00977361">
        <w:rPr>
          <w:rFonts w:ascii="Times New Roman" w:hAnsi="Times New Roman"/>
          <w:sz w:val="20"/>
          <w:szCs w:val="20"/>
          <w:lang w:val="en-US"/>
        </w:rPr>
        <w:t>new</w:t>
      </w:r>
      <w:r w:rsidRPr="004925AE">
        <w:rPr>
          <w:rFonts w:ascii="Times New Roman" w:hAnsi="Times New Roman"/>
          <w:sz w:val="20"/>
          <w:szCs w:val="20"/>
          <w:lang w:val="en-US"/>
        </w:rPr>
        <w:t xml:space="preserve"> </w:t>
      </w:r>
      <w:r w:rsidRPr="00977361">
        <w:rPr>
          <w:rFonts w:ascii="Times New Roman" w:hAnsi="Times New Roman"/>
          <w:sz w:val="20"/>
          <w:szCs w:val="20"/>
          <w:lang w:val="en-US"/>
        </w:rPr>
        <w:t>attenuated</w:t>
      </w:r>
      <w:r w:rsidRPr="004925AE">
        <w:rPr>
          <w:rFonts w:ascii="Times New Roman" w:hAnsi="Times New Roman"/>
          <w:sz w:val="20"/>
          <w:szCs w:val="20"/>
          <w:lang w:val="en-US"/>
        </w:rPr>
        <w:t xml:space="preserve"> </w:t>
      </w:r>
      <w:r w:rsidRPr="00977361">
        <w:rPr>
          <w:rFonts w:ascii="Times New Roman" w:hAnsi="Times New Roman"/>
          <w:sz w:val="20"/>
          <w:szCs w:val="20"/>
          <w:lang w:val="en-US"/>
        </w:rPr>
        <w:t>vaccine</w:t>
      </w:r>
      <w:r w:rsidRPr="004925AE">
        <w:rPr>
          <w:rFonts w:ascii="Times New Roman" w:hAnsi="Times New Roman"/>
          <w:sz w:val="20"/>
          <w:szCs w:val="20"/>
          <w:lang w:val="en-US"/>
        </w:rPr>
        <w:t xml:space="preserve"> </w:t>
      </w:r>
      <w:r w:rsidRPr="00977361">
        <w:rPr>
          <w:rFonts w:ascii="Times New Roman" w:hAnsi="Times New Roman"/>
          <w:sz w:val="20"/>
          <w:szCs w:val="20"/>
          <w:lang w:val="en-US"/>
        </w:rPr>
        <w:t>strain</w:t>
      </w:r>
      <w:r w:rsidRPr="004925AE">
        <w:rPr>
          <w:rFonts w:ascii="Times New Roman" w:hAnsi="Times New Roman"/>
          <w:sz w:val="20"/>
          <w:szCs w:val="20"/>
          <w:lang w:val="en-US"/>
        </w:rPr>
        <w:t xml:space="preserve"> </w:t>
      </w:r>
      <w:proofErr w:type="spellStart"/>
      <w:r w:rsidRPr="00977361">
        <w:rPr>
          <w:rFonts w:ascii="Times New Roman" w:hAnsi="Times New Roman"/>
          <w:sz w:val="20"/>
          <w:szCs w:val="20"/>
          <w:lang w:val="en-US"/>
        </w:rPr>
        <w:t>Neethling</w:t>
      </w:r>
      <w:proofErr w:type="spellEnd"/>
      <w:r w:rsidRPr="004925AE">
        <w:rPr>
          <w:rFonts w:ascii="Times New Roman" w:hAnsi="Times New Roman"/>
          <w:sz w:val="20"/>
          <w:szCs w:val="20"/>
          <w:lang w:val="en-US"/>
        </w:rPr>
        <w:t>-</w:t>
      </w:r>
      <w:r w:rsidRPr="00977361">
        <w:rPr>
          <w:rFonts w:ascii="Times New Roman" w:hAnsi="Times New Roman"/>
          <w:sz w:val="20"/>
          <w:szCs w:val="20"/>
          <w:lang w:val="en-US"/>
        </w:rPr>
        <w:t>RIBSP</w:t>
      </w:r>
      <w:r w:rsidRPr="004925AE">
        <w:rPr>
          <w:rFonts w:ascii="Times New Roman" w:hAnsi="Times New Roman"/>
          <w:sz w:val="20"/>
          <w:szCs w:val="20"/>
          <w:lang w:val="en-US"/>
        </w:rPr>
        <w:t xml:space="preserve"> </w:t>
      </w:r>
      <w:r w:rsidRPr="00977361">
        <w:rPr>
          <w:rFonts w:ascii="Times New Roman" w:hAnsi="Times New Roman"/>
          <w:sz w:val="20"/>
          <w:szCs w:val="20"/>
          <w:lang w:val="en-US"/>
        </w:rPr>
        <w:t>of</w:t>
      </w:r>
      <w:r w:rsidRPr="004925AE">
        <w:rPr>
          <w:rFonts w:ascii="Times New Roman" w:hAnsi="Times New Roman"/>
          <w:sz w:val="20"/>
          <w:szCs w:val="20"/>
          <w:lang w:val="en-US"/>
        </w:rPr>
        <w:t xml:space="preserve"> </w:t>
      </w:r>
      <w:r w:rsidRPr="00977361">
        <w:rPr>
          <w:rFonts w:ascii="Times New Roman" w:hAnsi="Times New Roman"/>
          <w:sz w:val="20"/>
          <w:szCs w:val="20"/>
          <w:lang w:val="en-US"/>
        </w:rPr>
        <w:t>the</w:t>
      </w:r>
      <w:r w:rsidRPr="004925AE">
        <w:rPr>
          <w:rFonts w:ascii="Times New Roman" w:hAnsi="Times New Roman"/>
          <w:sz w:val="20"/>
          <w:szCs w:val="20"/>
          <w:lang w:val="en-US"/>
        </w:rPr>
        <w:t xml:space="preserve"> </w:t>
      </w:r>
      <w:r w:rsidRPr="00977361">
        <w:rPr>
          <w:rFonts w:ascii="Times New Roman" w:hAnsi="Times New Roman"/>
          <w:sz w:val="20"/>
          <w:szCs w:val="20"/>
          <w:lang w:val="en-US"/>
        </w:rPr>
        <w:t>lumpy</w:t>
      </w:r>
      <w:r w:rsidRPr="004925AE">
        <w:rPr>
          <w:rFonts w:ascii="Times New Roman" w:hAnsi="Times New Roman"/>
          <w:sz w:val="20"/>
          <w:szCs w:val="20"/>
          <w:lang w:val="en-US"/>
        </w:rPr>
        <w:t xml:space="preserve"> </w:t>
      </w:r>
      <w:r w:rsidRPr="00977361">
        <w:rPr>
          <w:rFonts w:ascii="Times New Roman" w:hAnsi="Times New Roman"/>
          <w:sz w:val="20"/>
          <w:szCs w:val="20"/>
          <w:lang w:val="en-US"/>
        </w:rPr>
        <w:t>skin</w:t>
      </w:r>
      <w:r w:rsidRPr="004925AE">
        <w:rPr>
          <w:rFonts w:ascii="Times New Roman" w:hAnsi="Times New Roman"/>
          <w:sz w:val="20"/>
          <w:szCs w:val="20"/>
          <w:lang w:val="en-US"/>
        </w:rPr>
        <w:t xml:space="preserve"> </w:t>
      </w:r>
      <w:r w:rsidRPr="00977361">
        <w:rPr>
          <w:rFonts w:ascii="Times New Roman" w:hAnsi="Times New Roman"/>
          <w:sz w:val="20"/>
          <w:szCs w:val="20"/>
          <w:lang w:val="en-US"/>
        </w:rPr>
        <w:t>disease</w:t>
      </w:r>
      <w:r w:rsidRPr="004925AE">
        <w:rPr>
          <w:rFonts w:ascii="Times New Roman" w:hAnsi="Times New Roman"/>
          <w:sz w:val="20"/>
          <w:szCs w:val="20"/>
          <w:lang w:val="en-US"/>
        </w:rPr>
        <w:t xml:space="preserve"> </w:t>
      </w:r>
      <w:r w:rsidRPr="00977361">
        <w:rPr>
          <w:rFonts w:ascii="Times New Roman" w:hAnsi="Times New Roman"/>
          <w:sz w:val="20"/>
          <w:szCs w:val="20"/>
          <w:lang w:val="en-US"/>
        </w:rPr>
        <w:t>virus</w:t>
      </w:r>
      <w:r w:rsidRPr="004925AE">
        <w:rPr>
          <w:rFonts w:ascii="Times New Roman" w:hAnsi="Times New Roman"/>
          <w:sz w:val="20"/>
          <w:szCs w:val="20"/>
          <w:lang w:val="en-US"/>
        </w:rPr>
        <w:t xml:space="preserve"> // </w:t>
      </w:r>
      <w:proofErr w:type="spellStart"/>
      <w:r w:rsidRPr="00977361">
        <w:rPr>
          <w:rFonts w:ascii="Times New Roman" w:hAnsi="Times New Roman"/>
          <w:sz w:val="20"/>
          <w:szCs w:val="20"/>
          <w:lang w:val="en-US"/>
        </w:rPr>
        <w:t>Microbiol</w:t>
      </w:r>
      <w:proofErr w:type="spellEnd"/>
      <w:r w:rsidRPr="004925AE">
        <w:rPr>
          <w:rFonts w:ascii="Times New Roman" w:hAnsi="Times New Roman"/>
          <w:sz w:val="20"/>
          <w:szCs w:val="20"/>
          <w:lang w:val="en-US"/>
        </w:rPr>
        <w:t xml:space="preserve"> </w:t>
      </w:r>
      <w:proofErr w:type="spellStart"/>
      <w:r w:rsidRPr="00977361">
        <w:rPr>
          <w:rFonts w:ascii="Times New Roman" w:hAnsi="Times New Roman"/>
          <w:sz w:val="20"/>
          <w:szCs w:val="20"/>
          <w:lang w:val="en-US"/>
        </w:rPr>
        <w:t>Resour</w:t>
      </w:r>
      <w:proofErr w:type="spellEnd"/>
      <w:r w:rsidRPr="004925AE">
        <w:rPr>
          <w:rFonts w:ascii="Times New Roman" w:hAnsi="Times New Roman"/>
          <w:sz w:val="20"/>
          <w:szCs w:val="20"/>
          <w:lang w:val="en-US"/>
        </w:rPr>
        <w:t xml:space="preserve"> </w:t>
      </w:r>
      <w:proofErr w:type="spellStart"/>
      <w:r w:rsidRPr="00977361">
        <w:rPr>
          <w:rFonts w:ascii="Times New Roman" w:hAnsi="Times New Roman"/>
          <w:sz w:val="20"/>
          <w:szCs w:val="20"/>
          <w:lang w:val="en-US"/>
        </w:rPr>
        <w:t>Announc</w:t>
      </w:r>
      <w:proofErr w:type="spellEnd"/>
      <w:r w:rsidRPr="004925AE">
        <w:rPr>
          <w:rFonts w:ascii="Times New Roman" w:hAnsi="Times New Roman"/>
          <w:sz w:val="20"/>
          <w:szCs w:val="20"/>
          <w:lang w:val="en-US"/>
        </w:rPr>
        <w:t xml:space="preserve">. </w:t>
      </w:r>
      <w:r w:rsidR="004925AE">
        <w:rPr>
          <w:rFonts w:ascii="Times New Roman" w:hAnsi="Times New Roman"/>
          <w:sz w:val="20"/>
          <w:szCs w:val="20"/>
          <w:lang w:val="en-US"/>
        </w:rPr>
        <w:t>-</w:t>
      </w:r>
      <w:r w:rsidRPr="004925AE">
        <w:rPr>
          <w:rFonts w:ascii="Times New Roman" w:hAnsi="Times New Roman"/>
          <w:sz w:val="20"/>
          <w:szCs w:val="20"/>
          <w:lang w:val="en-US"/>
        </w:rPr>
        <w:t xml:space="preserve"> 2020. - 9:</w:t>
      </w:r>
      <w:r w:rsidRPr="00977361">
        <w:rPr>
          <w:rFonts w:ascii="Times New Roman" w:hAnsi="Times New Roman"/>
          <w:sz w:val="20"/>
          <w:szCs w:val="20"/>
          <w:lang w:val="en-US"/>
        </w:rPr>
        <w:t>e</w:t>
      </w:r>
      <w:r w:rsidRPr="004925AE">
        <w:rPr>
          <w:rFonts w:ascii="Times New Roman" w:hAnsi="Times New Roman"/>
          <w:sz w:val="20"/>
          <w:szCs w:val="20"/>
          <w:lang w:val="en-US"/>
        </w:rPr>
        <w:t xml:space="preserve">00318-20. </w:t>
      </w:r>
      <w:hyperlink r:id="rId11" w:history="1">
        <w:r w:rsidR="000746F0" w:rsidRPr="004C5BD6">
          <w:rPr>
            <w:rStyle w:val="a3"/>
            <w:rFonts w:ascii="Times New Roman" w:hAnsi="Times New Roman"/>
            <w:sz w:val="20"/>
            <w:szCs w:val="20"/>
            <w:lang w:val="en-US"/>
          </w:rPr>
          <w:t>https://doi.org/10.1128/MRA.00318-20</w:t>
        </w:r>
      </w:hyperlink>
      <w:r w:rsidRPr="004925AE">
        <w:rPr>
          <w:rFonts w:ascii="Times New Roman" w:hAnsi="Times New Roman"/>
          <w:sz w:val="20"/>
          <w:szCs w:val="20"/>
          <w:lang w:val="en-US"/>
        </w:rPr>
        <w:t>.</w:t>
      </w:r>
      <w:r w:rsidR="000746F0">
        <w:rPr>
          <w:rFonts w:ascii="Times New Roman" w:hAnsi="Times New Roman"/>
          <w:sz w:val="20"/>
          <w:szCs w:val="20"/>
          <w:lang w:val="en-US"/>
        </w:rPr>
        <w:t xml:space="preserve"> </w:t>
      </w:r>
      <w:r w:rsidR="000746F0" w:rsidRPr="000746F0">
        <w:rPr>
          <w:rFonts w:ascii="Times New Roman" w:hAnsi="Times New Roman"/>
          <w:sz w:val="20"/>
          <w:szCs w:val="20"/>
          <w:lang w:val="en-US"/>
        </w:rPr>
        <w:t>[</w:t>
      </w:r>
      <w:proofErr w:type="gramStart"/>
      <w:r w:rsidR="000746F0" w:rsidRPr="000746F0">
        <w:rPr>
          <w:rFonts w:ascii="Times New Roman" w:hAnsi="Times New Roman"/>
          <w:sz w:val="20"/>
          <w:szCs w:val="20"/>
          <w:lang w:val="en-US"/>
        </w:rPr>
        <w:t>in</w:t>
      </w:r>
      <w:proofErr w:type="gramEnd"/>
      <w:r w:rsidR="000746F0" w:rsidRPr="000746F0">
        <w:rPr>
          <w:rFonts w:ascii="Times New Roman" w:hAnsi="Times New Roman"/>
          <w:sz w:val="20"/>
          <w:szCs w:val="20"/>
          <w:lang w:val="en-US"/>
        </w:rPr>
        <w:t xml:space="preserve"> English].</w:t>
      </w:r>
    </w:p>
    <w:p w:rsidR="000746F0" w:rsidRPr="004925AE" w:rsidRDefault="00536E32" w:rsidP="000746F0">
      <w:pPr>
        <w:widowControl w:val="0"/>
        <w:tabs>
          <w:tab w:val="left" w:pos="567"/>
          <w:tab w:val="left" w:pos="851"/>
        </w:tabs>
        <w:spacing w:after="0" w:line="240" w:lineRule="auto"/>
        <w:ind w:firstLine="709"/>
        <w:jc w:val="both"/>
        <w:rPr>
          <w:rFonts w:ascii="Times New Roman" w:hAnsi="Times New Roman"/>
          <w:sz w:val="20"/>
          <w:szCs w:val="20"/>
          <w:lang w:val="en-US"/>
        </w:rPr>
      </w:pPr>
      <w:r w:rsidRPr="004925AE">
        <w:rPr>
          <w:sz w:val="20"/>
          <w:szCs w:val="20"/>
          <w:lang w:val="en-US"/>
        </w:rPr>
        <w:t>6</w:t>
      </w:r>
      <w:r w:rsidRPr="004925AE">
        <w:rPr>
          <w:b/>
          <w:sz w:val="20"/>
          <w:szCs w:val="20"/>
          <w:lang w:val="en-US"/>
        </w:rPr>
        <w:t xml:space="preserve"> </w:t>
      </w:r>
      <w:proofErr w:type="spellStart"/>
      <w:r w:rsidR="004925AE" w:rsidRPr="004925AE">
        <w:rPr>
          <w:rFonts w:ascii="Times New Roman" w:hAnsi="Times New Roman"/>
          <w:sz w:val="20"/>
          <w:szCs w:val="20"/>
          <w:lang w:val="en-US"/>
        </w:rPr>
        <w:t>Kerimba</w:t>
      </w:r>
      <w:r w:rsidR="004925AE">
        <w:rPr>
          <w:rFonts w:ascii="Times New Roman" w:hAnsi="Times New Roman"/>
          <w:sz w:val="20"/>
          <w:szCs w:val="20"/>
          <w:lang w:val="en-US"/>
        </w:rPr>
        <w:t>y</w:t>
      </w:r>
      <w:r w:rsidR="004925AE" w:rsidRPr="004925AE">
        <w:rPr>
          <w:rFonts w:ascii="Times New Roman" w:hAnsi="Times New Roman"/>
          <w:sz w:val="20"/>
          <w:szCs w:val="20"/>
          <w:lang w:val="en-US"/>
        </w:rPr>
        <w:t>ev</w:t>
      </w:r>
      <w:proofErr w:type="spellEnd"/>
      <w:r w:rsidR="004925AE">
        <w:rPr>
          <w:rFonts w:ascii="Times New Roman" w:hAnsi="Times New Roman"/>
          <w:sz w:val="20"/>
          <w:szCs w:val="20"/>
          <w:lang w:val="en-US"/>
        </w:rPr>
        <w:t>,</w:t>
      </w:r>
      <w:r w:rsidR="004925AE" w:rsidRPr="004925AE">
        <w:rPr>
          <w:rFonts w:ascii="Times New Roman" w:hAnsi="Times New Roman"/>
          <w:sz w:val="20"/>
          <w:szCs w:val="20"/>
          <w:lang w:val="en-US"/>
        </w:rPr>
        <w:t xml:space="preserve"> A.A., </w:t>
      </w:r>
      <w:proofErr w:type="spellStart"/>
      <w:r w:rsidR="004925AE" w:rsidRPr="004925AE">
        <w:rPr>
          <w:rFonts w:ascii="Times New Roman" w:hAnsi="Times New Roman"/>
          <w:sz w:val="20"/>
          <w:szCs w:val="20"/>
          <w:lang w:val="en-US"/>
        </w:rPr>
        <w:t>Rystaeva</w:t>
      </w:r>
      <w:proofErr w:type="spellEnd"/>
      <w:r w:rsidR="004925AE">
        <w:rPr>
          <w:rFonts w:ascii="Times New Roman" w:hAnsi="Times New Roman"/>
          <w:sz w:val="20"/>
          <w:szCs w:val="20"/>
          <w:lang w:val="en-US"/>
        </w:rPr>
        <w:t>,</w:t>
      </w:r>
      <w:r w:rsidR="004925AE" w:rsidRPr="004925AE">
        <w:rPr>
          <w:rFonts w:ascii="Times New Roman" w:hAnsi="Times New Roman"/>
          <w:sz w:val="20"/>
          <w:szCs w:val="20"/>
          <w:lang w:val="en-US"/>
        </w:rPr>
        <w:t xml:space="preserve"> R.A., </w:t>
      </w:r>
      <w:proofErr w:type="spellStart"/>
      <w:r w:rsidR="004925AE" w:rsidRPr="004925AE">
        <w:rPr>
          <w:rFonts w:ascii="Times New Roman" w:hAnsi="Times New Roman"/>
          <w:sz w:val="20"/>
          <w:szCs w:val="20"/>
          <w:lang w:val="en-US"/>
        </w:rPr>
        <w:t>Kopeev</w:t>
      </w:r>
      <w:proofErr w:type="spellEnd"/>
      <w:r w:rsidR="004925AE">
        <w:rPr>
          <w:rFonts w:ascii="Times New Roman" w:hAnsi="Times New Roman"/>
          <w:sz w:val="20"/>
          <w:szCs w:val="20"/>
          <w:lang w:val="en-US"/>
        </w:rPr>
        <w:t>,</w:t>
      </w:r>
      <w:r w:rsidR="004925AE" w:rsidRPr="004925AE">
        <w:rPr>
          <w:rFonts w:ascii="Times New Roman" w:hAnsi="Times New Roman"/>
          <w:sz w:val="20"/>
          <w:szCs w:val="20"/>
          <w:lang w:val="en-US"/>
        </w:rPr>
        <w:t xml:space="preserve"> S.K., </w:t>
      </w:r>
      <w:proofErr w:type="spellStart"/>
      <w:r w:rsidR="004925AE" w:rsidRPr="004925AE">
        <w:rPr>
          <w:rFonts w:ascii="Times New Roman" w:hAnsi="Times New Roman"/>
          <w:sz w:val="20"/>
          <w:szCs w:val="20"/>
          <w:lang w:val="en-US"/>
        </w:rPr>
        <w:t>Tulendibaev</w:t>
      </w:r>
      <w:proofErr w:type="spellEnd"/>
      <w:r w:rsidR="004925AE">
        <w:rPr>
          <w:rFonts w:ascii="Times New Roman" w:hAnsi="Times New Roman"/>
          <w:sz w:val="20"/>
          <w:szCs w:val="20"/>
          <w:lang w:val="en-US"/>
        </w:rPr>
        <w:t>,</w:t>
      </w:r>
      <w:r w:rsidR="004925AE" w:rsidRPr="004925AE">
        <w:rPr>
          <w:rFonts w:ascii="Times New Roman" w:hAnsi="Times New Roman"/>
          <w:sz w:val="20"/>
          <w:szCs w:val="20"/>
          <w:lang w:val="en-US"/>
        </w:rPr>
        <w:t xml:space="preserve"> A.B., </w:t>
      </w:r>
      <w:proofErr w:type="spellStart"/>
      <w:r w:rsidR="004925AE" w:rsidRPr="004925AE">
        <w:rPr>
          <w:rFonts w:ascii="Times New Roman" w:hAnsi="Times New Roman"/>
          <w:sz w:val="20"/>
          <w:szCs w:val="20"/>
          <w:lang w:val="en-US"/>
        </w:rPr>
        <w:t>Nis</w:t>
      </w:r>
      <w:r w:rsidR="004925AE">
        <w:rPr>
          <w:rFonts w:ascii="Times New Roman" w:hAnsi="Times New Roman"/>
          <w:sz w:val="20"/>
          <w:szCs w:val="20"/>
          <w:lang w:val="en-US"/>
        </w:rPr>
        <w:t>s</w:t>
      </w:r>
      <w:r w:rsidR="004925AE" w:rsidRPr="004925AE">
        <w:rPr>
          <w:rFonts w:ascii="Times New Roman" w:hAnsi="Times New Roman"/>
          <w:sz w:val="20"/>
          <w:szCs w:val="20"/>
          <w:lang w:val="en-US"/>
        </w:rPr>
        <w:t>anova</w:t>
      </w:r>
      <w:proofErr w:type="spellEnd"/>
      <w:r w:rsidR="004925AE">
        <w:rPr>
          <w:rFonts w:ascii="Times New Roman" w:hAnsi="Times New Roman"/>
          <w:sz w:val="20"/>
          <w:szCs w:val="20"/>
          <w:lang w:val="en-US"/>
        </w:rPr>
        <w:t>,</w:t>
      </w:r>
      <w:r w:rsidR="004925AE" w:rsidRPr="004925AE">
        <w:rPr>
          <w:rFonts w:ascii="Times New Roman" w:hAnsi="Times New Roman"/>
          <w:sz w:val="20"/>
          <w:szCs w:val="20"/>
          <w:lang w:val="en-US"/>
        </w:rPr>
        <w:t xml:space="preserve"> R.K., </w:t>
      </w:r>
      <w:proofErr w:type="spellStart"/>
      <w:r w:rsidR="004925AE" w:rsidRPr="004925AE">
        <w:rPr>
          <w:rFonts w:ascii="Times New Roman" w:hAnsi="Times New Roman"/>
          <w:sz w:val="20"/>
          <w:szCs w:val="20"/>
          <w:lang w:val="en-US"/>
        </w:rPr>
        <w:t>Kutumbetov</w:t>
      </w:r>
      <w:proofErr w:type="spellEnd"/>
      <w:r w:rsidR="004925AE">
        <w:rPr>
          <w:rFonts w:ascii="Times New Roman" w:hAnsi="Times New Roman"/>
          <w:sz w:val="20"/>
          <w:szCs w:val="20"/>
          <w:lang w:val="en-US"/>
        </w:rPr>
        <w:t>,</w:t>
      </w:r>
      <w:r w:rsidR="004925AE" w:rsidRPr="004925AE">
        <w:rPr>
          <w:rFonts w:ascii="Times New Roman" w:hAnsi="Times New Roman"/>
          <w:sz w:val="20"/>
          <w:szCs w:val="20"/>
          <w:lang w:val="en-US"/>
        </w:rPr>
        <w:t xml:space="preserve"> L.B., </w:t>
      </w:r>
      <w:proofErr w:type="spellStart"/>
      <w:r w:rsidR="004925AE" w:rsidRPr="004925AE">
        <w:rPr>
          <w:rFonts w:ascii="Times New Roman" w:hAnsi="Times New Roman"/>
          <w:sz w:val="20"/>
          <w:szCs w:val="20"/>
          <w:lang w:val="en-US"/>
        </w:rPr>
        <w:t>Khairullin</w:t>
      </w:r>
      <w:proofErr w:type="spellEnd"/>
      <w:r w:rsidR="004925AE">
        <w:rPr>
          <w:rFonts w:ascii="Times New Roman" w:hAnsi="Times New Roman"/>
          <w:sz w:val="20"/>
          <w:szCs w:val="20"/>
          <w:lang w:val="en-US"/>
        </w:rPr>
        <w:t>,</w:t>
      </w:r>
      <w:r w:rsidR="004925AE" w:rsidRPr="004925AE">
        <w:rPr>
          <w:rFonts w:ascii="Times New Roman" w:hAnsi="Times New Roman"/>
          <w:sz w:val="20"/>
          <w:szCs w:val="20"/>
          <w:lang w:val="en-US"/>
        </w:rPr>
        <w:t xml:space="preserve"> B.M., </w:t>
      </w:r>
      <w:proofErr w:type="spellStart"/>
      <w:r w:rsidR="004925AE" w:rsidRPr="004925AE">
        <w:rPr>
          <w:rFonts w:ascii="Times New Roman" w:hAnsi="Times New Roman"/>
          <w:sz w:val="20"/>
          <w:szCs w:val="20"/>
          <w:lang w:val="en-US"/>
        </w:rPr>
        <w:t>Orynba</w:t>
      </w:r>
      <w:r w:rsidR="004925AE">
        <w:rPr>
          <w:rFonts w:ascii="Times New Roman" w:hAnsi="Times New Roman"/>
          <w:sz w:val="20"/>
          <w:szCs w:val="20"/>
          <w:lang w:val="en-US"/>
        </w:rPr>
        <w:t>y</w:t>
      </w:r>
      <w:r w:rsidR="004925AE" w:rsidRPr="004925AE">
        <w:rPr>
          <w:rFonts w:ascii="Times New Roman" w:hAnsi="Times New Roman"/>
          <w:sz w:val="20"/>
          <w:szCs w:val="20"/>
          <w:lang w:val="en-US"/>
        </w:rPr>
        <w:t>ev</w:t>
      </w:r>
      <w:proofErr w:type="spellEnd"/>
      <w:r w:rsidR="004925AE">
        <w:rPr>
          <w:rFonts w:ascii="Times New Roman" w:hAnsi="Times New Roman"/>
          <w:sz w:val="20"/>
          <w:szCs w:val="20"/>
          <w:lang w:val="en-US"/>
        </w:rPr>
        <w:t>,</w:t>
      </w:r>
      <w:r w:rsidR="004925AE" w:rsidRPr="004925AE">
        <w:rPr>
          <w:rFonts w:ascii="Times New Roman" w:hAnsi="Times New Roman"/>
          <w:sz w:val="20"/>
          <w:szCs w:val="20"/>
          <w:lang w:val="en-US"/>
        </w:rPr>
        <w:t xml:space="preserve"> M.B. Development and implementation of a vaccine against lumpy skin disease from the strain "NEETHLING-RIBSP" // Proceedings of the international scientific-practical conference "Actual problems of biodiversity and biotechnology", dedicated to the year of youth in the Republic of Kazakhstan. - </w:t>
      </w:r>
      <w:proofErr w:type="spellStart"/>
      <w:r w:rsidR="004925AE" w:rsidRPr="004925AE">
        <w:rPr>
          <w:rFonts w:ascii="Times New Roman" w:hAnsi="Times New Roman"/>
          <w:sz w:val="20"/>
          <w:szCs w:val="20"/>
          <w:lang w:val="en-US"/>
        </w:rPr>
        <w:t>Nur</w:t>
      </w:r>
      <w:proofErr w:type="spellEnd"/>
      <w:r w:rsidR="004925AE" w:rsidRPr="004925AE">
        <w:rPr>
          <w:rFonts w:ascii="Times New Roman" w:hAnsi="Times New Roman"/>
          <w:sz w:val="20"/>
          <w:szCs w:val="20"/>
          <w:lang w:val="en-US"/>
        </w:rPr>
        <w:t>-Sultan, 2019. - P. 116-117.</w:t>
      </w:r>
      <w:r w:rsidR="000746F0">
        <w:rPr>
          <w:rFonts w:ascii="Times New Roman" w:hAnsi="Times New Roman"/>
          <w:sz w:val="20"/>
          <w:szCs w:val="20"/>
          <w:lang w:val="en-US"/>
        </w:rPr>
        <w:t xml:space="preserve"> [</w:t>
      </w:r>
      <w:proofErr w:type="gramStart"/>
      <w:r w:rsidR="000746F0">
        <w:rPr>
          <w:rFonts w:ascii="Times New Roman" w:hAnsi="Times New Roman"/>
          <w:sz w:val="20"/>
          <w:szCs w:val="20"/>
          <w:lang w:val="en-US"/>
        </w:rPr>
        <w:t>in</w:t>
      </w:r>
      <w:proofErr w:type="gramEnd"/>
      <w:r w:rsidR="000746F0">
        <w:rPr>
          <w:rFonts w:ascii="Times New Roman" w:hAnsi="Times New Roman"/>
          <w:sz w:val="20"/>
          <w:szCs w:val="20"/>
          <w:lang w:val="en-US"/>
        </w:rPr>
        <w:t xml:space="preserve"> Russian].</w:t>
      </w:r>
    </w:p>
    <w:p w:rsidR="000746F0" w:rsidRPr="000746F0" w:rsidRDefault="00536E32" w:rsidP="000746F0">
      <w:pPr>
        <w:widowControl w:val="0"/>
        <w:tabs>
          <w:tab w:val="left" w:pos="567"/>
          <w:tab w:val="left" w:pos="851"/>
        </w:tabs>
        <w:spacing w:after="0" w:line="240" w:lineRule="auto"/>
        <w:ind w:firstLine="709"/>
        <w:jc w:val="both"/>
        <w:rPr>
          <w:rFonts w:ascii="Times New Roman" w:hAnsi="Times New Roman"/>
          <w:sz w:val="20"/>
          <w:szCs w:val="20"/>
          <w:lang w:val="en-US"/>
        </w:rPr>
      </w:pPr>
      <w:proofErr w:type="gramStart"/>
      <w:r w:rsidRPr="00977361">
        <w:rPr>
          <w:rFonts w:ascii="Times New Roman" w:hAnsi="Times New Roman"/>
          <w:sz w:val="20"/>
          <w:szCs w:val="20"/>
          <w:lang w:val="en-US"/>
        </w:rPr>
        <w:t>7</w:t>
      </w:r>
      <w:proofErr w:type="gramEnd"/>
      <w:r w:rsidRPr="00977361">
        <w:rPr>
          <w:rFonts w:ascii="Times New Roman" w:hAnsi="Times New Roman"/>
          <w:b/>
          <w:sz w:val="20"/>
          <w:szCs w:val="20"/>
          <w:lang w:val="en-US"/>
        </w:rPr>
        <w:t xml:space="preserve"> </w:t>
      </w:r>
      <w:r w:rsidRPr="00977361">
        <w:rPr>
          <w:rFonts w:ascii="Times New Roman" w:hAnsi="Times New Roman"/>
          <w:sz w:val="20"/>
          <w:szCs w:val="20"/>
          <w:lang w:val="en-US"/>
        </w:rPr>
        <w:t>Reed</w:t>
      </w:r>
      <w:r w:rsidR="004925AE">
        <w:rPr>
          <w:rFonts w:ascii="Times New Roman" w:hAnsi="Times New Roman"/>
          <w:sz w:val="20"/>
          <w:szCs w:val="20"/>
          <w:lang w:val="en-US"/>
        </w:rPr>
        <w:t>,</w:t>
      </w:r>
      <w:r w:rsidRPr="00977361">
        <w:rPr>
          <w:rFonts w:ascii="Times New Roman" w:hAnsi="Times New Roman"/>
          <w:sz w:val="20"/>
          <w:szCs w:val="20"/>
          <w:lang w:val="en-US"/>
        </w:rPr>
        <w:t xml:space="preserve"> L.J., </w:t>
      </w:r>
      <w:proofErr w:type="spellStart"/>
      <w:r w:rsidRPr="00977361">
        <w:rPr>
          <w:rFonts w:ascii="Times New Roman" w:hAnsi="Times New Roman"/>
          <w:sz w:val="20"/>
          <w:szCs w:val="20"/>
          <w:lang w:val="en-US"/>
        </w:rPr>
        <w:t>Muench</w:t>
      </w:r>
      <w:proofErr w:type="spellEnd"/>
      <w:r w:rsidR="000746F0">
        <w:rPr>
          <w:rFonts w:ascii="Times New Roman" w:hAnsi="Times New Roman"/>
          <w:sz w:val="20"/>
          <w:szCs w:val="20"/>
          <w:lang w:val="en-US"/>
        </w:rPr>
        <w:t>,</w:t>
      </w:r>
      <w:r w:rsidRPr="00977361">
        <w:rPr>
          <w:rFonts w:ascii="Times New Roman" w:hAnsi="Times New Roman"/>
          <w:sz w:val="20"/>
          <w:szCs w:val="20"/>
          <w:lang w:val="en-US"/>
        </w:rPr>
        <w:t xml:space="preserve"> Simple</w:t>
      </w:r>
      <w:r w:rsidR="000746F0">
        <w:rPr>
          <w:rFonts w:ascii="Times New Roman" w:hAnsi="Times New Roman"/>
          <w:sz w:val="20"/>
          <w:szCs w:val="20"/>
          <w:lang w:val="en-US"/>
        </w:rPr>
        <w:t>,</w:t>
      </w:r>
      <w:r w:rsidRPr="00977361">
        <w:rPr>
          <w:rFonts w:ascii="Times New Roman" w:hAnsi="Times New Roman"/>
          <w:sz w:val="20"/>
          <w:szCs w:val="20"/>
          <w:lang w:val="en-US"/>
        </w:rPr>
        <w:t xml:space="preserve"> H. A. Method Of Estimating Fifty Per Cent Endpoints12 //</w:t>
      </w:r>
      <w:r w:rsidRPr="00977361">
        <w:rPr>
          <w:rFonts w:ascii="Times New Roman" w:hAnsi="Times New Roman"/>
          <w:spacing w:val="1"/>
          <w:sz w:val="20"/>
          <w:szCs w:val="20"/>
          <w:lang w:val="en-US"/>
        </w:rPr>
        <w:t xml:space="preserve"> </w:t>
      </w:r>
      <w:r w:rsidRPr="00977361">
        <w:rPr>
          <w:rFonts w:ascii="Times New Roman" w:hAnsi="Times New Roman"/>
          <w:sz w:val="20"/>
          <w:szCs w:val="20"/>
          <w:lang w:val="en-US"/>
        </w:rPr>
        <w:t>American</w:t>
      </w:r>
      <w:r w:rsidRPr="00977361">
        <w:rPr>
          <w:rFonts w:ascii="Times New Roman" w:hAnsi="Times New Roman"/>
          <w:spacing w:val="1"/>
          <w:sz w:val="20"/>
          <w:szCs w:val="20"/>
          <w:lang w:val="en-US"/>
        </w:rPr>
        <w:t xml:space="preserve"> </w:t>
      </w:r>
      <w:r w:rsidRPr="00977361">
        <w:rPr>
          <w:rFonts w:ascii="Times New Roman" w:hAnsi="Times New Roman"/>
          <w:sz w:val="20"/>
          <w:szCs w:val="20"/>
          <w:lang w:val="en-US"/>
        </w:rPr>
        <w:t>Journal</w:t>
      </w:r>
      <w:r w:rsidRPr="00977361">
        <w:rPr>
          <w:rFonts w:ascii="Times New Roman" w:hAnsi="Times New Roman"/>
          <w:spacing w:val="1"/>
          <w:sz w:val="20"/>
          <w:szCs w:val="20"/>
          <w:lang w:val="en-US"/>
        </w:rPr>
        <w:t xml:space="preserve"> </w:t>
      </w:r>
      <w:r w:rsidRPr="00977361">
        <w:rPr>
          <w:rFonts w:ascii="Times New Roman" w:hAnsi="Times New Roman"/>
          <w:sz w:val="20"/>
          <w:szCs w:val="20"/>
          <w:lang w:val="en-US"/>
        </w:rPr>
        <w:t>of</w:t>
      </w:r>
      <w:r w:rsidRPr="00977361">
        <w:rPr>
          <w:rFonts w:ascii="Times New Roman" w:hAnsi="Times New Roman"/>
          <w:spacing w:val="1"/>
          <w:sz w:val="20"/>
          <w:szCs w:val="20"/>
          <w:lang w:val="en-US"/>
        </w:rPr>
        <w:t xml:space="preserve"> </w:t>
      </w:r>
      <w:r w:rsidRPr="00977361">
        <w:rPr>
          <w:rFonts w:ascii="Times New Roman" w:hAnsi="Times New Roman"/>
          <w:sz w:val="20"/>
          <w:szCs w:val="20"/>
          <w:lang w:val="en-US"/>
        </w:rPr>
        <w:t>Epidemiology.</w:t>
      </w:r>
      <w:r w:rsidRPr="00977361">
        <w:rPr>
          <w:rFonts w:ascii="Times New Roman" w:hAnsi="Times New Roman"/>
          <w:spacing w:val="1"/>
          <w:sz w:val="20"/>
          <w:szCs w:val="20"/>
          <w:lang w:val="en-US"/>
        </w:rPr>
        <w:t xml:space="preserve"> </w:t>
      </w:r>
      <w:r w:rsidR="004925AE">
        <w:rPr>
          <w:rFonts w:ascii="Times New Roman" w:hAnsi="Times New Roman"/>
          <w:spacing w:val="1"/>
          <w:sz w:val="20"/>
          <w:szCs w:val="20"/>
          <w:lang w:val="en-US"/>
        </w:rPr>
        <w:t>-</w:t>
      </w:r>
      <w:r w:rsidRPr="00977361">
        <w:rPr>
          <w:rFonts w:ascii="Times New Roman" w:hAnsi="Times New Roman"/>
          <w:spacing w:val="1"/>
          <w:sz w:val="20"/>
          <w:szCs w:val="20"/>
          <w:lang w:val="en-US"/>
        </w:rPr>
        <w:t xml:space="preserve"> </w:t>
      </w:r>
      <w:r w:rsidRPr="00977361">
        <w:rPr>
          <w:rFonts w:ascii="Times New Roman" w:hAnsi="Times New Roman"/>
          <w:sz w:val="20"/>
          <w:szCs w:val="20"/>
          <w:lang w:val="en-US"/>
        </w:rPr>
        <w:t>1938.</w:t>
      </w:r>
      <w:r w:rsidRPr="00977361">
        <w:rPr>
          <w:rFonts w:ascii="Times New Roman" w:hAnsi="Times New Roman"/>
          <w:spacing w:val="1"/>
          <w:sz w:val="20"/>
          <w:szCs w:val="20"/>
          <w:lang w:val="en-US"/>
        </w:rPr>
        <w:t xml:space="preserve"> </w:t>
      </w:r>
      <w:r w:rsidR="004925AE">
        <w:rPr>
          <w:rFonts w:ascii="Times New Roman" w:hAnsi="Times New Roman"/>
          <w:spacing w:val="1"/>
          <w:sz w:val="20"/>
          <w:szCs w:val="20"/>
          <w:lang w:val="en-US"/>
        </w:rPr>
        <w:t>-</w:t>
      </w:r>
      <w:r w:rsidRPr="00977361">
        <w:rPr>
          <w:rFonts w:ascii="Times New Roman" w:hAnsi="Times New Roman"/>
          <w:spacing w:val="1"/>
          <w:sz w:val="20"/>
          <w:szCs w:val="20"/>
          <w:lang w:val="en-US"/>
        </w:rPr>
        <w:t xml:space="preserve"> </w:t>
      </w:r>
      <w:r w:rsidRPr="00977361">
        <w:rPr>
          <w:rFonts w:ascii="Times New Roman" w:hAnsi="Times New Roman"/>
          <w:sz w:val="20"/>
          <w:szCs w:val="20"/>
          <w:lang w:val="en-US"/>
        </w:rPr>
        <w:t>Vol.</w:t>
      </w:r>
      <w:r w:rsidRPr="00977361">
        <w:rPr>
          <w:rFonts w:ascii="Times New Roman" w:hAnsi="Times New Roman"/>
          <w:spacing w:val="1"/>
          <w:sz w:val="20"/>
          <w:szCs w:val="20"/>
          <w:lang w:val="en-US"/>
        </w:rPr>
        <w:t xml:space="preserve"> </w:t>
      </w:r>
      <w:r w:rsidRPr="00977361">
        <w:rPr>
          <w:rFonts w:ascii="Times New Roman" w:hAnsi="Times New Roman"/>
          <w:sz w:val="20"/>
          <w:szCs w:val="20"/>
          <w:lang w:val="en-US"/>
        </w:rPr>
        <w:t>27.</w:t>
      </w:r>
      <w:r w:rsidRPr="00977361">
        <w:rPr>
          <w:rFonts w:ascii="Times New Roman" w:hAnsi="Times New Roman"/>
          <w:spacing w:val="1"/>
          <w:sz w:val="20"/>
          <w:szCs w:val="20"/>
          <w:lang w:val="en-US"/>
        </w:rPr>
        <w:t xml:space="preserve"> </w:t>
      </w:r>
      <w:r w:rsidR="004925AE">
        <w:rPr>
          <w:rFonts w:ascii="Times New Roman" w:hAnsi="Times New Roman"/>
          <w:spacing w:val="1"/>
          <w:sz w:val="20"/>
          <w:szCs w:val="20"/>
          <w:lang w:val="en-US"/>
        </w:rPr>
        <w:t>-</w:t>
      </w:r>
      <w:r w:rsidRPr="00977361">
        <w:rPr>
          <w:rFonts w:ascii="Times New Roman" w:hAnsi="Times New Roman"/>
          <w:spacing w:val="1"/>
          <w:sz w:val="20"/>
          <w:szCs w:val="20"/>
          <w:lang w:val="en-US"/>
        </w:rPr>
        <w:t xml:space="preserve"> </w:t>
      </w:r>
      <w:r w:rsidRPr="00977361">
        <w:rPr>
          <w:rFonts w:ascii="Times New Roman" w:hAnsi="Times New Roman"/>
          <w:sz w:val="20"/>
          <w:szCs w:val="20"/>
          <w:lang w:val="en-US"/>
        </w:rPr>
        <w:t>P.</w:t>
      </w:r>
      <w:r w:rsidRPr="00977361">
        <w:rPr>
          <w:rFonts w:ascii="Times New Roman" w:hAnsi="Times New Roman"/>
          <w:spacing w:val="1"/>
          <w:sz w:val="20"/>
          <w:szCs w:val="20"/>
          <w:lang w:val="en-US"/>
        </w:rPr>
        <w:t xml:space="preserve"> </w:t>
      </w:r>
      <w:r w:rsidRPr="00977361">
        <w:rPr>
          <w:rFonts w:ascii="Times New Roman" w:hAnsi="Times New Roman"/>
          <w:sz w:val="20"/>
          <w:szCs w:val="20"/>
          <w:lang w:val="en-US"/>
        </w:rPr>
        <w:t>493-497.</w:t>
      </w:r>
      <w:r w:rsidRPr="00977361">
        <w:rPr>
          <w:rFonts w:ascii="Times New Roman" w:hAnsi="Times New Roman"/>
          <w:spacing w:val="1"/>
          <w:sz w:val="20"/>
          <w:szCs w:val="20"/>
          <w:lang w:val="en-US"/>
        </w:rPr>
        <w:t xml:space="preserve"> </w:t>
      </w:r>
      <w:r w:rsidR="000746F0">
        <w:rPr>
          <w:rFonts w:ascii="Times New Roman" w:hAnsi="Times New Roman"/>
          <w:spacing w:val="1"/>
          <w:sz w:val="20"/>
          <w:szCs w:val="20"/>
          <w:lang w:val="en-US"/>
        </w:rPr>
        <w:t xml:space="preserve">/ </w:t>
      </w:r>
      <w:hyperlink r:id="rId12" w:history="1">
        <w:r w:rsidR="000746F0" w:rsidRPr="004C5BD6">
          <w:rPr>
            <w:rStyle w:val="a3"/>
            <w:rFonts w:ascii="Times New Roman" w:hAnsi="Times New Roman"/>
            <w:sz w:val="20"/>
            <w:szCs w:val="20"/>
            <w:lang w:val="en-US"/>
          </w:rPr>
          <w:t>https://doi.org/10.1093/oxfordjournals.aje.a118408 (1938)</w:t>
        </w:r>
      </w:hyperlink>
      <w:r w:rsidRPr="00977361">
        <w:rPr>
          <w:rFonts w:ascii="Times New Roman" w:hAnsi="Times New Roman"/>
          <w:sz w:val="20"/>
          <w:szCs w:val="20"/>
          <w:lang w:val="en-US"/>
        </w:rPr>
        <w:t>.</w:t>
      </w:r>
      <w:r w:rsidR="000746F0">
        <w:rPr>
          <w:rFonts w:ascii="Times New Roman" w:hAnsi="Times New Roman"/>
          <w:sz w:val="20"/>
          <w:szCs w:val="20"/>
          <w:lang w:val="en-US"/>
        </w:rPr>
        <w:t xml:space="preserve"> </w:t>
      </w:r>
      <w:r w:rsidR="000746F0" w:rsidRPr="000746F0">
        <w:rPr>
          <w:rFonts w:ascii="Times New Roman" w:hAnsi="Times New Roman"/>
          <w:sz w:val="20"/>
          <w:szCs w:val="20"/>
          <w:lang w:val="en-US"/>
        </w:rPr>
        <w:t>[</w:t>
      </w:r>
      <w:proofErr w:type="gramStart"/>
      <w:r w:rsidR="000746F0" w:rsidRPr="000746F0">
        <w:rPr>
          <w:rFonts w:ascii="Times New Roman" w:hAnsi="Times New Roman"/>
          <w:sz w:val="20"/>
          <w:szCs w:val="20"/>
          <w:lang w:val="en-US"/>
        </w:rPr>
        <w:t>in</w:t>
      </w:r>
      <w:proofErr w:type="gramEnd"/>
      <w:r w:rsidR="000746F0" w:rsidRPr="000746F0">
        <w:rPr>
          <w:rFonts w:ascii="Times New Roman" w:hAnsi="Times New Roman"/>
          <w:sz w:val="20"/>
          <w:szCs w:val="20"/>
          <w:lang w:val="en-US"/>
        </w:rPr>
        <w:t xml:space="preserve"> English].</w:t>
      </w:r>
    </w:p>
    <w:p w:rsidR="000746F0" w:rsidRPr="000746F0" w:rsidRDefault="00536E32" w:rsidP="000746F0">
      <w:pPr>
        <w:widowControl w:val="0"/>
        <w:tabs>
          <w:tab w:val="left" w:pos="567"/>
          <w:tab w:val="left" w:pos="851"/>
        </w:tabs>
        <w:spacing w:after="0" w:line="240" w:lineRule="auto"/>
        <w:ind w:firstLine="709"/>
        <w:jc w:val="both"/>
        <w:rPr>
          <w:rFonts w:ascii="Times New Roman" w:hAnsi="Times New Roman"/>
          <w:sz w:val="20"/>
          <w:szCs w:val="20"/>
          <w:lang w:val="en-US"/>
        </w:rPr>
      </w:pPr>
      <w:proofErr w:type="gramStart"/>
      <w:r w:rsidRPr="00977361">
        <w:rPr>
          <w:rFonts w:ascii="Times New Roman" w:hAnsi="Times New Roman"/>
          <w:sz w:val="20"/>
          <w:szCs w:val="20"/>
          <w:lang w:val="en-US"/>
        </w:rPr>
        <w:t>8</w:t>
      </w:r>
      <w:proofErr w:type="gramEnd"/>
      <w:r w:rsidRPr="00977361">
        <w:rPr>
          <w:rFonts w:ascii="Times New Roman" w:hAnsi="Times New Roman"/>
          <w:b/>
          <w:sz w:val="20"/>
          <w:szCs w:val="20"/>
          <w:lang w:val="en-US"/>
        </w:rPr>
        <w:t xml:space="preserve"> </w:t>
      </w:r>
      <w:proofErr w:type="spellStart"/>
      <w:r w:rsidRPr="00977361">
        <w:rPr>
          <w:rStyle w:val="a3"/>
          <w:rFonts w:ascii="Times New Roman" w:hAnsi="Times New Roman"/>
          <w:color w:val="auto"/>
          <w:sz w:val="20"/>
          <w:szCs w:val="20"/>
          <w:u w:val="none"/>
          <w:lang w:val="en-US"/>
        </w:rPr>
        <w:t>Lauring</w:t>
      </w:r>
      <w:proofErr w:type="spellEnd"/>
      <w:r w:rsidR="000746F0">
        <w:rPr>
          <w:rStyle w:val="a3"/>
          <w:rFonts w:ascii="Times New Roman" w:hAnsi="Times New Roman"/>
          <w:color w:val="auto"/>
          <w:sz w:val="20"/>
          <w:szCs w:val="20"/>
          <w:u w:val="none"/>
          <w:lang w:val="en-US"/>
        </w:rPr>
        <w:t>,</w:t>
      </w:r>
      <w:r w:rsidRPr="00977361">
        <w:rPr>
          <w:rStyle w:val="a3"/>
          <w:rFonts w:ascii="Times New Roman" w:hAnsi="Times New Roman"/>
          <w:color w:val="auto"/>
          <w:sz w:val="20"/>
          <w:szCs w:val="20"/>
          <w:u w:val="none"/>
          <w:lang w:val="en-US"/>
        </w:rPr>
        <w:t xml:space="preserve"> A.S., Jones</w:t>
      </w:r>
      <w:r w:rsidR="000746F0">
        <w:rPr>
          <w:rStyle w:val="a3"/>
          <w:rFonts w:ascii="Times New Roman" w:hAnsi="Times New Roman"/>
          <w:color w:val="auto"/>
          <w:sz w:val="20"/>
          <w:szCs w:val="20"/>
          <w:u w:val="none"/>
          <w:lang w:val="en-US"/>
        </w:rPr>
        <w:t>,</w:t>
      </w:r>
      <w:r w:rsidRPr="00977361">
        <w:rPr>
          <w:rStyle w:val="a3"/>
          <w:rFonts w:ascii="Times New Roman" w:hAnsi="Times New Roman"/>
          <w:color w:val="auto"/>
          <w:sz w:val="20"/>
          <w:szCs w:val="20"/>
          <w:u w:val="none"/>
          <w:lang w:val="en-US"/>
        </w:rPr>
        <w:t xml:space="preserve"> J.O., </w:t>
      </w:r>
      <w:proofErr w:type="spellStart"/>
      <w:r w:rsidRPr="00977361">
        <w:rPr>
          <w:rStyle w:val="a3"/>
          <w:rFonts w:ascii="Times New Roman" w:hAnsi="Times New Roman"/>
          <w:color w:val="auto"/>
          <w:sz w:val="20"/>
          <w:szCs w:val="20"/>
          <w:u w:val="none"/>
          <w:lang w:val="en-US"/>
        </w:rPr>
        <w:t>Andino</w:t>
      </w:r>
      <w:proofErr w:type="spellEnd"/>
      <w:r w:rsidR="000746F0">
        <w:rPr>
          <w:rStyle w:val="a3"/>
          <w:rFonts w:ascii="Times New Roman" w:hAnsi="Times New Roman"/>
          <w:color w:val="auto"/>
          <w:sz w:val="20"/>
          <w:szCs w:val="20"/>
          <w:u w:val="none"/>
          <w:lang w:val="en-US"/>
        </w:rPr>
        <w:t>,</w:t>
      </w:r>
      <w:r w:rsidRPr="00977361">
        <w:rPr>
          <w:rStyle w:val="a3"/>
          <w:rFonts w:ascii="Times New Roman" w:hAnsi="Times New Roman"/>
          <w:color w:val="auto"/>
          <w:sz w:val="20"/>
          <w:szCs w:val="20"/>
          <w:u w:val="none"/>
          <w:lang w:val="en-US"/>
        </w:rPr>
        <w:t xml:space="preserve"> R. Rationalizing the development of live attenuated virus vaccines. // Nature Biotechnology. </w:t>
      </w:r>
      <w:r w:rsidR="004925AE">
        <w:rPr>
          <w:rStyle w:val="a3"/>
          <w:rFonts w:ascii="Times New Roman" w:hAnsi="Times New Roman"/>
          <w:color w:val="auto"/>
          <w:sz w:val="20"/>
          <w:szCs w:val="20"/>
          <w:u w:val="none"/>
          <w:lang w:val="en-US"/>
        </w:rPr>
        <w:t>-</w:t>
      </w:r>
      <w:r w:rsidRPr="00977361">
        <w:rPr>
          <w:rStyle w:val="a3"/>
          <w:rFonts w:ascii="Times New Roman" w:hAnsi="Times New Roman"/>
          <w:color w:val="auto"/>
          <w:sz w:val="20"/>
          <w:szCs w:val="20"/>
          <w:u w:val="none"/>
          <w:lang w:val="en-US"/>
        </w:rPr>
        <w:t xml:space="preserve"> 2010.  </w:t>
      </w:r>
      <w:hyperlink r:id="rId13" w:history="1">
        <w:r w:rsidR="000746F0" w:rsidRPr="004C5BD6">
          <w:rPr>
            <w:rStyle w:val="a3"/>
            <w:rFonts w:ascii="Times New Roman" w:hAnsi="Times New Roman"/>
            <w:sz w:val="20"/>
            <w:szCs w:val="20"/>
            <w:lang w:val="en-US"/>
          </w:rPr>
          <w:t>https://doi.org/10.1038/nbt.1635</w:t>
        </w:r>
      </w:hyperlink>
      <w:r w:rsidR="000746F0">
        <w:rPr>
          <w:rStyle w:val="a3"/>
          <w:rFonts w:ascii="Times New Roman" w:hAnsi="Times New Roman"/>
          <w:color w:val="auto"/>
          <w:sz w:val="20"/>
          <w:szCs w:val="20"/>
          <w:u w:val="none"/>
          <w:lang w:val="en-US"/>
        </w:rPr>
        <w:t xml:space="preserve">. </w:t>
      </w:r>
      <w:r w:rsidR="000746F0" w:rsidRPr="000746F0">
        <w:rPr>
          <w:rFonts w:ascii="Times New Roman" w:hAnsi="Times New Roman"/>
          <w:sz w:val="20"/>
          <w:szCs w:val="20"/>
          <w:lang w:val="en-US"/>
        </w:rPr>
        <w:t>[</w:t>
      </w:r>
      <w:proofErr w:type="gramStart"/>
      <w:r w:rsidR="000746F0" w:rsidRPr="000746F0">
        <w:rPr>
          <w:rFonts w:ascii="Times New Roman" w:hAnsi="Times New Roman"/>
          <w:sz w:val="20"/>
          <w:szCs w:val="20"/>
          <w:lang w:val="en-US"/>
        </w:rPr>
        <w:t>in</w:t>
      </w:r>
      <w:proofErr w:type="gramEnd"/>
      <w:r w:rsidR="000746F0" w:rsidRPr="000746F0">
        <w:rPr>
          <w:rFonts w:ascii="Times New Roman" w:hAnsi="Times New Roman"/>
          <w:sz w:val="20"/>
          <w:szCs w:val="20"/>
          <w:lang w:val="en-US"/>
        </w:rPr>
        <w:t xml:space="preserve"> English].</w:t>
      </w:r>
    </w:p>
    <w:p w:rsidR="000746F0" w:rsidRPr="000746F0" w:rsidRDefault="00536E32" w:rsidP="000746F0">
      <w:pPr>
        <w:widowControl w:val="0"/>
        <w:tabs>
          <w:tab w:val="left" w:pos="567"/>
          <w:tab w:val="left" w:pos="851"/>
        </w:tabs>
        <w:spacing w:after="0" w:line="240" w:lineRule="auto"/>
        <w:ind w:firstLine="709"/>
        <w:jc w:val="both"/>
        <w:rPr>
          <w:rFonts w:ascii="Times New Roman" w:hAnsi="Times New Roman"/>
          <w:sz w:val="20"/>
          <w:szCs w:val="20"/>
          <w:lang w:val="en-US"/>
        </w:rPr>
      </w:pPr>
      <w:proofErr w:type="gramStart"/>
      <w:r w:rsidRPr="00977361">
        <w:rPr>
          <w:rFonts w:ascii="Times New Roman" w:hAnsi="Times New Roman"/>
          <w:sz w:val="20"/>
          <w:szCs w:val="20"/>
          <w:lang w:val="en-US"/>
        </w:rPr>
        <w:t>9</w:t>
      </w:r>
      <w:proofErr w:type="gramEnd"/>
      <w:r w:rsidRPr="00977361">
        <w:rPr>
          <w:rFonts w:ascii="Times New Roman" w:hAnsi="Times New Roman"/>
          <w:b/>
          <w:sz w:val="20"/>
          <w:szCs w:val="20"/>
          <w:lang w:val="en-US"/>
        </w:rPr>
        <w:t xml:space="preserve"> </w:t>
      </w:r>
      <w:proofErr w:type="spellStart"/>
      <w:r w:rsidRPr="00977361">
        <w:rPr>
          <w:rFonts w:ascii="Times New Roman" w:hAnsi="Times New Roman"/>
          <w:sz w:val="20"/>
          <w:szCs w:val="20"/>
          <w:shd w:val="clear" w:color="auto" w:fill="FFFFFF"/>
          <w:lang w:val="en-US"/>
        </w:rPr>
        <w:t>Carn</w:t>
      </w:r>
      <w:proofErr w:type="spellEnd"/>
      <w:r w:rsidR="000746F0">
        <w:rPr>
          <w:rFonts w:ascii="Times New Roman" w:hAnsi="Times New Roman"/>
          <w:sz w:val="20"/>
          <w:szCs w:val="20"/>
          <w:shd w:val="clear" w:color="auto" w:fill="FFFFFF"/>
          <w:lang w:val="en-US"/>
        </w:rPr>
        <w:t>,</w:t>
      </w:r>
      <w:r w:rsidRPr="00977361">
        <w:rPr>
          <w:rFonts w:ascii="Times New Roman" w:hAnsi="Times New Roman"/>
          <w:sz w:val="20"/>
          <w:szCs w:val="20"/>
          <w:shd w:val="clear" w:color="auto" w:fill="FFFFFF"/>
          <w:lang w:val="en-US"/>
        </w:rPr>
        <w:t xml:space="preserve"> V.M. Control of </w:t>
      </w:r>
      <w:proofErr w:type="spellStart"/>
      <w:r w:rsidRPr="00977361">
        <w:rPr>
          <w:rFonts w:ascii="Times New Roman" w:hAnsi="Times New Roman"/>
          <w:sz w:val="20"/>
          <w:szCs w:val="20"/>
          <w:shd w:val="clear" w:color="auto" w:fill="FFFFFF"/>
          <w:lang w:val="en-US"/>
        </w:rPr>
        <w:t>capripoxvirus</w:t>
      </w:r>
      <w:proofErr w:type="spellEnd"/>
      <w:r w:rsidRPr="00977361">
        <w:rPr>
          <w:rFonts w:ascii="Times New Roman" w:hAnsi="Times New Roman"/>
          <w:sz w:val="20"/>
          <w:szCs w:val="20"/>
          <w:shd w:val="clear" w:color="auto" w:fill="FFFFFF"/>
          <w:lang w:val="en-US"/>
        </w:rPr>
        <w:t xml:space="preserve"> infections // </w:t>
      </w:r>
      <w:r w:rsidRPr="00977361">
        <w:rPr>
          <w:rFonts w:ascii="Times New Roman" w:hAnsi="Times New Roman"/>
          <w:iCs/>
          <w:sz w:val="20"/>
          <w:szCs w:val="20"/>
          <w:shd w:val="clear" w:color="auto" w:fill="FFFFFF"/>
          <w:lang w:val="en-US"/>
        </w:rPr>
        <w:t>Vaccine</w:t>
      </w:r>
      <w:r w:rsidRPr="00977361">
        <w:rPr>
          <w:rFonts w:ascii="Times New Roman" w:hAnsi="Times New Roman"/>
          <w:sz w:val="20"/>
          <w:szCs w:val="20"/>
          <w:shd w:val="clear" w:color="auto" w:fill="FFFFFF"/>
          <w:lang w:val="en-US"/>
        </w:rPr>
        <w:t xml:space="preserve">. </w:t>
      </w:r>
      <w:r w:rsidR="004925AE">
        <w:rPr>
          <w:rFonts w:ascii="Times New Roman" w:hAnsi="Times New Roman"/>
          <w:sz w:val="20"/>
          <w:szCs w:val="20"/>
          <w:shd w:val="clear" w:color="auto" w:fill="FFFFFF"/>
          <w:lang w:val="en-US"/>
        </w:rPr>
        <w:t>-</w:t>
      </w:r>
      <w:r w:rsidRPr="00977361">
        <w:rPr>
          <w:rFonts w:ascii="Times New Roman" w:hAnsi="Times New Roman"/>
          <w:sz w:val="20"/>
          <w:szCs w:val="20"/>
          <w:shd w:val="clear" w:color="auto" w:fill="FFFFFF"/>
          <w:lang w:val="en-US"/>
        </w:rPr>
        <w:t xml:space="preserve"> 1993. </w:t>
      </w:r>
      <w:hyperlink r:id="rId14" w:history="1">
        <w:r w:rsidRPr="00977361">
          <w:rPr>
            <w:rStyle w:val="a3"/>
            <w:rFonts w:ascii="Times New Roman" w:hAnsi="Times New Roman"/>
            <w:color w:val="auto"/>
            <w:sz w:val="20"/>
            <w:szCs w:val="20"/>
            <w:u w:val="none"/>
            <w:shd w:val="clear" w:color="auto" w:fill="FFFFFF"/>
            <w:lang w:val="en-US"/>
          </w:rPr>
          <w:t>https</w:t>
        </w:r>
        <w:r w:rsidRPr="000746F0">
          <w:rPr>
            <w:rStyle w:val="a3"/>
            <w:rFonts w:ascii="Times New Roman" w:hAnsi="Times New Roman"/>
            <w:color w:val="auto"/>
            <w:sz w:val="20"/>
            <w:szCs w:val="20"/>
            <w:u w:val="none"/>
            <w:shd w:val="clear" w:color="auto" w:fill="FFFFFF"/>
            <w:lang w:val="en-US"/>
          </w:rPr>
          <w:t>://</w:t>
        </w:r>
        <w:r w:rsidRPr="00977361">
          <w:rPr>
            <w:rStyle w:val="a3"/>
            <w:rFonts w:ascii="Times New Roman" w:hAnsi="Times New Roman"/>
            <w:color w:val="auto"/>
            <w:sz w:val="20"/>
            <w:szCs w:val="20"/>
            <w:u w:val="none"/>
            <w:shd w:val="clear" w:color="auto" w:fill="FFFFFF"/>
            <w:lang w:val="en-US"/>
          </w:rPr>
          <w:t>doi</w:t>
        </w:r>
        <w:r w:rsidRPr="000746F0">
          <w:rPr>
            <w:rStyle w:val="a3"/>
            <w:rFonts w:ascii="Times New Roman" w:hAnsi="Times New Roman"/>
            <w:color w:val="auto"/>
            <w:sz w:val="20"/>
            <w:szCs w:val="20"/>
            <w:u w:val="none"/>
            <w:shd w:val="clear" w:color="auto" w:fill="FFFFFF"/>
            <w:lang w:val="en-US"/>
          </w:rPr>
          <w:t>.</w:t>
        </w:r>
        <w:r w:rsidRPr="00977361">
          <w:rPr>
            <w:rStyle w:val="a3"/>
            <w:rFonts w:ascii="Times New Roman" w:hAnsi="Times New Roman"/>
            <w:color w:val="auto"/>
            <w:sz w:val="20"/>
            <w:szCs w:val="20"/>
            <w:u w:val="none"/>
            <w:shd w:val="clear" w:color="auto" w:fill="FFFFFF"/>
            <w:lang w:val="en-US"/>
          </w:rPr>
          <w:t>org</w:t>
        </w:r>
        <w:r w:rsidRPr="000746F0">
          <w:rPr>
            <w:rStyle w:val="a3"/>
            <w:rFonts w:ascii="Times New Roman" w:hAnsi="Times New Roman"/>
            <w:color w:val="auto"/>
            <w:sz w:val="20"/>
            <w:szCs w:val="20"/>
            <w:u w:val="none"/>
            <w:shd w:val="clear" w:color="auto" w:fill="FFFFFF"/>
            <w:lang w:val="en-US"/>
          </w:rPr>
          <w:t>/10.1016/0264-410</w:t>
        </w:r>
        <w:r w:rsidRPr="00977361">
          <w:rPr>
            <w:rStyle w:val="a3"/>
            <w:rFonts w:ascii="Times New Roman" w:hAnsi="Times New Roman"/>
            <w:color w:val="auto"/>
            <w:sz w:val="20"/>
            <w:szCs w:val="20"/>
            <w:u w:val="none"/>
            <w:shd w:val="clear" w:color="auto" w:fill="FFFFFF"/>
            <w:lang w:val="en-US"/>
          </w:rPr>
          <w:t>X</w:t>
        </w:r>
        <w:r w:rsidRPr="000746F0">
          <w:rPr>
            <w:rStyle w:val="a3"/>
            <w:rFonts w:ascii="Times New Roman" w:hAnsi="Times New Roman"/>
            <w:color w:val="auto"/>
            <w:sz w:val="20"/>
            <w:szCs w:val="20"/>
            <w:u w:val="none"/>
            <w:shd w:val="clear" w:color="auto" w:fill="FFFFFF"/>
            <w:lang w:val="en-US"/>
          </w:rPr>
          <w:t>(93)90094-</w:t>
        </w:r>
        <w:r w:rsidRPr="00977361">
          <w:rPr>
            <w:rStyle w:val="a3"/>
            <w:rFonts w:ascii="Times New Roman" w:hAnsi="Times New Roman"/>
            <w:color w:val="auto"/>
            <w:sz w:val="20"/>
            <w:szCs w:val="20"/>
            <w:u w:val="none"/>
            <w:shd w:val="clear" w:color="auto" w:fill="FFFFFF"/>
            <w:lang w:val="en-US"/>
          </w:rPr>
          <w:t>E</w:t>
        </w:r>
      </w:hyperlink>
      <w:r w:rsidR="000746F0">
        <w:rPr>
          <w:rStyle w:val="a3"/>
          <w:rFonts w:ascii="Times New Roman" w:hAnsi="Times New Roman"/>
          <w:color w:val="auto"/>
          <w:sz w:val="20"/>
          <w:szCs w:val="20"/>
          <w:u w:val="none"/>
          <w:shd w:val="clear" w:color="auto" w:fill="FFFFFF"/>
          <w:lang w:val="en-US"/>
        </w:rPr>
        <w:t xml:space="preserve">. </w:t>
      </w:r>
      <w:r w:rsidR="000746F0" w:rsidRPr="000746F0">
        <w:rPr>
          <w:rFonts w:ascii="Times New Roman" w:hAnsi="Times New Roman"/>
          <w:sz w:val="20"/>
          <w:szCs w:val="20"/>
          <w:lang w:val="en-US"/>
        </w:rPr>
        <w:t>[</w:t>
      </w:r>
      <w:proofErr w:type="gramStart"/>
      <w:r w:rsidR="000746F0" w:rsidRPr="000746F0">
        <w:rPr>
          <w:rFonts w:ascii="Times New Roman" w:hAnsi="Times New Roman"/>
          <w:sz w:val="20"/>
          <w:szCs w:val="20"/>
          <w:lang w:val="en-US"/>
        </w:rPr>
        <w:t>in</w:t>
      </w:r>
      <w:proofErr w:type="gramEnd"/>
      <w:r w:rsidR="000746F0" w:rsidRPr="000746F0">
        <w:rPr>
          <w:rFonts w:ascii="Times New Roman" w:hAnsi="Times New Roman"/>
          <w:sz w:val="20"/>
          <w:szCs w:val="20"/>
          <w:lang w:val="en-US"/>
        </w:rPr>
        <w:t xml:space="preserve"> English].</w:t>
      </w:r>
    </w:p>
    <w:p w:rsidR="004925AE" w:rsidRPr="004925AE" w:rsidRDefault="00536E32" w:rsidP="004925AE">
      <w:pPr>
        <w:widowControl w:val="0"/>
        <w:tabs>
          <w:tab w:val="left" w:pos="567"/>
          <w:tab w:val="left" w:pos="851"/>
        </w:tabs>
        <w:spacing w:after="0" w:line="240" w:lineRule="auto"/>
        <w:ind w:firstLine="709"/>
        <w:jc w:val="both"/>
        <w:rPr>
          <w:rFonts w:ascii="Times New Roman" w:hAnsi="Times New Roman"/>
          <w:sz w:val="20"/>
          <w:szCs w:val="20"/>
          <w:lang w:val="en-US"/>
        </w:rPr>
      </w:pPr>
      <w:proofErr w:type="gramStart"/>
      <w:r w:rsidRPr="004925AE">
        <w:rPr>
          <w:rFonts w:ascii="Times New Roman" w:hAnsi="Times New Roman"/>
          <w:sz w:val="20"/>
          <w:szCs w:val="20"/>
          <w:lang w:val="en-US"/>
        </w:rPr>
        <w:lastRenderedPageBreak/>
        <w:t>10</w:t>
      </w:r>
      <w:proofErr w:type="gramEnd"/>
      <w:r w:rsidRPr="004925AE">
        <w:rPr>
          <w:rFonts w:ascii="Times New Roman" w:hAnsi="Times New Roman"/>
          <w:sz w:val="20"/>
          <w:szCs w:val="20"/>
          <w:lang w:val="en-US"/>
        </w:rPr>
        <w:t xml:space="preserve"> </w:t>
      </w:r>
      <w:proofErr w:type="spellStart"/>
      <w:r w:rsidR="004925AE" w:rsidRPr="004925AE">
        <w:rPr>
          <w:rFonts w:ascii="Times New Roman" w:hAnsi="Times New Roman"/>
          <w:sz w:val="20"/>
          <w:szCs w:val="20"/>
          <w:lang w:val="en-US"/>
        </w:rPr>
        <w:t>Kutumbetov</w:t>
      </w:r>
      <w:proofErr w:type="spellEnd"/>
      <w:r w:rsidR="000746F0">
        <w:rPr>
          <w:rFonts w:ascii="Times New Roman" w:hAnsi="Times New Roman"/>
          <w:sz w:val="20"/>
          <w:szCs w:val="20"/>
          <w:lang w:val="en-US"/>
        </w:rPr>
        <w:t>,</w:t>
      </w:r>
      <w:r w:rsidR="004925AE" w:rsidRPr="004925AE">
        <w:rPr>
          <w:rFonts w:ascii="Times New Roman" w:hAnsi="Times New Roman"/>
          <w:sz w:val="20"/>
          <w:szCs w:val="20"/>
          <w:lang w:val="en-US"/>
        </w:rPr>
        <w:t xml:space="preserve"> L.B., </w:t>
      </w:r>
      <w:proofErr w:type="spellStart"/>
      <w:r w:rsidR="004925AE" w:rsidRPr="004925AE">
        <w:rPr>
          <w:rFonts w:ascii="Times New Roman" w:hAnsi="Times New Roman"/>
          <w:sz w:val="20"/>
          <w:szCs w:val="20"/>
          <w:lang w:val="en-US"/>
        </w:rPr>
        <w:t>Kerimba</w:t>
      </w:r>
      <w:r w:rsidR="004925AE">
        <w:rPr>
          <w:rFonts w:ascii="Times New Roman" w:hAnsi="Times New Roman"/>
          <w:sz w:val="20"/>
          <w:szCs w:val="20"/>
          <w:lang w:val="en-US"/>
        </w:rPr>
        <w:t>y</w:t>
      </w:r>
      <w:r w:rsidR="004925AE" w:rsidRPr="004925AE">
        <w:rPr>
          <w:rFonts w:ascii="Times New Roman" w:hAnsi="Times New Roman"/>
          <w:sz w:val="20"/>
          <w:szCs w:val="20"/>
          <w:lang w:val="en-US"/>
        </w:rPr>
        <w:t>ev</w:t>
      </w:r>
      <w:proofErr w:type="spellEnd"/>
      <w:r w:rsidR="000746F0">
        <w:rPr>
          <w:rFonts w:ascii="Times New Roman" w:hAnsi="Times New Roman"/>
          <w:sz w:val="20"/>
          <w:szCs w:val="20"/>
          <w:lang w:val="en-US"/>
        </w:rPr>
        <w:t>,</w:t>
      </w:r>
      <w:r w:rsidR="004925AE" w:rsidRPr="004925AE">
        <w:rPr>
          <w:rFonts w:ascii="Times New Roman" w:hAnsi="Times New Roman"/>
          <w:sz w:val="20"/>
          <w:szCs w:val="20"/>
          <w:lang w:val="en-US"/>
        </w:rPr>
        <w:t xml:space="preserve"> A.A., </w:t>
      </w:r>
      <w:proofErr w:type="spellStart"/>
      <w:r w:rsidR="004925AE" w:rsidRPr="004925AE">
        <w:rPr>
          <w:rFonts w:ascii="Times New Roman" w:hAnsi="Times New Roman"/>
          <w:sz w:val="20"/>
          <w:szCs w:val="20"/>
          <w:lang w:val="en-US"/>
        </w:rPr>
        <w:t>Issimov</w:t>
      </w:r>
      <w:proofErr w:type="spellEnd"/>
      <w:r w:rsidR="000746F0">
        <w:rPr>
          <w:rFonts w:ascii="Times New Roman" w:hAnsi="Times New Roman"/>
          <w:sz w:val="20"/>
          <w:szCs w:val="20"/>
          <w:lang w:val="en-US"/>
        </w:rPr>
        <w:t>,</w:t>
      </w:r>
      <w:r w:rsidR="004925AE" w:rsidRPr="004925AE">
        <w:rPr>
          <w:rFonts w:ascii="Times New Roman" w:hAnsi="Times New Roman"/>
          <w:sz w:val="20"/>
          <w:szCs w:val="20"/>
          <w:lang w:val="en-US"/>
        </w:rPr>
        <w:t xml:space="preserve"> A.M., </w:t>
      </w:r>
      <w:proofErr w:type="spellStart"/>
      <w:r w:rsidR="004925AE" w:rsidRPr="004925AE">
        <w:rPr>
          <w:rFonts w:ascii="Times New Roman" w:hAnsi="Times New Roman"/>
          <w:sz w:val="20"/>
          <w:szCs w:val="20"/>
          <w:lang w:val="en-US"/>
        </w:rPr>
        <w:t>Bisenbaeva</w:t>
      </w:r>
      <w:proofErr w:type="spellEnd"/>
      <w:r w:rsidR="000746F0">
        <w:rPr>
          <w:rFonts w:ascii="Times New Roman" w:hAnsi="Times New Roman"/>
          <w:sz w:val="20"/>
          <w:szCs w:val="20"/>
          <w:lang w:val="en-US"/>
        </w:rPr>
        <w:t>,</w:t>
      </w:r>
      <w:r w:rsidR="004925AE" w:rsidRPr="004925AE">
        <w:rPr>
          <w:rFonts w:ascii="Times New Roman" w:hAnsi="Times New Roman"/>
          <w:sz w:val="20"/>
          <w:szCs w:val="20"/>
          <w:lang w:val="en-US"/>
        </w:rPr>
        <w:t xml:space="preserve"> K.B., </w:t>
      </w:r>
      <w:proofErr w:type="spellStart"/>
      <w:r w:rsidR="004925AE" w:rsidRPr="004925AE">
        <w:rPr>
          <w:rFonts w:ascii="Times New Roman" w:hAnsi="Times New Roman"/>
          <w:sz w:val="20"/>
          <w:szCs w:val="20"/>
          <w:lang w:val="en-US"/>
        </w:rPr>
        <w:t>Mukhambetov</w:t>
      </w:r>
      <w:proofErr w:type="spellEnd"/>
      <w:r w:rsidR="000746F0">
        <w:rPr>
          <w:rFonts w:ascii="Times New Roman" w:hAnsi="Times New Roman"/>
          <w:sz w:val="20"/>
          <w:szCs w:val="20"/>
          <w:lang w:val="en-US"/>
        </w:rPr>
        <w:t>,</w:t>
      </w:r>
      <w:r w:rsidR="004925AE" w:rsidRPr="004925AE">
        <w:rPr>
          <w:rFonts w:ascii="Times New Roman" w:hAnsi="Times New Roman"/>
          <w:sz w:val="20"/>
          <w:szCs w:val="20"/>
          <w:lang w:val="en-US"/>
        </w:rPr>
        <w:t xml:space="preserve"> M.T. Initiative project "Development of a means and method for standardizing the immunogenicity of the vaccine against lumpy skin disease developed at RIBSP". Final report. 2019</w:t>
      </w:r>
      <w:r w:rsidR="000746F0">
        <w:rPr>
          <w:rFonts w:ascii="Times New Roman" w:hAnsi="Times New Roman"/>
          <w:sz w:val="20"/>
          <w:szCs w:val="20"/>
          <w:lang w:val="en-US"/>
        </w:rPr>
        <w:t>. [</w:t>
      </w:r>
      <w:proofErr w:type="gramStart"/>
      <w:r w:rsidR="000746F0">
        <w:rPr>
          <w:rFonts w:ascii="Times New Roman" w:hAnsi="Times New Roman"/>
          <w:sz w:val="20"/>
          <w:szCs w:val="20"/>
          <w:lang w:val="en-US"/>
        </w:rPr>
        <w:t>in</w:t>
      </w:r>
      <w:proofErr w:type="gramEnd"/>
      <w:r w:rsidR="000746F0">
        <w:rPr>
          <w:rFonts w:ascii="Times New Roman" w:hAnsi="Times New Roman"/>
          <w:sz w:val="20"/>
          <w:szCs w:val="20"/>
          <w:lang w:val="en-US"/>
        </w:rPr>
        <w:t xml:space="preserve"> Russian].</w:t>
      </w:r>
    </w:p>
    <w:p w:rsidR="000746F0" w:rsidRPr="000746F0" w:rsidRDefault="00536E32" w:rsidP="000746F0">
      <w:pPr>
        <w:widowControl w:val="0"/>
        <w:tabs>
          <w:tab w:val="left" w:pos="567"/>
          <w:tab w:val="left" w:pos="851"/>
        </w:tabs>
        <w:spacing w:after="0" w:line="240" w:lineRule="auto"/>
        <w:ind w:firstLine="709"/>
        <w:jc w:val="both"/>
        <w:rPr>
          <w:rFonts w:ascii="Times New Roman" w:hAnsi="Times New Roman"/>
          <w:sz w:val="20"/>
          <w:szCs w:val="20"/>
          <w:lang w:val="en-US"/>
        </w:rPr>
      </w:pPr>
      <w:proofErr w:type="gramStart"/>
      <w:r w:rsidRPr="000746F0">
        <w:rPr>
          <w:rFonts w:ascii="Times New Roman" w:hAnsi="Times New Roman"/>
          <w:sz w:val="20"/>
          <w:szCs w:val="20"/>
          <w:lang w:val="en-US"/>
        </w:rPr>
        <w:t>11</w:t>
      </w:r>
      <w:proofErr w:type="gramEnd"/>
      <w:r w:rsidRPr="000746F0">
        <w:rPr>
          <w:rFonts w:ascii="Times New Roman" w:hAnsi="Times New Roman"/>
          <w:sz w:val="20"/>
          <w:szCs w:val="20"/>
          <w:lang w:val="en-US"/>
        </w:rPr>
        <w:t xml:space="preserve"> K. </w:t>
      </w:r>
      <w:proofErr w:type="spellStart"/>
      <w:r w:rsidRPr="000746F0">
        <w:rPr>
          <w:rFonts w:ascii="Times New Roman" w:hAnsi="Times New Roman"/>
          <w:sz w:val="20"/>
          <w:szCs w:val="20"/>
          <w:lang w:val="en-US"/>
        </w:rPr>
        <w:t>Zhugunissov</w:t>
      </w:r>
      <w:proofErr w:type="spellEnd"/>
      <w:r w:rsidRPr="000746F0">
        <w:rPr>
          <w:rFonts w:ascii="Times New Roman" w:hAnsi="Times New Roman"/>
          <w:sz w:val="20"/>
          <w:szCs w:val="20"/>
          <w:lang w:val="en-US"/>
        </w:rPr>
        <w:t xml:space="preserve">, Ye. </w:t>
      </w:r>
      <w:proofErr w:type="spellStart"/>
      <w:r w:rsidRPr="000746F0">
        <w:rPr>
          <w:rFonts w:ascii="Times New Roman" w:hAnsi="Times New Roman"/>
          <w:sz w:val="20"/>
          <w:szCs w:val="20"/>
          <w:lang w:val="en-US"/>
        </w:rPr>
        <w:t>Bulatov</w:t>
      </w:r>
      <w:proofErr w:type="spellEnd"/>
      <w:r w:rsidRPr="000746F0">
        <w:rPr>
          <w:rFonts w:ascii="Times New Roman" w:hAnsi="Times New Roman"/>
          <w:sz w:val="20"/>
          <w:szCs w:val="20"/>
          <w:lang w:val="en-US"/>
        </w:rPr>
        <w:t xml:space="preserve">, M. </w:t>
      </w:r>
      <w:proofErr w:type="spellStart"/>
      <w:r w:rsidRPr="000746F0">
        <w:rPr>
          <w:rFonts w:ascii="Times New Roman" w:hAnsi="Times New Roman"/>
          <w:sz w:val="20"/>
          <w:szCs w:val="20"/>
          <w:lang w:val="en-US"/>
        </w:rPr>
        <w:t>Orynbayev</w:t>
      </w:r>
      <w:proofErr w:type="spellEnd"/>
      <w:r w:rsidRPr="000746F0">
        <w:rPr>
          <w:rFonts w:ascii="Times New Roman" w:hAnsi="Times New Roman"/>
          <w:sz w:val="20"/>
          <w:szCs w:val="20"/>
          <w:lang w:val="en-US"/>
        </w:rPr>
        <w:t xml:space="preserve">, L. </w:t>
      </w:r>
      <w:proofErr w:type="spellStart"/>
      <w:r w:rsidRPr="000746F0">
        <w:rPr>
          <w:rFonts w:ascii="Times New Roman" w:hAnsi="Times New Roman"/>
          <w:sz w:val="20"/>
          <w:szCs w:val="20"/>
          <w:lang w:val="en-US"/>
        </w:rPr>
        <w:t>Kutumbetov</w:t>
      </w:r>
      <w:proofErr w:type="spellEnd"/>
      <w:r w:rsidRPr="000746F0">
        <w:rPr>
          <w:rFonts w:ascii="Times New Roman" w:hAnsi="Times New Roman"/>
          <w:sz w:val="20"/>
          <w:szCs w:val="20"/>
          <w:lang w:val="en-US"/>
        </w:rPr>
        <w:t xml:space="preserve"> </w:t>
      </w:r>
      <w:proofErr w:type="gramStart"/>
      <w:r w:rsidRPr="000746F0">
        <w:rPr>
          <w:rFonts w:ascii="Times New Roman" w:hAnsi="Times New Roman"/>
          <w:sz w:val="20"/>
          <w:szCs w:val="20"/>
          <w:lang w:val="en-US"/>
        </w:rPr>
        <w:t>et</w:t>
      </w:r>
      <w:proofErr w:type="gramEnd"/>
      <w:r w:rsidRPr="000746F0">
        <w:rPr>
          <w:rFonts w:ascii="Times New Roman" w:hAnsi="Times New Roman"/>
          <w:sz w:val="20"/>
          <w:szCs w:val="20"/>
          <w:lang w:val="en-US"/>
        </w:rPr>
        <w:t xml:space="preserve"> all. </w:t>
      </w:r>
      <w:proofErr w:type="spellStart"/>
      <w:r w:rsidRPr="000746F0">
        <w:rPr>
          <w:rFonts w:ascii="Times New Roman" w:hAnsi="Times New Roman"/>
          <w:sz w:val="20"/>
          <w:szCs w:val="20"/>
          <w:lang w:val="en-US"/>
        </w:rPr>
        <w:t>Goatpox</w:t>
      </w:r>
      <w:proofErr w:type="spellEnd"/>
      <w:r w:rsidRPr="000746F0">
        <w:rPr>
          <w:rFonts w:ascii="Times New Roman" w:hAnsi="Times New Roman"/>
          <w:sz w:val="20"/>
          <w:szCs w:val="20"/>
          <w:lang w:val="en-US"/>
        </w:rPr>
        <w:t xml:space="preserve"> virus (G20-LKV) vaccine strain elicits a protective response in cattle against lumpy skin disease at challenge with lumpy skin disease virulent field strain in a comparative study // Veterinary Microbiology. </w:t>
      </w:r>
      <w:r w:rsidR="000746F0">
        <w:rPr>
          <w:rFonts w:ascii="Times New Roman" w:hAnsi="Times New Roman"/>
          <w:sz w:val="20"/>
          <w:szCs w:val="20"/>
          <w:lang w:val="en-US"/>
        </w:rPr>
        <w:t>-</w:t>
      </w:r>
      <w:r w:rsidRPr="000746F0">
        <w:rPr>
          <w:rFonts w:ascii="Times New Roman" w:hAnsi="Times New Roman"/>
          <w:sz w:val="20"/>
          <w:szCs w:val="20"/>
          <w:lang w:val="en-US"/>
        </w:rPr>
        <w:t xml:space="preserve"> 2020. </w:t>
      </w:r>
      <w:r w:rsidR="000746F0">
        <w:rPr>
          <w:rFonts w:ascii="Times New Roman" w:hAnsi="Times New Roman"/>
          <w:sz w:val="20"/>
          <w:szCs w:val="20"/>
          <w:lang w:val="en-US"/>
        </w:rPr>
        <w:t>-</w:t>
      </w:r>
      <w:r w:rsidRPr="000746F0">
        <w:rPr>
          <w:rFonts w:ascii="Times New Roman" w:hAnsi="Times New Roman"/>
          <w:sz w:val="20"/>
          <w:szCs w:val="20"/>
          <w:lang w:val="en-US"/>
        </w:rPr>
        <w:t xml:space="preserve"> 245. - 108695. https://doi.org/10.1016/j.vetmic.2020.108695. </w:t>
      </w:r>
      <w:r w:rsidR="000746F0" w:rsidRPr="000746F0">
        <w:rPr>
          <w:rFonts w:ascii="Times New Roman" w:hAnsi="Times New Roman"/>
          <w:sz w:val="20"/>
          <w:szCs w:val="20"/>
          <w:lang w:val="en-US"/>
        </w:rPr>
        <w:t>[</w:t>
      </w:r>
      <w:proofErr w:type="gramStart"/>
      <w:r w:rsidR="000746F0" w:rsidRPr="000746F0">
        <w:rPr>
          <w:rFonts w:ascii="Times New Roman" w:hAnsi="Times New Roman"/>
          <w:sz w:val="20"/>
          <w:szCs w:val="20"/>
          <w:lang w:val="en-US"/>
        </w:rPr>
        <w:t>in</w:t>
      </w:r>
      <w:proofErr w:type="gramEnd"/>
      <w:r w:rsidR="000746F0" w:rsidRPr="000746F0">
        <w:rPr>
          <w:rFonts w:ascii="Times New Roman" w:hAnsi="Times New Roman"/>
          <w:sz w:val="20"/>
          <w:szCs w:val="20"/>
          <w:lang w:val="en-US"/>
        </w:rPr>
        <w:t xml:space="preserve"> English].</w:t>
      </w:r>
    </w:p>
    <w:p w:rsidR="000746F0" w:rsidRPr="000746F0" w:rsidRDefault="00536E32" w:rsidP="000746F0">
      <w:pPr>
        <w:widowControl w:val="0"/>
        <w:tabs>
          <w:tab w:val="left" w:pos="567"/>
          <w:tab w:val="left" w:pos="851"/>
        </w:tabs>
        <w:spacing w:after="0" w:line="240" w:lineRule="auto"/>
        <w:ind w:firstLine="709"/>
        <w:jc w:val="both"/>
        <w:rPr>
          <w:rFonts w:ascii="Times New Roman" w:hAnsi="Times New Roman"/>
          <w:sz w:val="20"/>
          <w:szCs w:val="20"/>
          <w:lang w:val="en-US"/>
        </w:rPr>
      </w:pPr>
      <w:proofErr w:type="gramStart"/>
      <w:r w:rsidRPr="000746F0">
        <w:rPr>
          <w:rFonts w:ascii="Times New Roman" w:hAnsi="Times New Roman"/>
          <w:sz w:val="20"/>
          <w:szCs w:val="20"/>
          <w:lang w:val="en-US"/>
        </w:rPr>
        <w:t>12</w:t>
      </w:r>
      <w:proofErr w:type="gramEnd"/>
      <w:r w:rsidRPr="000746F0">
        <w:rPr>
          <w:rFonts w:ascii="Times New Roman" w:hAnsi="Times New Roman"/>
          <w:sz w:val="20"/>
          <w:szCs w:val="20"/>
          <w:lang w:val="en-US"/>
        </w:rPr>
        <w:t xml:space="preserve"> </w:t>
      </w:r>
      <w:proofErr w:type="spellStart"/>
      <w:r w:rsidRPr="000746F0">
        <w:rPr>
          <w:rFonts w:ascii="Times New Roman" w:hAnsi="Times New Roman"/>
          <w:sz w:val="20"/>
          <w:szCs w:val="20"/>
          <w:lang w:val="en-US"/>
        </w:rPr>
        <w:t>Issimov</w:t>
      </w:r>
      <w:proofErr w:type="spellEnd"/>
      <w:r w:rsidR="000746F0" w:rsidRPr="000746F0">
        <w:rPr>
          <w:rFonts w:ascii="Times New Roman" w:hAnsi="Times New Roman"/>
          <w:sz w:val="20"/>
          <w:szCs w:val="20"/>
          <w:lang w:val="en-US"/>
        </w:rPr>
        <w:t>,</w:t>
      </w:r>
      <w:r w:rsidRPr="000746F0">
        <w:rPr>
          <w:rFonts w:ascii="Times New Roman" w:hAnsi="Times New Roman"/>
          <w:sz w:val="20"/>
          <w:szCs w:val="20"/>
          <w:lang w:val="en-US"/>
        </w:rPr>
        <w:t xml:space="preserve"> A., </w:t>
      </w:r>
      <w:proofErr w:type="spellStart"/>
      <w:r w:rsidRPr="000746F0">
        <w:rPr>
          <w:rFonts w:ascii="Times New Roman" w:hAnsi="Times New Roman"/>
          <w:color w:val="000000"/>
          <w:sz w:val="20"/>
          <w:szCs w:val="20"/>
          <w:lang w:val="en-US"/>
        </w:rPr>
        <w:t>Kutumbetov</w:t>
      </w:r>
      <w:proofErr w:type="spellEnd"/>
      <w:r w:rsidR="000746F0" w:rsidRPr="000746F0">
        <w:rPr>
          <w:rFonts w:ascii="Times New Roman" w:hAnsi="Times New Roman"/>
          <w:color w:val="000000"/>
          <w:sz w:val="20"/>
          <w:szCs w:val="20"/>
          <w:lang w:val="en-US"/>
        </w:rPr>
        <w:t>,</w:t>
      </w:r>
      <w:r w:rsidRPr="000746F0">
        <w:rPr>
          <w:rFonts w:ascii="Times New Roman" w:hAnsi="Times New Roman"/>
          <w:color w:val="000000"/>
          <w:sz w:val="20"/>
          <w:szCs w:val="20"/>
          <w:lang w:val="en-US"/>
        </w:rPr>
        <w:t xml:space="preserve"> L.B., </w:t>
      </w:r>
      <w:proofErr w:type="spellStart"/>
      <w:r w:rsidRPr="000746F0">
        <w:rPr>
          <w:rFonts w:ascii="Times New Roman" w:hAnsi="Times New Roman"/>
          <w:color w:val="000000"/>
          <w:sz w:val="20"/>
          <w:szCs w:val="20"/>
          <w:lang w:val="en-US"/>
        </w:rPr>
        <w:t>Myrzakhmetova</w:t>
      </w:r>
      <w:proofErr w:type="spellEnd"/>
      <w:r w:rsidR="000746F0" w:rsidRPr="000746F0">
        <w:rPr>
          <w:rFonts w:ascii="Times New Roman" w:hAnsi="Times New Roman"/>
          <w:color w:val="000000"/>
          <w:sz w:val="20"/>
          <w:szCs w:val="20"/>
          <w:lang w:val="en-US"/>
        </w:rPr>
        <w:t>,</w:t>
      </w:r>
      <w:r w:rsidRPr="000746F0">
        <w:rPr>
          <w:rFonts w:ascii="Times New Roman" w:hAnsi="Times New Roman"/>
          <w:color w:val="000000"/>
          <w:sz w:val="20"/>
          <w:szCs w:val="20"/>
          <w:lang w:val="en-US"/>
        </w:rPr>
        <w:t xml:space="preserve"> </w:t>
      </w:r>
      <w:proofErr w:type="spellStart"/>
      <w:r w:rsidRPr="000746F0">
        <w:rPr>
          <w:rFonts w:ascii="Times New Roman" w:hAnsi="Times New Roman"/>
          <w:color w:val="000000"/>
          <w:sz w:val="20"/>
          <w:szCs w:val="20"/>
          <w:lang w:val="en-US"/>
        </w:rPr>
        <w:t>B.Sh</w:t>
      </w:r>
      <w:proofErr w:type="spellEnd"/>
      <w:r w:rsidRPr="000746F0">
        <w:rPr>
          <w:rFonts w:ascii="Times New Roman" w:hAnsi="Times New Roman"/>
          <w:color w:val="000000"/>
          <w:sz w:val="20"/>
          <w:szCs w:val="20"/>
          <w:lang w:val="en-US"/>
        </w:rPr>
        <w:t xml:space="preserve">. Mechanical Transmission of Lumpy Skin Disease Virus by </w:t>
      </w:r>
      <w:proofErr w:type="spellStart"/>
      <w:r w:rsidRPr="000746F0">
        <w:rPr>
          <w:rFonts w:ascii="Times New Roman" w:hAnsi="Times New Roman"/>
          <w:color w:val="000000"/>
          <w:sz w:val="20"/>
          <w:szCs w:val="20"/>
          <w:lang w:val="en-US"/>
        </w:rPr>
        <w:t>Stomoxys</w:t>
      </w:r>
      <w:proofErr w:type="spellEnd"/>
      <w:r w:rsidRPr="000746F0">
        <w:rPr>
          <w:rFonts w:ascii="Times New Roman" w:hAnsi="Times New Roman"/>
          <w:color w:val="000000"/>
          <w:sz w:val="20"/>
          <w:szCs w:val="20"/>
          <w:lang w:val="en-US"/>
        </w:rPr>
        <w:t xml:space="preserve"> spp. (</w:t>
      </w:r>
      <w:proofErr w:type="spellStart"/>
      <w:r w:rsidRPr="000746F0">
        <w:rPr>
          <w:rFonts w:ascii="Times New Roman" w:hAnsi="Times New Roman"/>
          <w:color w:val="000000"/>
          <w:sz w:val="20"/>
          <w:szCs w:val="20"/>
          <w:lang w:val="en-US"/>
        </w:rPr>
        <w:t>Stomoxys</w:t>
      </w:r>
      <w:proofErr w:type="spellEnd"/>
      <w:r w:rsidRPr="000746F0">
        <w:rPr>
          <w:rFonts w:ascii="Times New Roman" w:hAnsi="Times New Roman"/>
          <w:color w:val="000000"/>
          <w:sz w:val="20"/>
          <w:szCs w:val="20"/>
          <w:lang w:val="en-US"/>
        </w:rPr>
        <w:t xml:space="preserve"> </w:t>
      </w:r>
      <w:proofErr w:type="spellStart"/>
      <w:r w:rsidRPr="000746F0">
        <w:rPr>
          <w:rFonts w:ascii="Times New Roman" w:hAnsi="Times New Roman"/>
          <w:color w:val="000000"/>
          <w:sz w:val="20"/>
          <w:szCs w:val="20"/>
          <w:lang w:val="en-US"/>
        </w:rPr>
        <w:t>calsitrans</w:t>
      </w:r>
      <w:proofErr w:type="spellEnd"/>
      <w:r w:rsidRPr="000746F0">
        <w:rPr>
          <w:rFonts w:ascii="Times New Roman" w:hAnsi="Times New Roman"/>
          <w:color w:val="000000"/>
          <w:sz w:val="20"/>
          <w:szCs w:val="20"/>
          <w:lang w:val="en-US"/>
        </w:rPr>
        <w:t xml:space="preserve">, </w:t>
      </w:r>
      <w:proofErr w:type="spellStart"/>
      <w:r w:rsidRPr="000746F0">
        <w:rPr>
          <w:rFonts w:ascii="Times New Roman" w:hAnsi="Times New Roman"/>
          <w:color w:val="000000"/>
          <w:sz w:val="20"/>
          <w:szCs w:val="20"/>
          <w:lang w:val="en-US"/>
        </w:rPr>
        <w:t>Stomoxys</w:t>
      </w:r>
      <w:proofErr w:type="spellEnd"/>
      <w:r w:rsidRPr="000746F0">
        <w:rPr>
          <w:rFonts w:ascii="Times New Roman" w:hAnsi="Times New Roman"/>
          <w:color w:val="000000"/>
          <w:sz w:val="20"/>
          <w:szCs w:val="20"/>
          <w:lang w:val="en-US"/>
        </w:rPr>
        <w:t xml:space="preserve"> </w:t>
      </w:r>
      <w:proofErr w:type="spellStart"/>
      <w:r w:rsidRPr="000746F0">
        <w:rPr>
          <w:rFonts w:ascii="Times New Roman" w:hAnsi="Times New Roman"/>
          <w:color w:val="000000"/>
          <w:sz w:val="20"/>
          <w:szCs w:val="20"/>
          <w:lang w:val="en-US"/>
        </w:rPr>
        <w:t>sitiens</w:t>
      </w:r>
      <w:proofErr w:type="spellEnd"/>
      <w:r w:rsidRPr="000746F0">
        <w:rPr>
          <w:rFonts w:ascii="Times New Roman" w:hAnsi="Times New Roman"/>
          <w:color w:val="000000"/>
          <w:sz w:val="20"/>
          <w:szCs w:val="20"/>
          <w:lang w:val="en-US"/>
        </w:rPr>
        <w:t xml:space="preserve">, </w:t>
      </w:r>
      <w:proofErr w:type="spellStart"/>
      <w:r w:rsidRPr="000746F0">
        <w:rPr>
          <w:rFonts w:ascii="Times New Roman" w:hAnsi="Times New Roman"/>
          <w:color w:val="000000"/>
          <w:sz w:val="20"/>
          <w:szCs w:val="20"/>
          <w:lang w:val="en-US"/>
        </w:rPr>
        <w:t>Stomoxys</w:t>
      </w:r>
      <w:proofErr w:type="spellEnd"/>
      <w:r w:rsidRPr="000746F0">
        <w:rPr>
          <w:rFonts w:ascii="Times New Roman" w:hAnsi="Times New Roman"/>
          <w:color w:val="000000"/>
          <w:sz w:val="20"/>
          <w:szCs w:val="20"/>
          <w:lang w:val="en-US"/>
        </w:rPr>
        <w:t xml:space="preserve"> </w:t>
      </w:r>
      <w:proofErr w:type="spellStart"/>
      <w:r w:rsidRPr="000746F0">
        <w:rPr>
          <w:rFonts w:ascii="Times New Roman" w:hAnsi="Times New Roman"/>
          <w:color w:val="000000"/>
          <w:sz w:val="20"/>
          <w:szCs w:val="20"/>
          <w:lang w:val="en-US"/>
        </w:rPr>
        <w:t>indica</w:t>
      </w:r>
      <w:proofErr w:type="spellEnd"/>
      <w:r w:rsidRPr="000746F0">
        <w:rPr>
          <w:rFonts w:ascii="Times New Roman" w:hAnsi="Times New Roman"/>
          <w:color w:val="000000"/>
          <w:sz w:val="20"/>
          <w:szCs w:val="20"/>
          <w:lang w:val="en-US"/>
        </w:rPr>
        <w:t xml:space="preserve">), </w:t>
      </w:r>
      <w:proofErr w:type="spellStart"/>
      <w:r w:rsidRPr="000746F0">
        <w:rPr>
          <w:rFonts w:ascii="Times New Roman" w:hAnsi="Times New Roman"/>
          <w:color w:val="000000"/>
          <w:sz w:val="20"/>
          <w:szCs w:val="20"/>
          <w:lang w:val="en-US"/>
        </w:rPr>
        <w:t>Diptera</w:t>
      </w:r>
      <w:proofErr w:type="spellEnd"/>
      <w:r w:rsidRPr="000746F0">
        <w:rPr>
          <w:rFonts w:ascii="Times New Roman" w:hAnsi="Times New Roman"/>
          <w:color w:val="000000"/>
          <w:sz w:val="20"/>
          <w:szCs w:val="20"/>
          <w:lang w:val="en-US"/>
        </w:rPr>
        <w:t xml:space="preserve">: </w:t>
      </w:r>
      <w:proofErr w:type="spellStart"/>
      <w:r w:rsidRPr="000746F0">
        <w:rPr>
          <w:rFonts w:ascii="Times New Roman" w:hAnsi="Times New Roman"/>
          <w:color w:val="000000"/>
          <w:sz w:val="20"/>
          <w:szCs w:val="20"/>
          <w:lang w:val="en-US"/>
        </w:rPr>
        <w:t>Muscidae</w:t>
      </w:r>
      <w:proofErr w:type="spellEnd"/>
      <w:r w:rsidRPr="000746F0">
        <w:rPr>
          <w:rFonts w:ascii="Times New Roman" w:hAnsi="Times New Roman"/>
          <w:color w:val="000000"/>
          <w:sz w:val="20"/>
          <w:szCs w:val="20"/>
          <w:lang w:val="en-US"/>
        </w:rPr>
        <w:t xml:space="preserve"> // MDPI. Animals. - 2020. - 10. - 477. </w:t>
      </w:r>
      <w:proofErr w:type="spellStart"/>
      <w:proofErr w:type="gramStart"/>
      <w:r w:rsidRPr="000746F0">
        <w:rPr>
          <w:rFonts w:ascii="Times New Roman" w:hAnsi="Times New Roman"/>
          <w:color w:val="000000"/>
          <w:sz w:val="20"/>
          <w:szCs w:val="20"/>
          <w:lang w:val="en-US"/>
        </w:rPr>
        <w:t>doi</w:t>
      </w:r>
      <w:proofErr w:type="spellEnd"/>
      <w:proofErr w:type="gramEnd"/>
      <w:r w:rsidRPr="000746F0">
        <w:rPr>
          <w:rFonts w:ascii="Times New Roman" w:hAnsi="Times New Roman"/>
          <w:color w:val="000000"/>
          <w:sz w:val="20"/>
          <w:szCs w:val="20"/>
          <w:lang w:val="en-US"/>
        </w:rPr>
        <w:t>: 10.3390/ani10030477.</w:t>
      </w:r>
      <w:r w:rsidR="000746F0" w:rsidRPr="000746F0">
        <w:rPr>
          <w:rFonts w:ascii="Times New Roman" w:hAnsi="Times New Roman"/>
          <w:color w:val="000000"/>
          <w:sz w:val="20"/>
          <w:szCs w:val="20"/>
          <w:lang w:val="en-US"/>
        </w:rPr>
        <w:t xml:space="preserve"> </w:t>
      </w:r>
      <w:r w:rsidR="000746F0" w:rsidRPr="000746F0">
        <w:rPr>
          <w:rFonts w:ascii="Times New Roman" w:hAnsi="Times New Roman"/>
          <w:sz w:val="20"/>
          <w:szCs w:val="20"/>
          <w:lang w:val="en-US"/>
        </w:rPr>
        <w:t>[</w:t>
      </w:r>
      <w:proofErr w:type="gramStart"/>
      <w:r w:rsidR="000746F0" w:rsidRPr="000746F0">
        <w:rPr>
          <w:rFonts w:ascii="Times New Roman" w:hAnsi="Times New Roman"/>
          <w:sz w:val="20"/>
          <w:szCs w:val="20"/>
          <w:lang w:val="en-US"/>
        </w:rPr>
        <w:t>in</w:t>
      </w:r>
      <w:proofErr w:type="gramEnd"/>
      <w:r w:rsidR="000746F0" w:rsidRPr="000746F0">
        <w:rPr>
          <w:rFonts w:ascii="Times New Roman" w:hAnsi="Times New Roman"/>
          <w:sz w:val="20"/>
          <w:szCs w:val="20"/>
          <w:lang w:val="en-US"/>
        </w:rPr>
        <w:t xml:space="preserve"> English].</w:t>
      </w:r>
    </w:p>
    <w:p w:rsidR="000746F0" w:rsidRPr="000746F0" w:rsidRDefault="00536E32" w:rsidP="000746F0">
      <w:pPr>
        <w:widowControl w:val="0"/>
        <w:tabs>
          <w:tab w:val="left" w:pos="567"/>
          <w:tab w:val="left" w:pos="851"/>
        </w:tabs>
        <w:spacing w:after="0" w:line="240" w:lineRule="auto"/>
        <w:ind w:firstLine="709"/>
        <w:jc w:val="both"/>
        <w:rPr>
          <w:rFonts w:ascii="Times New Roman" w:hAnsi="Times New Roman"/>
          <w:sz w:val="20"/>
          <w:szCs w:val="20"/>
          <w:lang w:val="en-US"/>
        </w:rPr>
      </w:pPr>
      <w:proofErr w:type="gramStart"/>
      <w:r w:rsidRPr="0081579B">
        <w:rPr>
          <w:rFonts w:ascii="Times New Roman" w:hAnsi="Times New Roman"/>
          <w:sz w:val="20"/>
          <w:szCs w:val="20"/>
          <w:lang w:val="en-US"/>
        </w:rPr>
        <w:t>13</w:t>
      </w:r>
      <w:proofErr w:type="gramEnd"/>
      <w:r w:rsidRPr="0081579B">
        <w:rPr>
          <w:rFonts w:ascii="Times New Roman" w:hAnsi="Times New Roman"/>
          <w:bCs/>
          <w:sz w:val="20"/>
          <w:szCs w:val="20"/>
          <w:lang w:val="en-US"/>
        </w:rPr>
        <w:t xml:space="preserve"> Johnston</w:t>
      </w:r>
      <w:r w:rsidR="000746F0">
        <w:rPr>
          <w:rFonts w:ascii="Times New Roman" w:hAnsi="Times New Roman"/>
          <w:bCs/>
          <w:sz w:val="20"/>
          <w:szCs w:val="20"/>
          <w:lang w:val="en-US"/>
        </w:rPr>
        <w:t>,</w:t>
      </w:r>
      <w:r w:rsidRPr="0081579B">
        <w:rPr>
          <w:rFonts w:ascii="Times New Roman" w:hAnsi="Times New Roman"/>
          <w:bCs/>
          <w:sz w:val="20"/>
          <w:szCs w:val="20"/>
          <w:lang w:val="en-US"/>
        </w:rPr>
        <w:t xml:space="preserve"> J.B., McFadden</w:t>
      </w:r>
      <w:r w:rsidR="000746F0">
        <w:rPr>
          <w:rFonts w:ascii="Times New Roman" w:hAnsi="Times New Roman"/>
          <w:bCs/>
          <w:sz w:val="20"/>
          <w:szCs w:val="20"/>
          <w:lang w:val="en-US"/>
        </w:rPr>
        <w:t>,</w:t>
      </w:r>
      <w:r w:rsidRPr="0081579B">
        <w:rPr>
          <w:rFonts w:ascii="Times New Roman" w:hAnsi="Times New Roman"/>
          <w:bCs/>
          <w:sz w:val="20"/>
          <w:szCs w:val="20"/>
          <w:lang w:val="en-US"/>
        </w:rPr>
        <w:t xml:space="preserve"> G. Technical knockout: understanding poxvirus pathogenesis by selectively deleting viral </w:t>
      </w:r>
      <w:proofErr w:type="spellStart"/>
      <w:r w:rsidRPr="0081579B">
        <w:rPr>
          <w:rFonts w:ascii="Times New Roman" w:hAnsi="Times New Roman"/>
          <w:bCs/>
          <w:sz w:val="20"/>
          <w:szCs w:val="20"/>
          <w:lang w:val="en-US"/>
        </w:rPr>
        <w:t>immunomodulatory</w:t>
      </w:r>
      <w:proofErr w:type="spellEnd"/>
      <w:r w:rsidRPr="0081579B">
        <w:rPr>
          <w:rFonts w:ascii="Times New Roman" w:hAnsi="Times New Roman"/>
          <w:bCs/>
          <w:sz w:val="20"/>
          <w:szCs w:val="20"/>
          <w:lang w:val="en-US"/>
        </w:rPr>
        <w:t xml:space="preserve"> genes // Cell </w:t>
      </w:r>
      <w:proofErr w:type="spellStart"/>
      <w:r w:rsidRPr="0081579B">
        <w:rPr>
          <w:rFonts w:ascii="Times New Roman" w:hAnsi="Times New Roman"/>
          <w:bCs/>
          <w:sz w:val="20"/>
          <w:szCs w:val="20"/>
          <w:lang w:val="en-US"/>
        </w:rPr>
        <w:t>Microbiol</w:t>
      </w:r>
      <w:proofErr w:type="spellEnd"/>
      <w:r w:rsidRPr="0081579B">
        <w:rPr>
          <w:rFonts w:ascii="Times New Roman" w:hAnsi="Times New Roman"/>
          <w:bCs/>
          <w:sz w:val="20"/>
          <w:szCs w:val="20"/>
          <w:lang w:val="en-US"/>
        </w:rPr>
        <w:t xml:space="preserve">. </w:t>
      </w:r>
      <w:r w:rsidR="000746F0">
        <w:rPr>
          <w:rFonts w:ascii="Times New Roman" w:hAnsi="Times New Roman"/>
          <w:bCs/>
          <w:sz w:val="20"/>
          <w:szCs w:val="20"/>
          <w:lang w:val="en-US"/>
        </w:rPr>
        <w:t>-</w:t>
      </w:r>
      <w:r w:rsidRPr="0081579B">
        <w:rPr>
          <w:rFonts w:ascii="Times New Roman" w:hAnsi="Times New Roman"/>
          <w:bCs/>
          <w:sz w:val="20"/>
          <w:szCs w:val="20"/>
          <w:lang w:val="en-US"/>
        </w:rPr>
        <w:t xml:space="preserve"> 2004. </w:t>
      </w:r>
      <w:r w:rsidR="000746F0">
        <w:rPr>
          <w:rFonts w:ascii="Times New Roman" w:hAnsi="Times New Roman"/>
          <w:bCs/>
          <w:sz w:val="20"/>
          <w:szCs w:val="20"/>
          <w:lang w:val="en-US"/>
        </w:rPr>
        <w:t>-</w:t>
      </w:r>
      <w:r w:rsidRPr="0081579B">
        <w:rPr>
          <w:rFonts w:ascii="Times New Roman" w:hAnsi="Times New Roman"/>
          <w:bCs/>
          <w:sz w:val="20"/>
          <w:szCs w:val="20"/>
          <w:lang w:val="en-US"/>
        </w:rPr>
        <w:t xml:space="preserve"> Vol. 6. </w:t>
      </w:r>
      <w:r w:rsidR="000746F0">
        <w:rPr>
          <w:rFonts w:ascii="Times New Roman" w:hAnsi="Times New Roman"/>
          <w:bCs/>
          <w:sz w:val="20"/>
          <w:szCs w:val="20"/>
          <w:lang w:val="en-US"/>
        </w:rPr>
        <w:t>-</w:t>
      </w:r>
      <w:r w:rsidRPr="0081579B">
        <w:rPr>
          <w:rFonts w:ascii="Times New Roman" w:hAnsi="Times New Roman"/>
          <w:bCs/>
          <w:sz w:val="20"/>
          <w:szCs w:val="20"/>
          <w:lang w:val="en-US"/>
        </w:rPr>
        <w:t xml:space="preserve"> P. 695-705. doi:10.1111/j.1462-5822.2004.00423.x</w:t>
      </w:r>
      <w:r w:rsidR="000746F0">
        <w:rPr>
          <w:rFonts w:ascii="Times New Roman" w:hAnsi="Times New Roman"/>
          <w:bCs/>
          <w:sz w:val="20"/>
          <w:szCs w:val="20"/>
          <w:lang w:val="en-US"/>
        </w:rPr>
        <w:t xml:space="preserve">/ </w:t>
      </w:r>
      <w:r w:rsidR="000746F0" w:rsidRPr="000746F0">
        <w:rPr>
          <w:rFonts w:ascii="Times New Roman" w:hAnsi="Times New Roman"/>
          <w:sz w:val="20"/>
          <w:szCs w:val="20"/>
          <w:lang w:val="en-US"/>
        </w:rPr>
        <w:t>[in English].</w:t>
      </w:r>
    </w:p>
    <w:p w:rsidR="00536E32" w:rsidRDefault="00536E32" w:rsidP="00BD53E4">
      <w:pPr>
        <w:pStyle w:val="3"/>
        <w:shd w:val="clear" w:color="auto" w:fill="FFFFFF"/>
        <w:spacing w:before="0" w:beforeAutospacing="0" w:after="0" w:afterAutospacing="0"/>
        <w:ind w:firstLine="709"/>
        <w:jc w:val="center"/>
        <w:rPr>
          <w:sz w:val="20"/>
          <w:szCs w:val="20"/>
          <w:lang w:val="en-US"/>
        </w:rPr>
      </w:pPr>
    </w:p>
    <w:p w:rsidR="00536E32" w:rsidRPr="00536E32" w:rsidRDefault="00536E32" w:rsidP="00BD53E4">
      <w:pPr>
        <w:pStyle w:val="3"/>
        <w:shd w:val="clear" w:color="auto" w:fill="FFFFFF"/>
        <w:spacing w:before="0" w:beforeAutospacing="0" w:after="0" w:afterAutospacing="0"/>
        <w:ind w:firstLine="709"/>
        <w:jc w:val="center"/>
        <w:rPr>
          <w:sz w:val="20"/>
          <w:szCs w:val="20"/>
          <w:lang w:val="en-US"/>
        </w:rPr>
      </w:pPr>
    </w:p>
    <w:p w:rsidR="00017F1D" w:rsidRPr="00017F1D" w:rsidRDefault="00017F1D" w:rsidP="00017F1D">
      <w:pPr>
        <w:autoSpaceDE w:val="0"/>
        <w:autoSpaceDN w:val="0"/>
        <w:adjustRightInd w:val="0"/>
        <w:spacing w:after="0" w:line="240" w:lineRule="auto"/>
        <w:jc w:val="center"/>
        <w:rPr>
          <w:rFonts w:ascii="Times New Roman" w:hAnsi="Times New Roman"/>
          <w:b/>
          <w:sz w:val="20"/>
          <w:szCs w:val="20"/>
        </w:rPr>
      </w:pPr>
      <w:r w:rsidRPr="00017F1D">
        <w:rPr>
          <w:rFonts w:ascii="Times New Roman" w:hAnsi="Times New Roman"/>
          <w:b/>
          <w:sz w:val="20"/>
          <w:szCs w:val="20"/>
        </w:rPr>
        <w:t xml:space="preserve">Б.Ш. </w:t>
      </w:r>
      <w:proofErr w:type="spellStart"/>
      <w:r w:rsidRPr="00017F1D">
        <w:rPr>
          <w:rFonts w:ascii="Times New Roman" w:hAnsi="Times New Roman"/>
          <w:b/>
          <w:sz w:val="20"/>
          <w:szCs w:val="20"/>
        </w:rPr>
        <w:t>Мырзахметова</w:t>
      </w:r>
      <w:proofErr w:type="spellEnd"/>
      <w:r w:rsidRPr="00017F1D">
        <w:rPr>
          <w:rFonts w:ascii="Times New Roman" w:hAnsi="Times New Roman"/>
          <w:b/>
          <w:sz w:val="20"/>
          <w:szCs w:val="20"/>
        </w:rPr>
        <w:t>*</w:t>
      </w:r>
      <w:r w:rsidRPr="00017F1D">
        <w:rPr>
          <w:rFonts w:ascii="Times New Roman" w:hAnsi="Times New Roman"/>
          <w:b/>
          <w:sz w:val="20"/>
          <w:szCs w:val="20"/>
          <w:vertAlign w:val="superscript"/>
        </w:rPr>
        <w:t>1</w:t>
      </w:r>
      <w:r w:rsidRPr="00017F1D">
        <w:rPr>
          <w:rFonts w:ascii="Times New Roman" w:hAnsi="Times New Roman"/>
          <w:b/>
          <w:sz w:val="20"/>
          <w:szCs w:val="20"/>
        </w:rPr>
        <w:t>, А. А. Керимбаев</w:t>
      </w:r>
      <w:r w:rsidRPr="00017F1D">
        <w:rPr>
          <w:rFonts w:ascii="Times New Roman" w:hAnsi="Times New Roman"/>
          <w:b/>
          <w:sz w:val="20"/>
          <w:szCs w:val="20"/>
          <w:vertAlign w:val="superscript"/>
        </w:rPr>
        <w:t>1</w:t>
      </w:r>
      <w:r w:rsidRPr="00017F1D">
        <w:rPr>
          <w:rFonts w:ascii="Times New Roman" w:hAnsi="Times New Roman"/>
          <w:b/>
          <w:sz w:val="20"/>
          <w:szCs w:val="20"/>
        </w:rPr>
        <w:t>, А. М. Иссимов</w:t>
      </w:r>
      <w:r w:rsidRPr="00017F1D">
        <w:rPr>
          <w:rFonts w:ascii="Times New Roman" w:hAnsi="Times New Roman"/>
          <w:b/>
          <w:sz w:val="20"/>
          <w:szCs w:val="20"/>
          <w:vertAlign w:val="superscript"/>
        </w:rPr>
        <w:t>2</w:t>
      </w:r>
      <w:r w:rsidRPr="00017F1D">
        <w:rPr>
          <w:rFonts w:ascii="Times New Roman" w:hAnsi="Times New Roman"/>
          <w:b/>
          <w:sz w:val="20"/>
          <w:szCs w:val="20"/>
        </w:rPr>
        <w:t>, К. Б. Бисенбаева</w:t>
      </w:r>
      <w:r w:rsidRPr="00017F1D">
        <w:rPr>
          <w:rFonts w:ascii="Times New Roman" w:hAnsi="Times New Roman"/>
          <w:b/>
          <w:sz w:val="20"/>
          <w:szCs w:val="20"/>
          <w:vertAlign w:val="superscript"/>
        </w:rPr>
        <w:t>1</w:t>
      </w:r>
      <w:r w:rsidRPr="00017F1D">
        <w:rPr>
          <w:rFonts w:ascii="Times New Roman" w:hAnsi="Times New Roman"/>
          <w:b/>
          <w:sz w:val="20"/>
          <w:szCs w:val="20"/>
        </w:rPr>
        <w:t xml:space="preserve">, </w:t>
      </w:r>
    </w:p>
    <w:p w:rsidR="00017F1D" w:rsidRPr="00017F1D" w:rsidRDefault="00017F1D" w:rsidP="00017F1D">
      <w:pPr>
        <w:autoSpaceDE w:val="0"/>
        <w:autoSpaceDN w:val="0"/>
        <w:adjustRightInd w:val="0"/>
        <w:spacing w:after="0" w:line="240" w:lineRule="auto"/>
        <w:jc w:val="center"/>
        <w:rPr>
          <w:rFonts w:ascii="Times New Roman" w:hAnsi="Times New Roman"/>
          <w:b/>
          <w:sz w:val="20"/>
          <w:szCs w:val="20"/>
          <w:vertAlign w:val="superscript"/>
        </w:rPr>
      </w:pPr>
      <w:r w:rsidRPr="00017F1D">
        <w:rPr>
          <w:rFonts w:ascii="Times New Roman" w:hAnsi="Times New Roman"/>
          <w:b/>
          <w:sz w:val="20"/>
          <w:szCs w:val="20"/>
        </w:rPr>
        <w:t>К. Д. Закарья</w:t>
      </w:r>
      <w:r w:rsidRPr="00017F1D">
        <w:rPr>
          <w:rFonts w:ascii="Times New Roman" w:hAnsi="Times New Roman"/>
          <w:b/>
          <w:sz w:val="20"/>
          <w:szCs w:val="20"/>
          <w:vertAlign w:val="superscript"/>
        </w:rPr>
        <w:t>1</w:t>
      </w:r>
      <w:r w:rsidRPr="00017F1D">
        <w:rPr>
          <w:rFonts w:ascii="Times New Roman" w:hAnsi="Times New Roman"/>
          <w:b/>
          <w:sz w:val="20"/>
          <w:szCs w:val="20"/>
        </w:rPr>
        <w:t>, Л. Б. Кутумбетов</w:t>
      </w:r>
      <w:r w:rsidRPr="00017F1D">
        <w:rPr>
          <w:rFonts w:ascii="Times New Roman" w:hAnsi="Times New Roman"/>
          <w:b/>
          <w:sz w:val="20"/>
          <w:szCs w:val="20"/>
          <w:vertAlign w:val="superscript"/>
        </w:rPr>
        <w:t>1</w:t>
      </w:r>
      <w:r w:rsidRPr="00017F1D">
        <w:rPr>
          <w:rFonts w:ascii="Times New Roman" w:hAnsi="Times New Roman"/>
          <w:b/>
          <w:sz w:val="20"/>
          <w:szCs w:val="20"/>
        </w:rPr>
        <w:t>.</w:t>
      </w:r>
    </w:p>
    <w:p w:rsidR="00017F1D" w:rsidRPr="00017F1D" w:rsidRDefault="00017F1D" w:rsidP="00017F1D">
      <w:pPr>
        <w:autoSpaceDE w:val="0"/>
        <w:autoSpaceDN w:val="0"/>
        <w:adjustRightInd w:val="0"/>
        <w:spacing w:after="0" w:line="240" w:lineRule="auto"/>
        <w:jc w:val="center"/>
        <w:rPr>
          <w:rFonts w:ascii="Times New Roman" w:hAnsi="Times New Roman"/>
          <w:b/>
          <w:sz w:val="20"/>
          <w:szCs w:val="20"/>
          <w:vertAlign w:val="superscript"/>
        </w:rPr>
      </w:pPr>
    </w:p>
    <w:p w:rsidR="00017F1D" w:rsidRPr="00017F1D" w:rsidRDefault="00017F1D" w:rsidP="00017F1D">
      <w:pPr>
        <w:spacing w:after="0" w:line="240" w:lineRule="auto"/>
        <w:jc w:val="center"/>
        <w:rPr>
          <w:rFonts w:ascii="Times New Roman" w:hAnsi="Times New Roman"/>
          <w:sz w:val="20"/>
          <w:szCs w:val="20"/>
          <w:lang w:val="kk-KZ"/>
        </w:rPr>
      </w:pPr>
      <w:r w:rsidRPr="00017F1D">
        <w:rPr>
          <w:rFonts w:ascii="Times New Roman" w:hAnsi="Times New Roman"/>
          <w:sz w:val="20"/>
          <w:szCs w:val="20"/>
          <w:vertAlign w:val="superscript"/>
        </w:rPr>
        <w:t xml:space="preserve">1 </w:t>
      </w:r>
      <w:r w:rsidRPr="00017F1D">
        <w:rPr>
          <w:rFonts w:ascii="Times New Roman" w:hAnsi="Times New Roman"/>
          <w:sz w:val="20"/>
          <w:szCs w:val="20"/>
          <w:lang w:val="kk-KZ"/>
        </w:rPr>
        <w:t>Биологиялық қауіпсіздік мәселелерінің ғылыми-зерттеу институты, Қазақстан</w:t>
      </w:r>
    </w:p>
    <w:p w:rsidR="00017F1D" w:rsidRPr="00017F1D" w:rsidRDefault="00017F1D" w:rsidP="00017F1D">
      <w:pPr>
        <w:pStyle w:val="3"/>
        <w:shd w:val="clear" w:color="auto" w:fill="FFFFFF"/>
        <w:spacing w:before="0" w:beforeAutospacing="0" w:after="0" w:afterAutospacing="0"/>
        <w:jc w:val="center"/>
        <w:rPr>
          <w:b w:val="0"/>
          <w:sz w:val="20"/>
          <w:szCs w:val="20"/>
          <w:lang w:val="fr-FR"/>
        </w:rPr>
      </w:pPr>
      <w:r w:rsidRPr="00017F1D">
        <w:rPr>
          <w:b w:val="0"/>
          <w:sz w:val="20"/>
          <w:szCs w:val="20"/>
          <w:lang w:val="fr-FR"/>
        </w:rPr>
        <w:t>*(e-mail:</w:t>
      </w:r>
      <w:r w:rsidRPr="00017F1D">
        <w:rPr>
          <w:rStyle w:val="30"/>
          <w:sz w:val="20"/>
          <w:szCs w:val="20"/>
          <w:lang w:val="en-US"/>
        </w:rPr>
        <w:t xml:space="preserve"> </w:t>
      </w:r>
      <w:hyperlink r:id="rId15" w:history="1">
        <w:r w:rsidRPr="00017F1D">
          <w:rPr>
            <w:rStyle w:val="a3"/>
            <w:b w:val="0"/>
            <w:color w:val="auto"/>
            <w:sz w:val="20"/>
            <w:szCs w:val="20"/>
            <w:lang w:val="en-US"/>
          </w:rPr>
          <w:t>balzhan.msh@mail.ru</w:t>
        </w:r>
      </w:hyperlink>
      <w:r w:rsidRPr="00017F1D">
        <w:rPr>
          <w:b w:val="0"/>
          <w:sz w:val="20"/>
          <w:szCs w:val="20"/>
          <w:lang w:val="fr-FR"/>
        </w:rPr>
        <w:t>)</w:t>
      </w:r>
    </w:p>
    <w:p w:rsidR="00017F1D" w:rsidRPr="00017F1D" w:rsidRDefault="00017F1D" w:rsidP="00017F1D">
      <w:pPr>
        <w:spacing w:after="0" w:line="240" w:lineRule="auto"/>
        <w:jc w:val="center"/>
        <w:rPr>
          <w:rFonts w:ascii="Times New Roman" w:hAnsi="Times New Roman"/>
          <w:sz w:val="20"/>
          <w:szCs w:val="20"/>
          <w:lang w:val="kk-KZ"/>
        </w:rPr>
      </w:pPr>
      <w:r w:rsidRPr="00592D46">
        <w:rPr>
          <w:rFonts w:ascii="Times New Roman" w:hAnsi="Times New Roman"/>
          <w:sz w:val="20"/>
          <w:szCs w:val="20"/>
          <w:vertAlign w:val="superscript"/>
          <w:lang w:val="fr-FR"/>
        </w:rPr>
        <w:t>2</w:t>
      </w:r>
      <w:r w:rsidRPr="00C44CE2">
        <w:rPr>
          <w:rFonts w:ascii="Times New Roman" w:hAnsi="Times New Roman"/>
          <w:sz w:val="20"/>
          <w:szCs w:val="20"/>
        </w:rPr>
        <w:t>Ветеринар</w:t>
      </w:r>
      <w:r w:rsidRPr="00C44CE2">
        <w:rPr>
          <w:rFonts w:ascii="Times New Roman" w:hAnsi="Times New Roman"/>
          <w:sz w:val="20"/>
          <w:szCs w:val="20"/>
          <w:lang w:val="kk-KZ"/>
        </w:rPr>
        <w:t>лық</w:t>
      </w:r>
      <w:r w:rsidRPr="00592D46">
        <w:rPr>
          <w:rFonts w:ascii="Times New Roman" w:hAnsi="Times New Roman"/>
          <w:sz w:val="20"/>
          <w:szCs w:val="20"/>
          <w:lang w:val="fr-FR"/>
        </w:rPr>
        <w:t xml:space="preserve"> </w:t>
      </w:r>
      <w:r w:rsidRPr="00C44CE2">
        <w:rPr>
          <w:rFonts w:ascii="Times New Roman" w:hAnsi="Times New Roman"/>
          <w:sz w:val="20"/>
          <w:szCs w:val="20"/>
        </w:rPr>
        <w:t>лаборатория</w:t>
      </w:r>
      <w:r w:rsidRPr="00592D46">
        <w:rPr>
          <w:rFonts w:ascii="Times New Roman" w:hAnsi="Times New Roman"/>
          <w:sz w:val="20"/>
          <w:szCs w:val="20"/>
          <w:lang w:val="fr-FR"/>
        </w:rPr>
        <w:t>,</w:t>
      </w:r>
      <w:r w:rsidRPr="00592D46">
        <w:rPr>
          <w:rFonts w:ascii="Times New Roman" w:hAnsi="Times New Roman"/>
          <w:b/>
          <w:sz w:val="20"/>
          <w:szCs w:val="20"/>
          <w:lang w:val="fr-FR"/>
        </w:rPr>
        <w:t xml:space="preserve"> </w:t>
      </w:r>
      <w:r w:rsidRPr="00017F1D">
        <w:rPr>
          <w:rFonts w:ascii="Times New Roman" w:hAnsi="Times New Roman"/>
          <w:sz w:val="20"/>
          <w:szCs w:val="20"/>
          <w:lang w:val="kk-KZ"/>
        </w:rPr>
        <w:t>Қазақстан</w:t>
      </w:r>
    </w:p>
    <w:p w:rsidR="00017F1D" w:rsidRPr="00592D46" w:rsidRDefault="00017F1D" w:rsidP="00017F1D">
      <w:pPr>
        <w:autoSpaceDE w:val="0"/>
        <w:autoSpaceDN w:val="0"/>
        <w:adjustRightInd w:val="0"/>
        <w:spacing w:after="0" w:line="240" w:lineRule="auto"/>
        <w:jc w:val="center"/>
        <w:rPr>
          <w:rFonts w:ascii="Times New Roman" w:hAnsi="Times New Roman"/>
          <w:b/>
          <w:sz w:val="20"/>
          <w:szCs w:val="20"/>
          <w:lang w:val="fr-FR"/>
        </w:rPr>
      </w:pPr>
    </w:p>
    <w:p w:rsidR="00BD53E4" w:rsidRPr="00017F1D" w:rsidRDefault="00BD53E4" w:rsidP="00017F1D">
      <w:pPr>
        <w:spacing w:after="0" w:line="240" w:lineRule="auto"/>
        <w:jc w:val="center"/>
        <w:rPr>
          <w:rFonts w:ascii="Times New Roman" w:hAnsi="Times New Roman"/>
          <w:sz w:val="20"/>
          <w:szCs w:val="20"/>
          <w:lang w:val="kk-KZ"/>
        </w:rPr>
      </w:pPr>
    </w:p>
    <w:p w:rsidR="00762F3E" w:rsidRPr="00017F1D" w:rsidRDefault="00296846" w:rsidP="00017F1D">
      <w:pPr>
        <w:spacing w:after="0" w:line="240" w:lineRule="auto"/>
        <w:jc w:val="center"/>
        <w:rPr>
          <w:rFonts w:ascii="Times New Roman" w:hAnsi="Times New Roman"/>
          <w:b/>
          <w:sz w:val="20"/>
          <w:szCs w:val="20"/>
          <w:lang w:val="kk-KZ"/>
        </w:rPr>
      </w:pPr>
      <w:r w:rsidRPr="00017F1D">
        <w:rPr>
          <w:rFonts w:ascii="Times New Roman" w:hAnsi="Times New Roman"/>
          <w:b/>
          <w:sz w:val="20"/>
          <w:szCs w:val="20"/>
          <w:lang w:val="kk-KZ"/>
        </w:rPr>
        <w:t xml:space="preserve">ТҮЙІНДІ ДЕРМАТИТТІ ТУЫНДАТАТЫН ТИІМДІ БИОЛОГИЯЛЫҚ </w:t>
      </w:r>
    </w:p>
    <w:p w:rsidR="00296846" w:rsidRPr="00017F1D" w:rsidRDefault="00296846" w:rsidP="00017F1D">
      <w:pPr>
        <w:spacing w:after="0" w:line="240" w:lineRule="auto"/>
        <w:jc w:val="center"/>
        <w:rPr>
          <w:rFonts w:ascii="Times New Roman" w:hAnsi="Times New Roman"/>
          <w:b/>
          <w:sz w:val="20"/>
          <w:szCs w:val="20"/>
          <w:lang w:val="kk-KZ"/>
        </w:rPr>
      </w:pPr>
      <w:r w:rsidRPr="00017F1D">
        <w:rPr>
          <w:rFonts w:ascii="Times New Roman" w:hAnsi="Times New Roman"/>
          <w:b/>
          <w:sz w:val="20"/>
          <w:szCs w:val="20"/>
          <w:lang w:val="kk-KZ"/>
        </w:rPr>
        <w:t xml:space="preserve">ҚҰРАЛ МЕН ӘДІСТІ </w:t>
      </w:r>
      <w:r w:rsidR="00762F3E" w:rsidRPr="00017F1D">
        <w:rPr>
          <w:rFonts w:ascii="Times New Roman" w:hAnsi="Times New Roman"/>
          <w:b/>
          <w:sz w:val="20"/>
          <w:szCs w:val="20"/>
          <w:lang w:val="kk-KZ"/>
        </w:rPr>
        <w:t xml:space="preserve">ҚҰРАСТЫРЫП </w:t>
      </w:r>
      <w:r w:rsidRPr="00017F1D">
        <w:rPr>
          <w:rFonts w:ascii="Times New Roman" w:hAnsi="Times New Roman"/>
          <w:b/>
          <w:sz w:val="20"/>
          <w:szCs w:val="20"/>
          <w:lang w:val="kk-KZ"/>
        </w:rPr>
        <w:t>АЛУ</w:t>
      </w:r>
    </w:p>
    <w:p w:rsidR="00296846" w:rsidRPr="00017F1D" w:rsidRDefault="00296846" w:rsidP="00017F1D">
      <w:pPr>
        <w:spacing w:after="0" w:line="240" w:lineRule="auto"/>
        <w:jc w:val="center"/>
        <w:rPr>
          <w:rFonts w:ascii="Times New Roman" w:hAnsi="Times New Roman"/>
          <w:sz w:val="20"/>
          <w:szCs w:val="20"/>
          <w:lang w:val="kk-KZ"/>
        </w:rPr>
      </w:pPr>
    </w:p>
    <w:p w:rsidR="006E0CB1" w:rsidRPr="00017F1D" w:rsidRDefault="006E0CB1" w:rsidP="00017F1D">
      <w:pPr>
        <w:pStyle w:val="3"/>
        <w:shd w:val="clear" w:color="auto" w:fill="FFFFFF"/>
        <w:spacing w:before="0" w:beforeAutospacing="0" w:after="0" w:afterAutospacing="0"/>
        <w:ind w:firstLine="709"/>
        <w:jc w:val="both"/>
        <w:rPr>
          <w:b w:val="0"/>
          <w:i/>
          <w:sz w:val="20"/>
          <w:szCs w:val="20"/>
          <w:lang w:val="kk-KZ"/>
        </w:rPr>
      </w:pPr>
      <w:r w:rsidRPr="00017F1D">
        <w:rPr>
          <w:b w:val="0"/>
          <w:i/>
          <w:sz w:val="20"/>
          <w:szCs w:val="20"/>
          <w:lang w:val="kk-KZ"/>
        </w:rPr>
        <w:t xml:space="preserve">Негізгі мәселе. </w:t>
      </w:r>
      <w:r w:rsidRPr="00017F1D">
        <w:rPr>
          <w:b w:val="0"/>
          <w:sz w:val="20"/>
          <w:szCs w:val="20"/>
          <w:lang w:val="kk-KZ"/>
        </w:rPr>
        <w:t>Вакцина препараттарын шығаруға дейін өндіру олардың иммунобиологиялық параметрлерін, әсіресе қауіпсіздігі мен иммуногендік тиімділігін стандарттауды талап етеді. Кесек тері ауруына қарсы вакцинаның иммуногендік тиімділігінің көрсеткіші егілген ірі қараның вирулентті вирусқа төзімділігі болып табылады. Дегенмен, алдын ала зерттеулерге сәйкес, вирулентті бақылау вирусы тері астына жұқтырған кезде тән белгілері бар клиникалық ауруды тудырмайды.</w:t>
      </w:r>
    </w:p>
    <w:p w:rsidR="006E0CB1" w:rsidRPr="00017F1D" w:rsidRDefault="006E0CB1" w:rsidP="00017F1D">
      <w:pPr>
        <w:pStyle w:val="3"/>
        <w:shd w:val="clear" w:color="auto" w:fill="FFFFFF"/>
        <w:spacing w:before="0" w:beforeAutospacing="0" w:after="0" w:afterAutospacing="0"/>
        <w:ind w:firstLine="709"/>
        <w:jc w:val="both"/>
        <w:rPr>
          <w:b w:val="0"/>
          <w:i/>
          <w:sz w:val="20"/>
          <w:szCs w:val="20"/>
          <w:lang w:val="kk-KZ"/>
        </w:rPr>
      </w:pPr>
      <w:r w:rsidRPr="00017F1D">
        <w:rPr>
          <w:b w:val="0"/>
          <w:i/>
          <w:sz w:val="20"/>
          <w:szCs w:val="20"/>
          <w:lang w:val="kk-KZ"/>
        </w:rPr>
        <w:t xml:space="preserve">Мақсат. </w:t>
      </w:r>
      <w:r w:rsidRPr="00017F1D">
        <w:rPr>
          <w:b w:val="0"/>
          <w:sz w:val="20"/>
          <w:szCs w:val="20"/>
          <w:lang w:val="kk-KZ"/>
        </w:rPr>
        <w:t>Кесек тері ауруына қарсы вакцинаның иммуногенділігін бағалау үшін патогенді вирустан, жұқтыру әдісінен және сезімтал жануардан тұратын кешен түріндегі биологиялық модельді жасау.</w:t>
      </w:r>
    </w:p>
    <w:p w:rsidR="006E0CB1" w:rsidRPr="00017F1D" w:rsidRDefault="006E0CB1" w:rsidP="00017F1D">
      <w:pPr>
        <w:pStyle w:val="3"/>
        <w:shd w:val="clear" w:color="auto" w:fill="FFFFFF"/>
        <w:spacing w:before="0" w:beforeAutospacing="0" w:after="0" w:afterAutospacing="0"/>
        <w:ind w:firstLine="709"/>
        <w:jc w:val="both"/>
        <w:rPr>
          <w:b w:val="0"/>
          <w:sz w:val="20"/>
          <w:szCs w:val="20"/>
          <w:lang w:val="kk-KZ"/>
        </w:rPr>
      </w:pPr>
      <w:r w:rsidRPr="00017F1D">
        <w:rPr>
          <w:b w:val="0"/>
          <w:i/>
          <w:sz w:val="20"/>
          <w:szCs w:val="20"/>
          <w:lang w:val="kk-KZ"/>
        </w:rPr>
        <w:t xml:space="preserve">Әдістері. </w:t>
      </w:r>
      <w:r w:rsidRPr="00017F1D">
        <w:rPr>
          <w:b w:val="0"/>
          <w:sz w:val="20"/>
          <w:szCs w:val="20"/>
          <w:lang w:val="kk-KZ"/>
        </w:rPr>
        <w:t>Кесек дерматиттен зақымданбаған жергілікті ірі қара малдар кесек дерматитті көбейтуге және аурудың қоздырғышын дамытуға пайдаланылды. Бастапқы жұқпалы вирус ретінде 2016 жылы Атырау облысында егіс алқабында кесек дерматитпен ауырған ірі қарадан алынған түйіндердің (тері түйіндерінің) 20% тіндік суспензиясын қолдандық. Иммуногенділікті бақылау үшін вирустық масса ретінде жануарларда вирусты «сергітуден» кейін алынған патогенді инъекция орнында тері түйіндерінің және ісінген тері тіндерінің 20% суспензиясы қолданылды. Ауру вирустың сынама суспензиясымен тері ішіне, тері астына, 0,5 см3 дозада көктамырға енгізу және жануардың терісіне титрлеу арқылы жұқтырылған. Биологиялық модельдің тиімділігі сырқаттанушылықпен, ағымның ауырлығымен және аурудың көрінісінің ауырлығымен бағаланды.</w:t>
      </w:r>
    </w:p>
    <w:p w:rsidR="006E0CB1" w:rsidRPr="00017F1D" w:rsidRDefault="006E0CB1" w:rsidP="00017F1D">
      <w:pPr>
        <w:pStyle w:val="3"/>
        <w:shd w:val="clear" w:color="auto" w:fill="FFFFFF"/>
        <w:spacing w:before="0" w:beforeAutospacing="0" w:after="0" w:afterAutospacing="0"/>
        <w:ind w:firstLine="709"/>
        <w:jc w:val="both"/>
        <w:rPr>
          <w:b w:val="0"/>
          <w:sz w:val="20"/>
          <w:szCs w:val="20"/>
          <w:lang w:val="kk-KZ"/>
        </w:rPr>
      </w:pPr>
      <w:r w:rsidRPr="00017F1D">
        <w:rPr>
          <w:b w:val="0"/>
          <w:i/>
          <w:sz w:val="20"/>
          <w:szCs w:val="20"/>
          <w:lang w:val="kk-KZ"/>
        </w:rPr>
        <w:t xml:space="preserve">Нәтижелер және олардың маңызы. </w:t>
      </w:r>
      <w:r w:rsidRPr="00017F1D">
        <w:rPr>
          <w:b w:val="0"/>
          <w:sz w:val="20"/>
          <w:szCs w:val="20"/>
          <w:lang w:val="kk-KZ"/>
        </w:rPr>
        <w:t>Вирустың далалық изолятымен біріншілік интрадермальды инфекция кезінде ауру үш жануардың бірінде гипертермия, депрессия, лакримация түрінде және жануарлар терісінде бірнеше түйінді түйіндердің пайда болуымен көрінеді. Жаңартылған тіндік вирус тері астындағы, тері ішілік және көктамырішілік инфекцияларда да клиникалық ауруды тудырды. Бірақ аурудың клиникалық белгілері вирусты тері ішілік егу кезінде айқынырақ болды, ал көктамырішілік егу кезінде ол өліммен аяқталатын ауыр түрде көрінді.</w:t>
      </w:r>
    </w:p>
    <w:p w:rsidR="006E0CB1" w:rsidRPr="00017F1D" w:rsidRDefault="006E0CB1" w:rsidP="00017F1D">
      <w:pPr>
        <w:pStyle w:val="3"/>
        <w:shd w:val="clear" w:color="auto" w:fill="FFFFFF"/>
        <w:spacing w:before="0" w:beforeAutospacing="0" w:after="0" w:afterAutospacing="0"/>
        <w:ind w:firstLine="709"/>
        <w:jc w:val="both"/>
        <w:rPr>
          <w:b w:val="0"/>
          <w:sz w:val="20"/>
          <w:szCs w:val="20"/>
          <w:lang w:val="kk-KZ"/>
        </w:rPr>
      </w:pPr>
      <w:r w:rsidRPr="00017F1D">
        <w:rPr>
          <w:b w:val="0"/>
          <w:sz w:val="20"/>
          <w:szCs w:val="20"/>
          <w:lang w:val="kk-KZ"/>
        </w:rPr>
        <w:t>Вирусты терінің әртүрлі аймақтарына интрадермальды жолмен егу әрбір жұқтырған нүктеде ауыратын ісіну түріндегі терінің тәуелсіз зақымдануының дамуына әкелді, содан кейін мөлшері мен қарқындылығы енгізілген вирустың дозасына байланысты болатын некроз. Тері патологиясының бұл дамуы in vivo вирус титрін анықтау әдісін жасауға мүмкіндік берді.</w:t>
      </w:r>
    </w:p>
    <w:p w:rsidR="00C30068" w:rsidRPr="00592D46" w:rsidRDefault="006E0CB1" w:rsidP="00017F1D">
      <w:pPr>
        <w:pStyle w:val="3"/>
        <w:shd w:val="clear" w:color="auto" w:fill="FFFFFF"/>
        <w:spacing w:before="0" w:beforeAutospacing="0" w:after="0" w:afterAutospacing="0"/>
        <w:ind w:firstLine="709"/>
        <w:jc w:val="both"/>
        <w:rPr>
          <w:b w:val="0"/>
          <w:sz w:val="20"/>
          <w:szCs w:val="20"/>
          <w:lang w:val="kk-KZ"/>
        </w:rPr>
      </w:pPr>
      <w:r w:rsidRPr="00592D46">
        <w:rPr>
          <w:b w:val="0"/>
          <w:sz w:val="20"/>
          <w:szCs w:val="20"/>
          <w:lang w:val="kk-KZ"/>
        </w:rPr>
        <w:t>Қоздырғыш инъекция орнындағы ісінген тіннен алынған тіндік вирус тері ішілік егу кезінде ірі қара малдың клиникалық ауруын қоздыруға кепілдік берді және кесек дерматитке қарсы өндірілген вакцина партияларының иммуногендік тиімділігін бағалауға мүмкіндік берді.</w:t>
      </w:r>
      <w:r w:rsidR="00C30068" w:rsidRPr="00592D46">
        <w:rPr>
          <w:b w:val="0"/>
          <w:sz w:val="20"/>
          <w:szCs w:val="20"/>
          <w:lang w:val="kk-KZ"/>
        </w:rPr>
        <w:t xml:space="preserve">. </w:t>
      </w:r>
    </w:p>
    <w:p w:rsidR="00C30068" w:rsidRPr="00592D46" w:rsidRDefault="006E0CB1" w:rsidP="00017F1D">
      <w:pPr>
        <w:pStyle w:val="3"/>
        <w:shd w:val="clear" w:color="auto" w:fill="FFFFFF"/>
        <w:spacing w:before="0" w:beforeAutospacing="0" w:after="0" w:afterAutospacing="0"/>
        <w:ind w:firstLine="709"/>
        <w:jc w:val="both"/>
        <w:rPr>
          <w:b w:val="0"/>
          <w:sz w:val="20"/>
          <w:szCs w:val="20"/>
          <w:lang w:val="kk-KZ"/>
        </w:rPr>
      </w:pPr>
      <w:r w:rsidRPr="00592D46">
        <w:rPr>
          <w:b w:val="0"/>
          <w:i/>
          <w:sz w:val="20"/>
          <w:szCs w:val="20"/>
          <w:lang w:val="kk-KZ"/>
        </w:rPr>
        <w:t xml:space="preserve">Түйінді сөздер: </w:t>
      </w:r>
      <w:r w:rsidR="00C44CE2" w:rsidRPr="00592D46">
        <w:rPr>
          <w:b w:val="0"/>
          <w:sz w:val="20"/>
          <w:szCs w:val="20"/>
          <w:lang w:val="kk-KZ"/>
        </w:rPr>
        <w:t>в</w:t>
      </w:r>
      <w:r w:rsidRPr="00592D46">
        <w:rPr>
          <w:b w:val="0"/>
          <w:sz w:val="20"/>
          <w:szCs w:val="20"/>
          <w:lang w:val="kk-KZ"/>
        </w:rPr>
        <w:t>ирус, терінің түйі</w:t>
      </w:r>
      <w:r w:rsidR="00017F1D">
        <w:rPr>
          <w:b w:val="0"/>
          <w:sz w:val="20"/>
          <w:szCs w:val="20"/>
          <w:lang w:val="kk-KZ"/>
        </w:rPr>
        <w:t>нді</w:t>
      </w:r>
      <w:r w:rsidRPr="00592D46">
        <w:rPr>
          <w:b w:val="0"/>
          <w:sz w:val="20"/>
          <w:szCs w:val="20"/>
          <w:lang w:val="kk-KZ"/>
        </w:rPr>
        <w:t xml:space="preserve"> ауруы, иммуногенділігін бағалау, түйіндер, инфекциялық, патогенділік, титр</w:t>
      </w:r>
    </w:p>
    <w:p w:rsidR="00BD53E4" w:rsidRPr="00592D46" w:rsidRDefault="00BD53E4" w:rsidP="00017F1D">
      <w:pPr>
        <w:spacing w:after="0" w:line="240" w:lineRule="auto"/>
        <w:jc w:val="center"/>
        <w:rPr>
          <w:rFonts w:ascii="Times New Roman" w:hAnsi="Times New Roman"/>
          <w:sz w:val="20"/>
          <w:szCs w:val="20"/>
          <w:lang w:val="kk-KZ"/>
        </w:rPr>
      </w:pPr>
    </w:p>
    <w:p w:rsidR="00017F1D" w:rsidRDefault="00017F1D" w:rsidP="00017F1D">
      <w:pPr>
        <w:spacing w:after="0" w:line="240" w:lineRule="auto"/>
        <w:jc w:val="both"/>
        <w:rPr>
          <w:rFonts w:ascii="Times New Roman" w:hAnsi="Times New Roman"/>
          <w:b/>
          <w:sz w:val="20"/>
          <w:szCs w:val="20"/>
          <w:lang w:val="kk-KZ"/>
        </w:rPr>
      </w:pPr>
    </w:p>
    <w:p w:rsidR="00592D46" w:rsidRDefault="00592D46" w:rsidP="00017F1D">
      <w:pPr>
        <w:spacing w:after="0" w:line="240" w:lineRule="auto"/>
        <w:jc w:val="both"/>
        <w:rPr>
          <w:rFonts w:ascii="Times New Roman" w:hAnsi="Times New Roman"/>
          <w:b/>
          <w:sz w:val="20"/>
          <w:szCs w:val="20"/>
          <w:lang w:val="kk-KZ"/>
        </w:rPr>
      </w:pPr>
    </w:p>
    <w:p w:rsidR="00592D46" w:rsidRDefault="00592D46" w:rsidP="00017F1D">
      <w:pPr>
        <w:spacing w:after="0" w:line="240" w:lineRule="auto"/>
        <w:jc w:val="both"/>
        <w:rPr>
          <w:rFonts w:ascii="Times New Roman" w:hAnsi="Times New Roman"/>
          <w:b/>
          <w:sz w:val="20"/>
          <w:szCs w:val="20"/>
          <w:lang w:val="kk-KZ"/>
        </w:rPr>
      </w:pPr>
    </w:p>
    <w:p w:rsidR="00592D46" w:rsidRDefault="00592D46" w:rsidP="00017F1D">
      <w:pPr>
        <w:spacing w:after="0" w:line="240" w:lineRule="auto"/>
        <w:jc w:val="both"/>
        <w:rPr>
          <w:rFonts w:ascii="Times New Roman" w:hAnsi="Times New Roman"/>
          <w:b/>
          <w:sz w:val="20"/>
          <w:szCs w:val="20"/>
          <w:lang w:val="kk-KZ"/>
        </w:rPr>
      </w:pPr>
    </w:p>
    <w:p w:rsidR="00592D46" w:rsidRDefault="00592D46" w:rsidP="00017F1D">
      <w:pPr>
        <w:spacing w:after="0" w:line="240" w:lineRule="auto"/>
        <w:jc w:val="both"/>
        <w:rPr>
          <w:rFonts w:ascii="Times New Roman" w:hAnsi="Times New Roman"/>
          <w:b/>
          <w:sz w:val="20"/>
          <w:szCs w:val="20"/>
          <w:lang w:val="kk-KZ"/>
        </w:rPr>
      </w:pPr>
    </w:p>
    <w:p w:rsidR="00592D46" w:rsidRDefault="00592D46" w:rsidP="00017F1D">
      <w:pPr>
        <w:spacing w:after="0" w:line="240" w:lineRule="auto"/>
        <w:jc w:val="both"/>
        <w:rPr>
          <w:rFonts w:ascii="Times New Roman" w:hAnsi="Times New Roman"/>
          <w:b/>
          <w:sz w:val="20"/>
          <w:szCs w:val="20"/>
          <w:lang w:val="kk-KZ"/>
        </w:rPr>
      </w:pPr>
    </w:p>
    <w:p w:rsidR="00592D46" w:rsidRDefault="00592D46" w:rsidP="00017F1D">
      <w:pPr>
        <w:spacing w:after="0" w:line="240" w:lineRule="auto"/>
        <w:jc w:val="both"/>
        <w:rPr>
          <w:rFonts w:ascii="Times New Roman" w:hAnsi="Times New Roman"/>
          <w:b/>
          <w:sz w:val="20"/>
          <w:szCs w:val="20"/>
          <w:lang w:val="kk-KZ"/>
        </w:rPr>
      </w:pPr>
    </w:p>
    <w:p w:rsidR="00592D46" w:rsidRDefault="00592D46" w:rsidP="00017F1D">
      <w:pPr>
        <w:spacing w:after="0" w:line="240" w:lineRule="auto"/>
        <w:jc w:val="both"/>
        <w:rPr>
          <w:rFonts w:ascii="Times New Roman" w:hAnsi="Times New Roman"/>
          <w:b/>
          <w:sz w:val="20"/>
          <w:szCs w:val="20"/>
          <w:lang w:val="kk-KZ"/>
        </w:rPr>
      </w:pPr>
    </w:p>
    <w:p w:rsidR="00592D46" w:rsidRPr="00592D46" w:rsidRDefault="00592D46" w:rsidP="00017F1D">
      <w:pPr>
        <w:spacing w:after="0" w:line="240" w:lineRule="auto"/>
        <w:jc w:val="both"/>
        <w:rPr>
          <w:rFonts w:ascii="Times New Roman" w:hAnsi="Times New Roman"/>
          <w:b/>
          <w:sz w:val="20"/>
          <w:szCs w:val="20"/>
          <w:lang w:val="kk-KZ"/>
        </w:rPr>
      </w:pPr>
    </w:p>
    <w:p w:rsidR="00285FF9" w:rsidRPr="00C44CE2" w:rsidRDefault="00296846" w:rsidP="00BD53E4">
      <w:pPr>
        <w:autoSpaceDE w:val="0"/>
        <w:autoSpaceDN w:val="0"/>
        <w:adjustRightInd w:val="0"/>
        <w:spacing w:after="0" w:line="240" w:lineRule="auto"/>
        <w:jc w:val="center"/>
        <w:rPr>
          <w:rFonts w:ascii="Times New Roman" w:hAnsi="Times New Roman"/>
          <w:b/>
          <w:sz w:val="20"/>
          <w:szCs w:val="20"/>
          <w:lang w:val="fr-FR"/>
        </w:rPr>
      </w:pPr>
      <w:r w:rsidRPr="00C44CE2">
        <w:rPr>
          <w:rFonts w:ascii="Times New Roman" w:hAnsi="Times New Roman"/>
          <w:b/>
          <w:sz w:val="20"/>
          <w:szCs w:val="20"/>
          <w:lang w:val="kk-KZ"/>
        </w:rPr>
        <w:t xml:space="preserve">B. Sh. </w:t>
      </w:r>
      <w:r w:rsidR="00BD53E4" w:rsidRPr="00C44CE2">
        <w:rPr>
          <w:rFonts w:ascii="Times New Roman" w:hAnsi="Times New Roman"/>
          <w:b/>
          <w:sz w:val="20"/>
          <w:szCs w:val="20"/>
          <w:lang w:val="kk-KZ"/>
        </w:rPr>
        <w:t>Myrza</w:t>
      </w:r>
      <w:r w:rsidR="00FB00C7" w:rsidRPr="00C44CE2">
        <w:rPr>
          <w:rFonts w:ascii="Times New Roman" w:hAnsi="Times New Roman"/>
          <w:b/>
          <w:sz w:val="20"/>
          <w:szCs w:val="20"/>
          <w:lang w:val="fr-FR"/>
        </w:rPr>
        <w:t>k</w:t>
      </w:r>
      <w:r w:rsidR="00BD53E4" w:rsidRPr="00C44CE2">
        <w:rPr>
          <w:rFonts w:ascii="Times New Roman" w:hAnsi="Times New Roman"/>
          <w:b/>
          <w:sz w:val="20"/>
          <w:szCs w:val="20"/>
          <w:lang w:val="kk-KZ"/>
        </w:rPr>
        <w:t>hmetova</w:t>
      </w:r>
      <w:r w:rsidRPr="00C44CE2">
        <w:rPr>
          <w:rFonts w:ascii="Times New Roman" w:hAnsi="Times New Roman"/>
          <w:b/>
          <w:sz w:val="20"/>
          <w:szCs w:val="20"/>
          <w:lang w:val="kk-KZ"/>
        </w:rPr>
        <w:t>*</w:t>
      </w:r>
      <w:r w:rsidR="00017F1D" w:rsidRPr="00C44CE2">
        <w:rPr>
          <w:rFonts w:ascii="Times New Roman" w:hAnsi="Times New Roman"/>
          <w:b/>
          <w:sz w:val="20"/>
          <w:szCs w:val="20"/>
          <w:vertAlign w:val="superscript"/>
          <w:lang w:val="kk-KZ"/>
        </w:rPr>
        <w:t>1</w:t>
      </w:r>
      <w:r w:rsidRPr="00C44CE2">
        <w:rPr>
          <w:rFonts w:ascii="Times New Roman" w:hAnsi="Times New Roman"/>
          <w:b/>
          <w:sz w:val="20"/>
          <w:szCs w:val="20"/>
          <w:lang w:val="kk-KZ"/>
        </w:rPr>
        <w:t xml:space="preserve">, А. А. </w:t>
      </w:r>
      <w:r w:rsidR="00BD53E4" w:rsidRPr="00C44CE2">
        <w:rPr>
          <w:rFonts w:ascii="Times New Roman" w:hAnsi="Times New Roman"/>
          <w:b/>
          <w:sz w:val="20"/>
          <w:szCs w:val="20"/>
          <w:lang w:val="kk-KZ"/>
        </w:rPr>
        <w:t>Kerimba</w:t>
      </w:r>
      <w:r w:rsidR="00FB00C7" w:rsidRPr="00C44CE2">
        <w:rPr>
          <w:rFonts w:ascii="Times New Roman" w:hAnsi="Times New Roman"/>
          <w:b/>
          <w:sz w:val="20"/>
          <w:szCs w:val="20"/>
          <w:lang w:val="fr-FR"/>
        </w:rPr>
        <w:t>y</w:t>
      </w:r>
      <w:r w:rsidR="00BD53E4" w:rsidRPr="00C44CE2">
        <w:rPr>
          <w:rFonts w:ascii="Times New Roman" w:hAnsi="Times New Roman"/>
          <w:b/>
          <w:sz w:val="20"/>
          <w:szCs w:val="20"/>
          <w:lang w:val="kk-KZ"/>
        </w:rPr>
        <w:t>ev</w:t>
      </w:r>
      <w:r w:rsidR="00017F1D" w:rsidRPr="00C44CE2">
        <w:rPr>
          <w:rFonts w:ascii="Times New Roman" w:hAnsi="Times New Roman"/>
          <w:b/>
          <w:sz w:val="20"/>
          <w:szCs w:val="20"/>
          <w:vertAlign w:val="superscript"/>
          <w:lang w:val="kk-KZ"/>
        </w:rPr>
        <w:t>1</w:t>
      </w:r>
      <w:r w:rsidRPr="00C44CE2">
        <w:rPr>
          <w:rFonts w:ascii="Times New Roman" w:hAnsi="Times New Roman"/>
          <w:b/>
          <w:sz w:val="20"/>
          <w:szCs w:val="20"/>
          <w:lang w:val="kk-KZ"/>
        </w:rPr>
        <w:t xml:space="preserve">, А. М. </w:t>
      </w:r>
      <w:r w:rsidR="00BD53E4" w:rsidRPr="00C44CE2">
        <w:rPr>
          <w:rFonts w:ascii="Times New Roman" w:hAnsi="Times New Roman"/>
          <w:b/>
          <w:sz w:val="20"/>
          <w:szCs w:val="20"/>
          <w:lang w:val="kk-KZ"/>
        </w:rPr>
        <w:t>Issimov</w:t>
      </w:r>
      <w:r w:rsidR="00017F1D" w:rsidRPr="00C44CE2">
        <w:rPr>
          <w:rFonts w:ascii="Times New Roman" w:hAnsi="Times New Roman"/>
          <w:b/>
          <w:sz w:val="20"/>
          <w:szCs w:val="20"/>
          <w:vertAlign w:val="superscript"/>
          <w:lang w:val="kk-KZ"/>
        </w:rPr>
        <w:t>2</w:t>
      </w:r>
      <w:r w:rsidRPr="00C44CE2">
        <w:rPr>
          <w:rFonts w:ascii="Times New Roman" w:hAnsi="Times New Roman"/>
          <w:b/>
          <w:sz w:val="20"/>
          <w:szCs w:val="20"/>
          <w:lang w:val="kk-KZ"/>
        </w:rPr>
        <w:t xml:space="preserve">, </w:t>
      </w:r>
      <w:r w:rsidR="00285FF9" w:rsidRPr="00C44CE2">
        <w:rPr>
          <w:rFonts w:ascii="Times New Roman" w:hAnsi="Times New Roman"/>
          <w:b/>
          <w:sz w:val="20"/>
          <w:szCs w:val="20"/>
          <w:lang w:val="fr-FR"/>
        </w:rPr>
        <w:t>K. B. Bisenba</w:t>
      </w:r>
      <w:r w:rsidR="00C44CE2" w:rsidRPr="00C44CE2">
        <w:rPr>
          <w:rFonts w:ascii="Times New Roman" w:hAnsi="Times New Roman"/>
          <w:b/>
          <w:sz w:val="20"/>
          <w:szCs w:val="20"/>
          <w:lang w:val="en-US"/>
        </w:rPr>
        <w:t>y</w:t>
      </w:r>
      <w:r w:rsidR="00285FF9" w:rsidRPr="00C44CE2">
        <w:rPr>
          <w:rFonts w:ascii="Times New Roman" w:hAnsi="Times New Roman"/>
          <w:b/>
          <w:sz w:val="20"/>
          <w:szCs w:val="20"/>
          <w:lang w:val="fr-FR"/>
        </w:rPr>
        <w:t>eva</w:t>
      </w:r>
      <w:r w:rsidR="00017F1D" w:rsidRPr="00C44CE2">
        <w:rPr>
          <w:rFonts w:ascii="Times New Roman" w:hAnsi="Times New Roman"/>
          <w:b/>
          <w:sz w:val="20"/>
          <w:szCs w:val="20"/>
          <w:vertAlign w:val="superscript"/>
          <w:lang w:val="kk-KZ"/>
        </w:rPr>
        <w:t>1</w:t>
      </w:r>
      <w:r w:rsidR="00285FF9" w:rsidRPr="00C44CE2">
        <w:rPr>
          <w:rFonts w:ascii="Times New Roman" w:hAnsi="Times New Roman"/>
          <w:b/>
          <w:sz w:val="20"/>
          <w:szCs w:val="20"/>
          <w:lang w:val="fr-FR"/>
        </w:rPr>
        <w:t>,</w:t>
      </w:r>
      <w:bookmarkStart w:id="0" w:name="_GoBack"/>
      <w:bookmarkEnd w:id="0"/>
      <w:r w:rsidR="00285FF9" w:rsidRPr="00C44CE2">
        <w:rPr>
          <w:rFonts w:ascii="Times New Roman" w:hAnsi="Times New Roman"/>
          <w:b/>
          <w:sz w:val="20"/>
          <w:szCs w:val="20"/>
          <w:lang w:val="fr-FR"/>
        </w:rPr>
        <w:t xml:space="preserve"> </w:t>
      </w:r>
    </w:p>
    <w:p w:rsidR="00296846" w:rsidRPr="00C44CE2" w:rsidRDefault="00285FF9" w:rsidP="00BD53E4">
      <w:pPr>
        <w:autoSpaceDE w:val="0"/>
        <w:autoSpaceDN w:val="0"/>
        <w:adjustRightInd w:val="0"/>
        <w:spacing w:after="0" w:line="240" w:lineRule="auto"/>
        <w:jc w:val="center"/>
        <w:rPr>
          <w:rFonts w:ascii="Times New Roman" w:hAnsi="Times New Roman"/>
          <w:b/>
          <w:sz w:val="20"/>
          <w:szCs w:val="20"/>
          <w:vertAlign w:val="superscript"/>
          <w:lang w:val="kk-KZ"/>
        </w:rPr>
      </w:pPr>
      <w:r w:rsidRPr="00C44CE2">
        <w:rPr>
          <w:rFonts w:ascii="Times New Roman" w:hAnsi="Times New Roman"/>
          <w:b/>
          <w:sz w:val="20"/>
          <w:szCs w:val="20"/>
          <w:lang w:val="en-US"/>
        </w:rPr>
        <w:t xml:space="preserve">K. D. </w:t>
      </w:r>
      <w:proofErr w:type="spellStart"/>
      <w:r w:rsidRPr="00C44CE2">
        <w:rPr>
          <w:rFonts w:ascii="Times New Roman" w:hAnsi="Times New Roman"/>
          <w:b/>
          <w:sz w:val="20"/>
          <w:szCs w:val="20"/>
          <w:lang w:val="en-US"/>
        </w:rPr>
        <w:t>Zakarya</w:t>
      </w:r>
      <w:proofErr w:type="spellEnd"/>
      <w:r w:rsidR="00017F1D" w:rsidRPr="00C44CE2">
        <w:rPr>
          <w:rFonts w:ascii="Times New Roman" w:hAnsi="Times New Roman"/>
          <w:b/>
          <w:sz w:val="20"/>
          <w:szCs w:val="20"/>
          <w:vertAlign w:val="superscript"/>
          <w:lang w:val="kk-KZ"/>
        </w:rPr>
        <w:t>1</w:t>
      </w:r>
      <w:r w:rsidRPr="00C44CE2">
        <w:rPr>
          <w:rFonts w:ascii="Times New Roman" w:hAnsi="Times New Roman"/>
          <w:b/>
          <w:sz w:val="20"/>
          <w:szCs w:val="20"/>
          <w:lang w:val="en-US"/>
        </w:rPr>
        <w:t xml:space="preserve">, </w:t>
      </w:r>
      <w:r w:rsidRPr="00C44CE2">
        <w:rPr>
          <w:rFonts w:ascii="Times New Roman" w:hAnsi="Times New Roman"/>
          <w:b/>
          <w:sz w:val="20"/>
          <w:szCs w:val="20"/>
          <w:lang w:val="kk-KZ"/>
        </w:rPr>
        <w:t>L. B. Kutumbetov</w:t>
      </w:r>
      <w:r w:rsidR="00017F1D" w:rsidRPr="00C44CE2">
        <w:rPr>
          <w:rFonts w:ascii="Times New Roman" w:hAnsi="Times New Roman"/>
          <w:b/>
          <w:sz w:val="20"/>
          <w:szCs w:val="20"/>
          <w:vertAlign w:val="superscript"/>
          <w:lang w:val="kk-KZ"/>
        </w:rPr>
        <w:t>1</w:t>
      </w:r>
      <w:r w:rsidR="00296846" w:rsidRPr="00C44CE2">
        <w:rPr>
          <w:rFonts w:ascii="Times New Roman" w:hAnsi="Times New Roman"/>
          <w:b/>
          <w:sz w:val="20"/>
          <w:szCs w:val="20"/>
          <w:lang w:val="kk-KZ"/>
        </w:rPr>
        <w:t xml:space="preserve"> </w:t>
      </w:r>
    </w:p>
    <w:p w:rsidR="00296846" w:rsidRPr="00C44CE2" w:rsidRDefault="00C44CE2" w:rsidP="00BD53E4">
      <w:pPr>
        <w:spacing w:after="0" w:line="240" w:lineRule="auto"/>
        <w:jc w:val="center"/>
        <w:rPr>
          <w:rFonts w:ascii="Times New Roman" w:hAnsi="Times New Roman"/>
          <w:sz w:val="20"/>
          <w:szCs w:val="20"/>
          <w:lang w:val="en-US"/>
        </w:rPr>
      </w:pPr>
      <w:r w:rsidRPr="00C44CE2">
        <w:rPr>
          <w:rFonts w:ascii="Times New Roman" w:hAnsi="Times New Roman"/>
          <w:sz w:val="20"/>
          <w:szCs w:val="20"/>
          <w:vertAlign w:val="superscript"/>
          <w:lang w:val="kk-KZ"/>
        </w:rPr>
        <w:t>1</w:t>
      </w:r>
      <w:r w:rsidR="00296846" w:rsidRPr="00C44CE2">
        <w:rPr>
          <w:rFonts w:ascii="Times New Roman" w:hAnsi="Times New Roman"/>
          <w:sz w:val="20"/>
          <w:szCs w:val="20"/>
          <w:lang w:val="en-US"/>
        </w:rPr>
        <w:t>Research Institute for Biological Safety Problems, Kazakhstan</w:t>
      </w:r>
    </w:p>
    <w:p w:rsidR="00C44CE2" w:rsidRPr="00C44CE2" w:rsidRDefault="00C44CE2" w:rsidP="00C44CE2">
      <w:pPr>
        <w:pStyle w:val="3"/>
        <w:shd w:val="clear" w:color="auto" w:fill="FFFFFF"/>
        <w:spacing w:before="0" w:beforeAutospacing="0" w:after="0" w:afterAutospacing="0"/>
        <w:jc w:val="center"/>
        <w:rPr>
          <w:b w:val="0"/>
          <w:sz w:val="20"/>
          <w:szCs w:val="20"/>
          <w:lang w:val="fr-FR"/>
        </w:rPr>
      </w:pPr>
      <w:r w:rsidRPr="00C44CE2">
        <w:rPr>
          <w:b w:val="0"/>
          <w:sz w:val="20"/>
          <w:szCs w:val="20"/>
          <w:lang w:val="fr-FR"/>
        </w:rPr>
        <w:t>*(e-mail:</w:t>
      </w:r>
      <w:r w:rsidRPr="00C44CE2">
        <w:rPr>
          <w:rStyle w:val="30"/>
          <w:rFonts w:ascii="Helvetica" w:hAnsi="Helvetica" w:cs="Helvetica"/>
          <w:lang w:val="en-US"/>
        </w:rPr>
        <w:t xml:space="preserve"> </w:t>
      </w:r>
      <w:hyperlink r:id="rId16" w:history="1">
        <w:r w:rsidRPr="00C44CE2">
          <w:rPr>
            <w:rStyle w:val="a3"/>
            <w:b w:val="0"/>
            <w:color w:val="auto"/>
            <w:sz w:val="20"/>
            <w:szCs w:val="20"/>
            <w:lang w:val="en-US"/>
          </w:rPr>
          <w:t>balzhan.msh@mail.ru</w:t>
        </w:r>
      </w:hyperlink>
      <w:r w:rsidRPr="00C44CE2">
        <w:rPr>
          <w:b w:val="0"/>
          <w:sz w:val="20"/>
          <w:szCs w:val="20"/>
          <w:lang w:val="fr-FR"/>
        </w:rPr>
        <w:t>)</w:t>
      </w:r>
    </w:p>
    <w:p w:rsidR="00C44CE2" w:rsidRPr="00C44CE2" w:rsidRDefault="00C44CE2" w:rsidP="00C44CE2">
      <w:pPr>
        <w:spacing w:after="0" w:line="240" w:lineRule="auto"/>
        <w:jc w:val="center"/>
        <w:rPr>
          <w:rFonts w:ascii="Times New Roman" w:hAnsi="Times New Roman"/>
          <w:sz w:val="20"/>
          <w:szCs w:val="20"/>
          <w:lang w:val="en-US"/>
        </w:rPr>
      </w:pPr>
      <w:r w:rsidRPr="00C44CE2">
        <w:rPr>
          <w:rFonts w:ascii="Times New Roman" w:hAnsi="Times New Roman"/>
          <w:sz w:val="20"/>
          <w:szCs w:val="20"/>
          <w:vertAlign w:val="superscript"/>
          <w:lang w:val="en-US"/>
        </w:rPr>
        <w:t>2</w:t>
      </w:r>
      <w:r w:rsidRPr="00C44CE2">
        <w:rPr>
          <w:rFonts w:ascii="Times New Roman" w:hAnsi="Times New Roman"/>
          <w:sz w:val="20"/>
          <w:szCs w:val="20"/>
          <w:lang w:val="en-US"/>
        </w:rPr>
        <w:t>Veterinary laboratory, Kazakhstan</w:t>
      </w:r>
    </w:p>
    <w:p w:rsidR="00C44CE2" w:rsidRDefault="00C44CE2" w:rsidP="00BD53E4">
      <w:pPr>
        <w:pStyle w:val="3"/>
        <w:shd w:val="clear" w:color="auto" w:fill="FFFFFF"/>
        <w:spacing w:before="0" w:beforeAutospacing="0" w:after="0" w:afterAutospacing="0"/>
        <w:jc w:val="center"/>
        <w:rPr>
          <w:sz w:val="20"/>
          <w:szCs w:val="20"/>
          <w:lang w:val="en-US"/>
        </w:rPr>
      </w:pPr>
    </w:p>
    <w:p w:rsidR="00762F3E" w:rsidRPr="00C44CE2" w:rsidRDefault="00296846" w:rsidP="00BD53E4">
      <w:pPr>
        <w:pStyle w:val="3"/>
        <w:shd w:val="clear" w:color="auto" w:fill="FFFFFF"/>
        <w:spacing w:before="0" w:beforeAutospacing="0" w:after="0" w:afterAutospacing="0"/>
        <w:jc w:val="center"/>
        <w:rPr>
          <w:sz w:val="20"/>
          <w:szCs w:val="20"/>
          <w:lang w:val="en-US"/>
        </w:rPr>
      </w:pPr>
      <w:r w:rsidRPr="00C44CE2">
        <w:rPr>
          <w:sz w:val="20"/>
          <w:szCs w:val="20"/>
          <w:lang w:val="en-US"/>
        </w:rPr>
        <w:t xml:space="preserve">OBTAINING AN EFFECTIVE BIOLOGICAL INSTRUMENT AND METHOD </w:t>
      </w:r>
    </w:p>
    <w:p w:rsidR="00296846" w:rsidRPr="00C44CE2" w:rsidRDefault="00296846" w:rsidP="00BD53E4">
      <w:pPr>
        <w:pStyle w:val="3"/>
        <w:shd w:val="clear" w:color="auto" w:fill="FFFFFF"/>
        <w:spacing w:before="0" w:beforeAutospacing="0" w:after="0" w:afterAutospacing="0"/>
        <w:jc w:val="center"/>
        <w:rPr>
          <w:sz w:val="20"/>
          <w:szCs w:val="20"/>
          <w:lang w:val="en-US"/>
        </w:rPr>
      </w:pPr>
      <w:r w:rsidRPr="00C44CE2">
        <w:rPr>
          <w:sz w:val="20"/>
          <w:szCs w:val="20"/>
          <w:lang w:val="en-US"/>
        </w:rPr>
        <w:t xml:space="preserve">OF REPRODUCING </w:t>
      </w:r>
      <w:r w:rsidR="00762F3E" w:rsidRPr="00C44CE2">
        <w:rPr>
          <w:sz w:val="20"/>
          <w:szCs w:val="20"/>
          <w:lang w:val="en-US"/>
        </w:rPr>
        <w:t>LUMPY SKIN DISEASE</w:t>
      </w:r>
    </w:p>
    <w:p w:rsidR="00296846" w:rsidRPr="00C44CE2" w:rsidRDefault="00296846" w:rsidP="00BD53E4">
      <w:pPr>
        <w:spacing w:after="0" w:line="240" w:lineRule="auto"/>
        <w:jc w:val="center"/>
        <w:rPr>
          <w:rFonts w:ascii="Times New Roman" w:hAnsi="Times New Roman"/>
          <w:sz w:val="20"/>
          <w:szCs w:val="20"/>
          <w:lang w:val="en-US"/>
        </w:rPr>
      </w:pPr>
    </w:p>
    <w:p w:rsidR="00C30068" w:rsidRPr="00C44CE2" w:rsidRDefault="00F07BE6" w:rsidP="00C30068">
      <w:pPr>
        <w:pStyle w:val="3"/>
        <w:shd w:val="clear" w:color="auto" w:fill="FFFFFF"/>
        <w:spacing w:before="0" w:beforeAutospacing="0" w:after="0" w:afterAutospacing="0"/>
        <w:ind w:firstLine="709"/>
        <w:jc w:val="both"/>
        <w:rPr>
          <w:b w:val="0"/>
          <w:sz w:val="20"/>
          <w:szCs w:val="20"/>
          <w:lang w:val="en-US"/>
        </w:rPr>
      </w:pPr>
      <w:r w:rsidRPr="00C44CE2">
        <w:rPr>
          <w:b w:val="0"/>
          <w:i/>
          <w:sz w:val="20"/>
          <w:szCs w:val="20"/>
          <w:lang w:val="en-US"/>
        </w:rPr>
        <w:t xml:space="preserve">Main problem. </w:t>
      </w:r>
      <w:r w:rsidRPr="00C44CE2">
        <w:rPr>
          <w:b w:val="0"/>
          <w:sz w:val="20"/>
          <w:szCs w:val="20"/>
          <w:lang w:val="en-US"/>
        </w:rPr>
        <w:t xml:space="preserve">The production of vaccine preparations before release requires standardization of their </w:t>
      </w:r>
      <w:proofErr w:type="spellStart"/>
      <w:r w:rsidRPr="00C44CE2">
        <w:rPr>
          <w:b w:val="0"/>
          <w:sz w:val="20"/>
          <w:szCs w:val="20"/>
          <w:lang w:val="en-US"/>
        </w:rPr>
        <w:t>immunobiological</w:t>
      </w:r>
      <w:proofErr w:type="spellEnd"/>
      <w:r w:rsidRPr="00C44CE2">
        <w:rPr>
          <w:b w:val="0"/>
          <w:sz w:val="20"/>
          <w:szCs w:val="20"/>
          <w:lang w:val="en-US"/>
        </w:rPr>
        <w:t xml:space="preserve"> parameters, especially safety and immunogenic efficacy. An indicator of the immunogenic effectiveness of the lumpy skin disease vaccine is the resistance of vaccinated cattle against the virulent virus. However, according to preliminary studies, the virulent control virus did not always cause clinical disease with characteristic symptoms when infected subcutaneously.</w:t>
      </w:r>
      <w:r w:rsidR="00C30068" w:rsidRPr="00C44CE2">
        <w:rPr>
          <w:b w:val="0"/>
          <w:sz w:val="20"/>
          <w:szCs w:val="20"/>
          <w:lang w:val="en-US"/>
        </w:rPr>
        <w:t xml:space="preserve">      </w:t>
      </w:r>
    </w:p>
    <w:p w:rsidR="00F07BE6" w:rsidRPr="00C44CE2" w:rsidRDefault="00F07BE6" w:rsidP="00C30068">
      <w:pPr>
        <w:pStyle w:val="3"/>
        <w:shd w:val="clear" w:color="auto" w:fill="FFFFFF"/>
        <w:spacing w:before="0" w:beforeAutospacing="0" w:after="0" w:afterAutospacing="0"/>
        <w:ind w:firstLine="709"/>
        <w:jc w:val="both"/>
        <w:rPr>
          <w:b w:val="0"/>
          <w:sz w:val="20"/>
          <w:szCs w:val="20"/>
          <w:lang w:val="en-US"/>
        </w:rPr>
      </w:pPr>
      <w:r w:rsidRPr="00C44CE2">
        <w:rPr>
          <w:b w:val="0"/>
          <w:i/>
          <w:sz w:val="20"/>
          <w:szCs w:val="20"/>
          <w:lang w:val="en-US"/>
        </w:rPr>
        <w:t xml:space="preserve">Target. </w:t>
      </w:r>
      <w:r w:rsidRPr="00C44CE2">
        <w:rPr>
          <w:b w:val="0"/>
          <w:sz w:val="20"/>
          <w:szCs w:val="20"/>
          <w:lang w:val="en-US"/>
        </w:rPr>
        <w:t>Development of a biological model in the form of a complex consisting of a pathogenic virus, a method of infection and a susceptible animal to assess the immunogenicity of a lumpy skin disease vaccine.</w:t>
      </w:r>
    </w:p>
    <w:p w:rsidR="00F07BE6" w:rsidRPr="00C44CE2" w:rsidRDefault="00F07BE6" w:rsidP="00F07BE6">
      <w:pPr>
        <w:pStyle w:val="3"/>
        <w:shd w:val="clear" w:color="auto" w:fill="FFFFFF"/>
        <w:spacing w:before="0" w:beforeAutospacing="0" w:after="0" w:afterAutospacing="0"/>
        <w:ind w:firstLine="709"/>
        <w:jc w:val="both"/>
        <w:rPr>
          <w:b w:val="0"/>
          <w:i/>
          <w:sz w:val="20"/>
          <w:szCs w:val="20"/>
          <w:lang w:val="en-US"/>
        </w:rPr>
      </w:pPr>
      <w:r w:rsidRPr="00C44CE2">
        <w:rPr>
          <w:b w:val="0"/>
          <w:i/>
          <w:sz w:val="20"/>
          <w:szCs w:val="20"/>
          <w:lang w:val="en-US"/>
        </w:rPr>
        <w:t xml:space="preserve">Methods. </w:t>
      </w:r>
      <w:r w:rsidRPr="00C44CE2">
        <w:rPr>
          <w:b w:val="0"/>
          <w:sz w:val="20"/>
          <w:szCs w:val="20"/>
          <w:lang w:val="en-US"/>
        </w:rPr>
        <w:t xml:space="preserve">Local cattle, intact from lumpy dermatitis, </w:t>
      </w:r>
      <w:proofErr w:type="gramStart"/>
      <w:r w:rsidRPr="00C44CE2">
        <w:rPr>
          <w:b w:val="0"/>
          <w:sz w:val="20"/>
          <w:szCs w:val="20"/>
          <w:lang w:val="en-US"/>
        </w:rPr>
        <w:t>were used</w:t>
      </w:r>
      <w:proofErr w:type="gramEnd"/>
      <w:r w:rsidRPr="00C44CE2">
        <w:rPr>
          <w:b w:val="0"/>
          <w:sz w:val="20"/>
          <w:szCs w:val="20"/>
          <w:lang w:val="en-US"/>
        </w:rPr>
        <w:t xml:space="preserve"> to reproduce lumpy dermatitis and develop the causative agent of the disease. As the initial infectious virus, we used a 20% tissue suspension of nodules (skin nodules) obtained from cattle that fell ill with lumpy dermatitis in the field in the </w:t>
      </w:r>
      <w:proofErr w:type="spellStart"/>
      <w:r w:rsidRPr="00C44CE2">
        <w:rPr>
          <w:b w:val="0"/>
          <w:sz w:val="20"/>
          <w:szCs w:val="20"/>
          <w:lang w:val="en-US"/>
        </w:rPr>
        <w:t>Atyrau</w:t>
      </w:r>
      <w:proofErr w:type="spellEnd"/>
      <w:r w:rsidRPr="00C44CE2">
        <w:rPr>
          <w:b w:val="0"/>
          <w:sz w:val="20"/>
          <w:szCs w:val="20"/>
          <w:lang w:val="en-US"/>
        </w:rPr>
        <w:t xml:space="preserve"> region in 2016. As a viral mass to control immunogenicity, a 20% suspension of skin nodules and edematous skin tissue at the site of the pathogen injection, obtained after the “refreshment” of the virus in animals, </w:t>
      </w:r>
      <w:proofErr w:type="gramStart"/>
      <w:r w:rsidRPr="00C44CE2">
        <w:rPr>
          <w:b w:val="0"/>
          <w:sz w:val="20"/>
          <w:szCs w:val="20"/>
          <w:lang w:val="en-US"/>
        </w:rPr>
        <w:t>were used</w:t>
      </w:r>
      <w:proofErr w:type="gramEnd"/>
      <w:r w:rsidRPr="00C44CE2">
        <w:rPr>
          <w:b w:val="0"/>
          <w:sz w:val="20"/>
          <w:szCs w:val="20"/>
          <w:lang w:val="en-US"/>
        </w:rPr>
        <w:t xml:space="preserve">. The disease </w:t>
      </w:r>
      <w:proofErr w:type="gramStart"/>
      <w:r w:rsidRPr="00C44CE2">
        <w:rPr>
          <w:b w:val="0"/>
          <w:sz w:val="20"/>
          <w:szCs w:val="20"/>
          <w:lang w:val="en-US"/>
        </w:rPr>
        <w:t>was reproduced</w:t>
      </w:r>
      <w:proofErr w:type="gramEnd"/>
      <w:r w:rsidRPr="00C44CE2">
        <w:rPr>
          <w:b w:val="0"/>
          <w:sz w:val="20"/>
          <w:szCs w:val="20"/>
          <w:lang w:val="en-US"/>
        </w:rPr>
        <w:t xml:space="preserve"> by infection with the test suspension of the virus </w:t>
      </w:r>
      <w:proofErr w:type="spellStart"/>
      <w:r w:rsidRPr="00C44CE2">
        <w:rPr>
          <w:b w:val="0"/>
          <w:sz w:val="20"/>
          <w:szCs w:val="20"/>
          <w:lang w:val="en-US"/>
        </w:rPr>
        <w:t>intradermally</w:t>
      </w:r>
      <w:proofErr w:type="spellEnd"/>
      <w:r w:rsidRPr="00C44CE2">
        <w:rPr>
          <w:b w:val="0"/>
          <w:sz w:val="20"/>
          <w:szCs w:val="20"/>
          <w:lang w:val="en-US"/>
        </w:rPr>
        <w:t xml:space="preserve">, subcutaneously, intravenously at a dose of 0.5 cm3 and titration on the skin of the animal. The effectiveness of the biological model </w:t>
      </w:r>
      <w:proofErr w:type="gramStart"/>
      <w:r w:rsidRPr="00C44CE2">
        <w:rPr>
          <w:b w:val="0"/>
          <w:sz w:val="20"/>
          <w:szCs w:val="20"/>
          <w:lang w:val="en-US"/>
        </w:rPr>
        <w:t>was assessed</w:t>
      </w:r>
      <w:proofErr w:type="gramEnd"/>
      <w:r w:rsidRPr="00C44CE2">
        <w:rPr>
          <w:b w:val="0"/>
          <w:sz w:val="20"/>
          <w:szCs w:val="20"/>
          <w:lang w:val="en-US"/>
        </w:rPr>
        <w:t xml:space="preserve"> by morbidity, severity of the course and severity of the manifestation of the disease</w:t>
      </w:r>
      <w:r w:rsidRPr="00C44CE2">
        <w:rPr>
          <w:b w:val="0"/>
          <w:i/>
          <w:sz w:val="20"/>
          <w:szCs w:val="20"/>
          <w:lang w:val="en-US"/>
        </w:rPr>
        <w:t>.</w:t>
      </w:r>
    </w:p>
    <w:p w:rsidR="00F07BE6" w:rsidRPr="00C44CE2" w:rsidRDefault="00F07BE6" w:rsidP="00F07BE6">
      <w:pPr>
        <w:pStyle w:val="3"/>
        <w:shd w:val="clear" w:color="auto" w:fill="FFFFFF"/>
        <w:spacing w:before="0" w:beforeAutospacing="0" w:after="0" w:afterAutospacing="0"/>
        <w:ind w:firstLine="709"/>
        <w:jc w:val="both"/>
        <w:rPr>
          <w:b w:val="0"/>
          <w:sz w:val="20"/>
          <w:szCs w:val="20"/>
          <w:lang w:val="en-US"/>
        </w:rPr>
      </w:pPr>
      <w:r w:rsidRPr="00C44CE2">
        <w:rPr>
          <w:b w:val="0"/>
          <w:i/>
          <w:sz w:val="20"/>
          <w:szCs w:val="20"/>
          <w:lang w:val="en-US"/>
        </w:rPr>
        <w:t xml:space="preserve">Results and their significance. </w:t>
      </w:r>
      <w:r w:rsidRPr="00C44CE2">
        <w:rPr>
          <w:b w:val="0"/>
          <w:sz w:val="20"/>
          <w:szCs w:val="20"/>
          <w:lang w:val="en-US"/>
        </w:rPr>
        <w:t xml:space="preserve">During primary intradermal infection with a field isolate of the virus, the disease manifested itself in one of three animals in the form of hyperthermia, depression, lacrimation, and the appearance of several nodular nodules in the skin of animals. The refreshed tissue virus caused clinical disease both in subcutaneous, intradermal and intravenous infection. </w:t>
      </w:r>
      <w:proofErr w:type="gramStart"/>
      <w:r w:rsidRPr="00C44CE2">
        <w:rPr>
          <w:b w:val="0"/>
          <w:sz w:val="20"/>
          <w:szCs w:val="20"/>
          <w:lang w:val="en-US"/>
        </w:rPr>
        <w:t>But</w:t>
      </w:r>
      <w:proofErr w:type="gramEnd"/>
      <w:r w:rsidRPr="00C44CE2">
        <w:rPr>
          <w:b w:val="0"/>
          <w:sz w:val="20"/>
          <w:szCs w:val="20"/>
          <w:lang w:val="en-US"/>
        </w:rPr>
        <w:t xml:space="preserve"> the clinical signs of the disease were more pronounced with intradermal inoculation of the virus, and with intravenous inoculation, it manifested itself in a more severe form with a fatal outcome.</w:t>
      </w:r>
    </w:p>
    <w:p w:rsidR="00F07BE6" w:rsidRPr="00C44CE2" w:rsidRDefault="00F07BE6" w:rsidP="00F07BE6">
      <w:pPr>
        <w:pStyle w:val="3"/>
        <w:shd w:val="clear" w:color="auto" w:fill="FFFFFF"/>
        <w:spacing w:before="0" w:beforeAutospacing="0" w:after="0" w:afterAutospacing="0"/>
        <w:ind w:firstLine="709"/>
        <w:jc w:val="both"/>
        <w:rPr>
          <w:b w:val="0"/>
          <w:sz w:val="20"/>
          <w:szCs w:val="20"/>
          <w:lang w:val="en-US"/>
        </w:rPr>
      </w:pPr>
      <w:r w:rsidRPr="00C44CE2">
        <w:rPr>
          <w:b w:val="0"/>
          <w:sz w:val="20"/>
          <w:szCs w:val="20"/>
          <w:lang w:val="en-US"/>
        </w:rPr>
        <w:t xml:space="preserve">Inoculation of the virus </w:t>
      </w:r>
      <w:proofErr w:type="spellStart"/>
      <w:r w:rsidRPr="00C44CE2">
        <w:rPr>
          <w:b w:val="0"/>
          <w:sz w:val="20"/>
          <w:szCs w:val="20"/>
          <w:lang w:val="en-US"/>
        </w:rPr>
        <w:t>intradermally</w:t>
      </w:r>
      <w:proofErr w:type="spellEnd"/>
      <w:r w:rsidRPr="00C44CE2">
        <w:rPr>
          <w:b w:val="0"/>
          <w:sz w:val="20"/>
          <w:szCs w:val="20"/>
          <w:lang w:val="en-US"/>
        </w:rPr>
        <w:t xml:space="preserve"> into different areas of the skin led to the development of an independent skin lesion in each infected point in the form of painful edema, followed by necrosis, the size and intensity of which depended on the dose of the injected virus. This development of skin pathology made it possible to work out a method for determining the virus titer in vivo.</w:t>
      </w:r>
    </w:p>
    <w:p w:rsidR="00C30068" w:rsidRPr="00C44CE2" w:rsidRDefault="00F07BE6" w:rsidP="00F07BE6">
      <w:pPr>
        <w:pStyle w:val="3"/>
        <w:shd w:val="clear" w:color="auto" w:fill="FFFFFF"/>
        <w:spacing w:before="0" w:beforeAutospacing="0" w:after="0" w:afterAutospacing="0"/>
        <w:ind w:firstLine="709"/>
        <w:jc w:val="both"/>
        <w:rPr>
          <w:b w:val="0"/>
          <w:sz w:val="20"/>
          <w:szCs w:val="20"/>
          <w:lang w:val="en-US"/>
        </w:rPr>
      </w:pPr>
      <w:r w:rsidRPr="00C44CE2">
        <w:rPr>
          <w:b w:val="0"/>
          <w:sz w:val="20"/>
          <w:szCs w:val="20"/>
          <w:lang w:val="en-US"/>
        </w:rPr>
        <w:t xml:space="preserve">The tissue virus obtained from the edematous tissue at the site of the pathogen injection </w:t>
      </w:r>
      <w:proofErr w:type="gramStart"/>
      <w:r w:rsidRPr="00C44CE2">
        <w:rPr>
          <w:b w:val="0"/>
          <w:sz w:val="20"/>
          <w:szCs w:val="20"/>
          <w:lang w:val="en-US"/>
        </w:rPr>
        <w:t>was guaranteed to cause clinical disease in cattle during intradermal inoculation and made it possible to evaluate the immunogenic efficacy of the produced batches of vaccine against lumpy dermatitis</w:t>
      </w:r>
      <w:proofErr w:type="gramEnd"/>
      <w:r w:rsidRPr="00C44CE2">
        <w:rPr>
          <w:b w:val="0"/>
          <w:sz w:val="20"/>
          <w:szCs w:val="20"/>
          <w:lang w:val="en-US"/>
        </w:rPr>
        <w:t>.</w:t>
      </w:r>
    </w:p>
    <w:p w:rsidR="00DE035D" w:rsidRPr="00C44CE2" w:rsidRDefault="00F07BE6" w:rsidP="00C30068">
      <w:pPr>
        <w:pStyle w:val="3"/>
        <w:shd w:val="clear" w:color="auto" w:fill="FFFFFF"/>
        <w:spacing w:before="0" w:beforeAutospacing="0" w:after="0" w:afterAutospacing="0"/>
        <w:ind w:firstLine="709"/>
        <w:jc w:val="both"/>
        <w:rPr>
          <w:b w:val="0"/>
          <w:sz w:val="20"/>
          <w:szCs w:val="20"/>
          <w:lang w:val="en-US"/>
        </w:rPr>
      </w:pPr>
      <w:r w:rsidRPr="00C44CE2">
        <w:rPr>
          <w:b w:val="0"/>
          <w:i/>
          <w:sz w:val="20"/>
          <w:szCs w:val="20"/>
          <w:lang w:val="en-US"/>
        </w:rPr>
        <w:t xml:space="preserve">Keywords: </w:t>
      </w:r>
      <w:r w:rsidR="00C44CE2">
        <w:rPr>
          <w:b w:val="0"/>
          <w:sz w:val="20"/>
          <w:szCs w:val="20"/>
          <w:lang w:val="en-US"/>
        </w:rPr>
        <w:t>v</w:t>
      </w:r>
      <w:r w:rsidRPr="00C44CE2">
        <w:rPr>
          <w:b w:val="0"/>
          <w:sz w:val="20"/>
          <w:szCs w:val="20"/>
          <w:lang w:val="en-US"/>
        </w:rPr>
        <w:t>irus, lumpy skin disease, assessment of immunogenicity, nodules, infectivity, pathogenicity, titer</w:t>
      </w:r>
    </w:p>
    <w:p w:rsidR="00F07BE6" w:rsidRPr="00C44CE2" w:rsidRDefault="00F07BE6" w:rsidP="00C30068">
      <w:pPr>
        <w:pStyle w:val="3"/>
        <w:shd w:val="clear" w:color="auto" w:fill="FFFFFF"/>
        <w:spacing w:before="0" w:beforeAutospacing="0" w:after="0" w:afterAutospacing="0"/>
        <w:ind w:firstLine="709"/>
        <w:jc w:val="both"/>
        <w:rPr>
          <w:b w:val="0"/>
          <w:sz w:val="20"/>
          <w:szCs w:val="20"/>
          <w:lang w:val="en-US"/>
        </w:rPr>
      </w:pPr>
    </w:p>
    <w:p w:rsidR="00DE035D" w:rsidRPr="00AA4FBC" w:rsidRDefault="00DE035D" w:rsidP="00DE035D">
      <w:pPr>
        <w:pStyle w:val="3"/>
        <w:shd w:val="clear" w:color="auto" w:fill="FFFFFF"/>
        <w:spacing w:before="0" w:beforeAutospacing="0" w:after="0" w:afterAutospacing="0"/>
        <w:ind w:firstLine="709"/>
        <w:jc w:val="both"/>
        <w:rPr>
          <w:sz w:val="20"/>
          <w:szCs w:val="20"/>
          <w:lang w:val="en-US"/>
        </w:rPr>
      </w:pPr>
      <w:r w:rsidRPr="00594DE4">
        <w:rPr>
          <w:sz w:val="20"/>
          <w:szCs w:val="20"/>
        </w:rPr>
        <w:t>Сведения</w:t>
      </w:r>
      <w:r w:rsidRPr="00AA4FBC">
        <w:rPr>
          <w:sz w:val="20"/>
          <w:szCs w:val="20"/>
          <w:lang w:val="en-US"/>
        </w:rPr>
        <w:t xml:space="preserve"> </w:t>
      </w:r>
      <w:r w:rsidRPr="00594DE4">
        <w:rPr>
          <w:sz w:val="20"/>
          <w:szCs w:val="20"/>
        </w:rPr>
        <w:t>об</w:t>
      </w:r>
      <w:r w:rsidRPr="00AA4FBC">
        <w:rPr>
          <w:sz w:val="20"/>
          <w:szCs w:val="20"/>
          <w:lang w:val="en-US"/>
        </w:rPr>
        <w:t xml:space="preserve"> </w:t>
      </w:r>
      <w:r w:rsidRPr="00594DE4">
        <w:rPr>
          <w:sz w:val="20"/>
          <w:szCs w:val="20"/>
        </w:rPr>
        <w:t>авторах</w:t>
      </w:r>
      <w:r w:rsidRPr="00AA4FBC">
        <w:rPr>
          <w:sz w:val="20"/>
          <w:szCs w:val="20"/>
          <w:lang w:val="en-US"/>
        </w:rPr>
        <w:t xml:space="preserve">: </w:t>
      </w:r>
    </w:p>
    <w:p w:rsidR="00DE035D" w:rsidRPr="00594DE4" w:rsidRDefault="00DE035D" w:rsidP="00DE035D">
      <w:pPr>
        <w:pStyle w:val="3"/>
        <w:shd w:val="clear" w:color="auto" w:fill="FFFFFF"/>
        <w:spacing w:before="0" w:beforeAutospacing="0" w:after="0" w:afterAutospacing="0"/>
        <w:ind w:firstLine="709"/>
        <w:jc w:val="both"/>
        <w:rPr>
          <w:sz w:val="20"/>
          <w:szCs w:val="20"/>
          <w:lang w:val="kk-KZ"/>
        </w:rPr>
      </w:pPr>
      <w:proofErr w:type="spellStart"/>
      <w:r w:rsidRPr="00594DE4">
        <w:rPr>
          <w:sz w:val="20"/>
          <w:szCs w:val="20"/>
        </w:rPr>
        <w:t>Мырзахметова</w:t>
      </w:r>
      <w:proofErr w:type="spellEnd"/>
      <w:r w:rsidRPr="00AA4FBC">
        <w:rPr>
          <w:sz w:val="20"/>
          <w:szCs w:val="20"/>
          <w:lang w:val="en-US"/>
        </w:rPr>
        <w:t xml:space="preserve"> </w:t>
      </w:r>
      <w:r w:rsidRPr="00594DE4">
        <w:rPr>
          <w:sz w:val="20"/>
          <w:szCs w:val="20"/>
        </w:rPr>
        <w:t>Б</w:t>
      </w:r>
      <w:r w:rsidRPr="00AA4FBC">
        <w:rPr>
          <w:sz w:val="20"/>
          <w:szCs w:val="20"/>
          <w:lang w:val="en-US"/>
        </w:rPr>
        <w:t>.</w:t>
      </w:r>
      <w:r w:rsidRPr="00594DE4">
        <w:rPr>
          <w:sz w:val="20"/>
          <w:szCs w:val="20"/>
        </w:rPr>
        <w:t>Ш</w:t>
      </w:r>
      <w:r w:rsidRPr="00AA4FBC">
        <w:rPr>
          <w:sz w:val="20"/>
          <w:szCs w:val="20"/>
          <w:lang w:val="en-US"/>
        </w:rPr>
        <w:t xml:space="preserve">. </w:t>
      </w:r>
      <w:r w:rsidR="00C44CE2" w:rsidRPr="00C44CE2">
        <w:rPr>
          <w:sz w:val="20"/>
          <w:szCs w:val="20"/>
          <w:lang w:val="en-US"/>
        </w:rPr>
        <w:t>-</w:t>
      </w:r>
      <w:r w:rsidRPr="00AA4FBC">
        <w:rPr>
          <w:b w:val="0"/>
          <w:sz w:val="20"/>
          <w:szCs w:val="20"/>
          <w:lang w:val="en-US"/>
        </w:rPr>
        <w:t xml:space="preserve"> </w:t>
      </w:r>
      <w:r w:rsidRPr="00594DE4">
        <w:rPr>
          <w:b w:val="0"/>
          <w:sz w:val="20"/>
          <w:szCs w:val="20"/>
          <w:lang w:val="kk-KZ"/>
        </w:rPr>
        <w:t>биология ғылымдарының кандидаты, зертхана меңгерушісі, Биологиялық қауіпсіздік мәселелерінің ғылыми-зерттеу институты, Гвардейскі қт</w:t>
      </w:r>
      <w:r w:rsidR="00C44CE2">
        <w:rPr>
          <w:b w:val="0"/>
          <w:sz w:val="20"/>
          <w:szCs w:val="20"/>
          <w:lang w:val="kk-KZ"/>
        </w:rPr>
        <w:t>к</w:t>
      </w:r>
      <w:r w:rsidRPr="00594DE4">
        <w:rPr>
          <w:b w:val="0"/>
          <w:sz w:val="20"/>
          <w:szCs w:val="20"/>
          <w:lang w:val="kk-KZ"/>
        </w:rPr>
        <w:t>, Қазақстан Республикасы.</w:t>
      </w:r>
      <w:r w:rsidRPr="00594DE4">
        <w:rPr>
          <w:sz w:val="20"/>
          <w:szCs w:val="20"/>
          <w:lang w:val="kk-KZ"/>
        </w:rPr>
        <w:t xml:space="preserve"> </w:t>
      </w:r>
    </w:p>
    <w:p w:rsidR="00DE035D" w:rsidRPr="00594DE4" w:rsidRDefault="00DE035D" w:rsidP="00DE035D">
      <w:pPr>
        <w:pStyle w:val="3"/>
        <w:shd w:val="clear" w:color="auto" w:fill="FFFFFF"/>
        <w:spacing w:before="0" w:beforeAutospacing="0" w:after="0" w:afterAutospacing="0"/>
        <w:ind w:firstLine="709"/>
        <w:jc w:val="both"/>
        <w:rPr>
          <w:b w:val="0"/>
          <w:sz w:val="20"/>
          <w:szCs w:val="20"/>
          <w:lang w:val="en-US"/>
        </w:rPr>
      </w:pPr>
      <w:proofErr w:type="spellStart"/>
      <w:r w:rsidRPr="00594DE4">
        <w:rPr>
          <w:sz w:val="20"/>
          <w:szCs w:val="20"/>
        </w:rPr>
        <w:t>Мырзахметова</w:t>
      </w:r>
      <w:proofErr w:type="spellEnd"/>
      <w:r w:rsidRPr="00594DE4">
        <w:rPr>
          <w:sz w:val="20"/>
          <w:szCs w:val="20"/>
        </w:rPr>
        <w:t xml:space="preserve"> Б.Ш.</w:t>
      </w:r>
      <w:r w:rsidRPr="00594DE4">
        <w:rPr>
          <w:b w:val="0"/>
          <w:sz w:val="20"/>
          <w:szCs w:val="20"/>
        </w:rPr>
        <w:t xml:space="preserve"> </w:t>
      </w:r>
      <w:r w:rsidR="00C44CE2">
        <w:rPr>
          <w:b w:val="0"/>
          <w:sz w:val="20"/>
          <w:szCs w:val="20"/>
        </w:rPr>
        <w:t>-</w:t>
      </w:r>
      <w:r w:rsidRPr="00594DE4">
        <w:rPr>
          <w:b w:val="0"/>
          <w:sz w:val="20"/>
          <w:szCs w:val="20"/>
        </w:rPr>
        <w:t xml:space="preserve"> кандидат биологических наук, заведующий лабораторией, Научно-исследовательский институт биологической безопасности, пгт. Гвардейский</w:t>
      </w:r>
      <w:r w:rsidRPr="00AA4FBC">
        <w:rPr>
          <w:b w:val="0"/>
          <w:sz w:val="20"/>
          <w:szCs w:val="20"/>
          <w:lang w:val="en-US"/>
        </w:rPr>
        <w:t xml:space="preserve">, </w:t>
      </w:r>
      <w:r w:rsidRPr="00594DE4">
        <w:rPr>
          <w:b w:val="0"/>
          <w:sz w:val="20"/>
          <w:szCs w:val="20"/>
        </w:rPr>
        <w:t>Республика</w:t>
      </w:r>
      <w:r w:rsidRPr="00AA4FBC">
        <w:rPr>
          <w:b w:val="0"/>
          <w:sz w:val="20"/>
          <w:szCs w:val="20"/>
          <w:lang w:val="en-US"/>
        </w:rPr>
        <w:t xml:space="preserve"> </w:t>
      </w:r>
      <w:r w:rsidRPr="00594DE4">
        <w:rPr>
          <w:b w:val="0"/>
          <w:sz w:val="20"/>
          <w:szCs w:val="20"/>
        </w:rPr>
        <w:t>Казахстан</w:t>
      </w:r>
      <w:r w:rsidR="00F84392" w:rsidRPr="00AA4FBC">
        <w:rPr>
          <w:b w:val="0"/>
          <w:sz w:val="20"/>
          <w:szCs w:val="20"/>
          <w:lang w:val="en-US"/>
        </w:rPr>
        <w:t>.</w:t>
      </w:r>
    </w:p>
    <w:p w:rsidR="00F84392" w:rsidRPr="00594DE4" w:rsidRDefault="00F84392" w:rsidP="00DE035D">
      <w:pPr>
        <w:pStyle w:val="3"/>
        <w:shd w:val="clear" w:color="auto" w:fill="FFFFFF"/>
        <w:spacing w:before="0" w:beforeAutospacing="0" w:after="0" w:afterAutospacing="0"/>
        <w:ind w:firstLine="709"/>
        <w:jc w:val="both"/>
        <w:rPr>
          <w:b w:val="0"/>
          <w:sz w:val="20"/>
          <w:szCs w:val="20"/>
          <w:lang w:val="kk-KZ"/>
        </w:rPr>
      </w:pPr>
      <w:proofErr w:type="spellStart"/>
      <w:r w:rsidRPr="00594DE4">
        <w:rPr>
          <w:sz w:val="20"/>
          <w:szCs w:val="20"/>
          <w:lang w:val="en-US"/>
        </w:rPr>
        <w:t>Myrzakhmetova</w:t>
      </w:r>
      <w:proofErr w:type="spellEnd"/>
      <w:r w:rsidRPr="00594DE4">
        <w:rPr>
          <w:sz w:val="20"/>
          <w:szCs w:val="20"/>
          <w:lang w:val="en-US"/>
        </w:rPr>
        <w:t>, B.</w:t>
      </w:r>
      <w:r w:rsidRPr="00594DE4">
        <w:rPr>
          <w:b w:val="0"/>
          <w:sz w:val="20"/>
          <w:szCs w:val="20"/>
          <w:lang w:val="en-US"/>
        </w:rPr>
        <w:t xml:space="preserve"> - </w:t>
      </w:r>
      <w:r w:rsidR="00C44CE2">
        <w:rPr>
          <w:b w:val="0"/>
          <w:sz w:val="20"/>
          <w:szCs w:val="20"/>
          <w:lang w:val="en-US"/>
        </w:rPr>
        <w:t>C</w:t>
      </w:r>
      <w:r w:rsidRPr="00594DE4">
        <w:rPr>
          <w:b w:val="0"/>
          <w:sz w:val="20"/>
          <w:szCs w:val="20"/>
          <w:lang w:val="en-US"/>
        </w:rPr>
        <w:t>andidate of Biological Sciences, Head of Laboratory, Research Institute of</w:t>
      </w:r>
      <w:r w:rsidR="00C44CE2">
        <w:rPr>
          <w:b w:val="0"/>
          <w:sz w:val="20"/>
          <w:szCs w:val="20"/>
          <w:lang w:val="en-US"/>
        </w:rPr>
        <w:t xml:space="preserve"> Biological Safety, town. </w:t>
      </w:r>
      <w:proofErr w:type="spellStart"/>
      <w:r w:rsidR="00C44CE2">
        <w:rPr>
          <w:b w:val="0"/>
          <w:sz w:val="20"/>
          <w:szCs w:val="20"/>
          <w:lang w:val="en-US"/>
        </w:rPr>
        <w:t>Guardeyski</w:t>
      </w:r>
      <w:r w:rsidR="00D3665B">
        <w:rPr>
          <w:b w:val="0"/>
          <w:sz w:val="20"/>
          <w:szCs w:val="20"/>
          <w:lang w:val="en-US"/>
        </w:rPr>
        <w:t>y</w:t>
      </w:r>
      <w:proofErr w:type="spellEnd"/>
      <w:r w:rsidRPr="00594DE4">
        <w:rPr>
          <w:b w:val="0"/>
          <w:sz w:val="20"/>
          <w:szCs w:val="20"/>
          <w:lang w:val="en-US"/>
        </w:rPr>
        <w:t>, Republic of Kazakhstan.</w:t>
      </w:r>
      <w:r w:rsidR="00ED7E09" w:rsidRPr="00594DE4">
        <w:rPr>
          <w:b w:val="0"/>
          <w:sz w:val="20"/>
          <w:szCs w:val="20"/>
          <w:lang w:val="kk-KZ"/>
        </w:rPr>
        <w:t xml:space="preserve"> </w:t>
      </w:r>
      <w:proofErr w:type="spellStart"/>
      <w:r w:rsidR="00ED7E09" w:rsidRPr="00D93277">
        <w:rPr>
          <w:b w:val="0"/>
          <w:sz w:val="20"/>
          <w:szCs w:val="20"/>
          <w:lang w:val="en-US"/>
        </w:rPr>
        <w:t>E.mail</w:t>
      </w:r>
      <w:proofErr w:type="spellEnd"/>
      <w:r w:rsidR="00ED7E09" w:rsidRPr="00D93277">
        <w:rPr>
          <w:b w:val="0"/>
          <w:sz w:val="20"/>
          <w:szCs w:val="20"/>
          <w:lang w:val="en-US"/>
        </w:rPr>
        <w:t>:</w:t>
      </w:r>
      <w:r w:rsidR="00A477E2">
        <w:rPr>
          <w:b w:val="0"/>
          <w:sz w:val="20"/>
          <w:szCs w:val="20"/>
          <w:lang w:val="en-US"/>
        </w:rPr>
        <w:t xml:space="preserve"> balzhan.msh@mail.ru</w:t>
      </w:r>
    </w:p>
    <w:p w:rsidR="00F84392" w:rsidRPr="00594DE4" w:rsidRDefault="00F84392" w:rsidP="00F84392">
      <w:pPr>
        <w:pStyle w:val="3"/>
        <w:shd w:val="clear" w:color="auto" w:fill="FFFFFF"/>
        <w:spacing w:before="0" w:beforeAutospacing="0" w:after="0" w:afterAutospacing="0"/>
        <w:ind w:firstLine="709"/>
        <w:jc w:val="both"/>
        <w:rPr>
          <w:sz w:val="20"/>
          <w:szCs w:val="20"/>
          <w:lang w:val="kk-KZ"/>
        </w:rPr>
      </w:pPr>
      <w:r w:rsidRPr="00D3665B">
        <w:rPr>
          <w:sz w:val="20"/>
          <w:szCs w:val="20"/>
          <w:lang w:val="kk-KZ"/>
        </w:rPr>
        <w:t>Керимбаев А.А.</w:t>
      </w:r>
      <w:r w:rsidRPr="00D3665B">
        <w:rPr>
          <w:b w:val="0"/>
          <w:sz w:val="20"/>
          <w:szCs w:val="20"/>
          <w:lang w:val="kk-KZ"/>
        </w:rPr>
        <w:t xml:space="preserve"> </w:t>
      </w:r>
      <w:r w:rsidR="00D3665B" w:rsidRPr="00D3665B">
        <w:rPr>
          <w:b w:val="0"/>
          <w:sz w:val="20"/>
          <w:szCs w:val="20"/>
          <w:lang w:val="kk-KZ"/>
        </w:rPr>
        <w:t>-</w:t>
      </w:r>
      <w:r w:rsidRPr="00D3665B">
        <w:rPr>
          <w:b w:val="0"/>
          <w:sz w:val="20"/>
          <w:szCs w:val="20"/>
          <w:lang w:val="kk-KZ"/>
        </w:rPr>
        <w:t xml:space="preserve"> </w:t>
      </w:r>
      <w:r w:rsidR="009F3778" w:rsidRPr="00594DE4">
        <w:rPr>
          <w:b w:val="0"/>
          <w:sz w:val="20"/>
          <w:szCs w:val="20"/>
          <w:lang w:val="kk-KZ"/>
        </w:rPr>
        <w:t>биология магистрі</w:t>
      </w:r>
      <w:r w:rsidRPr="00D3665B">
        <w:rPr>
          <w:b w:val="0"/>
          <w:sz w:val="20"/>
          <w:szCs w:val="20"/>
          <w:lang w:val="kk-KZ"/>
        </w:rPr>
        <w:t xml:space="preserve">, </w:t>
      </w:r>
      <w:r w:rsidR="009F3778" w:rsidRPr="00594DE4">
        <w:rPr>
          <w:b w:val="0"/>
          <w:sz w:val="20"/>
          <w:szCs w:val="20"/>
          <w:lang w:val="kk-KZ"/>
        </w:rPr>
        <w:t>бас директордың орынбасары,</w:t>
      </w:r>
      <w:r w:rsidRPr="00D3665B">
        <w:rPr>
          <w:b w:val="0"/>
          <w:sz w:val="20"/>
          <w:szCs w:val="20"/>
          <w:lang w:val="kk-KZ"/>
        </w:rPr>
        <w:t xml:space="preserve"> </w:t>
      </w:r>
      <w:r w:rsidRPr="00594DE4">
        <w:rPr>
          <w:b w:val="0"/>
          <w:sz w:val="20"/>
          <w:szCs w:val="20"/>
          <w:lang w:val="kk-KZ"/>
        </w:rPr>
        <w:t>Биологиялық қауіпсіздік мәселелерінің ғылыми-зерттеу институты, Гвардейскі қтп, Қазақстан Республикасы.</w:t>
      </w:r>
      <w:r w:rsidRPr="00594DE4">
        <w:rPr>
          <w:sz w:val="20"/>
          <w:szCs w:val="20"/>
          <w:lang w:val="kk-KZ"/>
        </w:rPr>
        <w:t xml:space="preserve"> </w:t>
      </w:r>
    </w:p>
    <w:p w:rsidR="009F3778" w:rsidRPr="00AA4FBC" w:rsidRDefault="00DE035D" w:rsidP="009F3778">
      <w:pPr>
        <w:pStyle w:val="3"/>
        <w:shd w:val="clear" w:color="auto" w:fill="FFFFFF"/>
        <w:spacing w:before="0" w:beforeAutospacing="0" w:after="0" w:afterAutospacing="0"/>
        <w:ind w:firstLine="709"/>
        <w:jc w:val="both"/>
        <w:rPr>
          <w:b w:val="0"/>
          <w:sz w:val="20"/>
          <w:szCs w:val="20"/>
          <w:lang w:val="en-US"/>
        </w:rPr>
      </w:pPr>
      <w:proofErr w:type="spellStart"/>
      <w:r w:rsidRPr="00594DE4">
        <w:rPr>
          <w:sz w:val="20"/>
          <w:szCs w:val="20"/>
        </w:rPr>
        <w:t>Керимбаев</w:t>
      </w:r>
      <w:proofErr w:type="spellEnd"/>
      <w:r w:rsidRPr="00594DE4">
        <w:rPr>
          <w:sz w:val="20"/>
          <w:szCs w:val="20"/>
        </w:rPr>
        <w:t xml:space="preserve"> </w:t>
      </w:r>
      <w:r w:rsidR="00F84392" w:rsidRPr="00594DE4">
        <w:rPr>
          <w:sz w:val="20"/>
          <w:szCs w:val="20"/>
        </w:rPr>
        <w:t>А.А.</w:t>
      </w:r>
      <w:r w:rsidR="00F84392" w:rsidRPr="00594DE4">
        <w:rPr>
          <w:b w:val="0"/>
          <w:sz w:val="20"/>
          <w:szCs w:val="20"/>
        </w:rPr>
        <w:t xml:space="preserve"> – магистр биологии, заместитель генерального директора, </w:t>
      </w:r>
      <w:r w:rsidR="009F3778" w:rsidRPr="00594DE4">
        <w:rPr>
          <w:b w:val="0"/>
          <w:sz w:val="20"/>
          <w:szCs w:val="20"/>
        </w:rPr>
        <w:t>Научно-исследовательский институт биологической безопасности, пгт. Гвардейский</w:t>
      </w:r>
      <w:r w:rsidR="009F3778" w:rsidRPr="00AA4FBC">
        <w:rPr>
          <w:b w:val="0"/>
          <w:sz w:val="20"/>
          <w:szCs w:val="20"/>
          <w:lang w:val="en-US"/>
        </w:rPr>
        <w:t xml:space="preserve">, </w:t>
      </w:r>
      <w:r w:rsidR="009F3778" w:rsidRPr="00594DE4">
        <w:rPr>
          <w:b w:val="0"/>
          <w:sz w:val="20"/>
          <w:szCs w:val="20"/>
        </w:rPr>
        <w:t>Республика</w:t>
      </w:r>
      <w:r w:rsidR="009F3778" w:rsidRPr="00AA4FBC">
        <w:rPr>
          <w:b w:val="0"/>
          <w:sz w:val="20"/>
          <w:szCs w:val="20"/>
          <w:lang w:val="en-US"/>
        </w:rPr>
        <w:t xml:space="preserve"> </w:t>
      </w:r>
      <w:r w:rsidR="009F3778" w:rsidRPr="00594DE4">
        <w:rPr>
          <w:b w:val="0"/>
          <w:sz w:val="20"/>
          <w:szCs w:val="20"/>
        </w:rPr>
        <w:t>Казахстан</w:t>
      </w:r>
      <w:r w:rsidR="009F3778" w:rsidRPr="00AA4FBC">
        <w:rPr>
          <w:b w:val="0"/>
          <w:sz w:val="20"/>
          <w:szCs w:val="20"/>
          <w:lang w:val="en-US"/>
        </w:rPr>
        <w:t>.</w:t>
      </w:r>
    </w:p>
    <w:p w:rsidR="00F84392" w:rsidRPr="00592D46" w:rsidRDefault="009F3778" w:rsidP="00F84392">
      <w:pPr>
        <w:pStyle w:val="3"/>
        <w:shd w:val="clear" w:color="auto" w:fill="FFFFFF"/>
        <w:spacing w:before="0" w:beforeAutospacing="0" w:after="0" w:afterAutospacing="0"/>
        <w:ind w:firstLine="709"/>
        <w:jc w:val="both"/>
        <w:rPr>
          <w:sz w:val="20"/>
          <w:szCs w:val="20"/>
          <w:lang w:val="kk-KZ"/>
        </w:rPr>
      </w:pPr>
      <w:r w:rsidRPr="00594DE4">
        <w:rPr>
          <w:sz w:val="20"/>
          <w:szCs w:val="20"/>
          <w:lang w:val="kk-KZ"/>
        </w:rPr>
        <w:t>Ker</w:t>
      </w:r>
      <w:proofErr w:type="spellStart"/>
      <w:r w:rsidR="00A477E2">
        <w:rPr>
          <w:sz w:val="20"/>
          <w:szCs w:val="20"/>
          <w:lang w:val="en-US"/>
        </w:rPr>
        <w:t>i</w:t>
      </w:r>
      <w:proofErr w:type="spellEnd"/>
      <w:r w:rsidRPr="00594DE4">
        <w:rPr>
          <w:sz w:val="20"/>
          <w:szCs w:val="20"/>
          <w:lang w:val="kk-KZ"/>
        </w:rPr>
        <w:t>mbayev</w:t>
      </w:r>
      <w:r w:rsidR="00F84392" w:rsidRPr="00594DE4">
        <w:rPr>
          <w:sz w:val="20"/>
          <w:szCs w:val="20"/>
          <w:lang w:val="kk-KZ"/>
        </w:rPr>
        <w:t>, А.</w:t>
      </w:r>
      <w:r w:rsidR="00F84392" w:rsidRPr="00594DE4">
        <w:rPr>
          <w:b w:val="0"/>
          <w:sz w:val="20"/>
          <w:szCs w:val="20"/>
          <w:lang w:val="kk-KZ"/>
        </w:rPr>
        <w:t xml:space="preserve"> – </w:t>
      </w:r>
      <w:r w:rsidRPr="00594DE4">
        <w:rPr>
          <w:b w:val="0"/>
          <w:sz w:val="20"/>
          <w:szCs w:val="20"/>
          <w:lang w:val="kk-KZ"/>
        </w:rPr>
        <w:t xml:space="preserve">Master of Biology, Deputy General Director, Research Institute of Biological Safety, town. </w:t>
      </w:r>
      <w:r w:rsidR="00D3665B" w:rsidRPr="00592D46">
        <w:rPr>
          <w:b w:val="0"/>
          <w:sz w:val="20"/>
          <w:szCs w:val="20"/>
          <w:lang w:val="kk-KZ"/>
        </w:rPr>
        <w:t>Guardeyskiy,</w:t>
      </w:r>
      <w:r w:rsidRPr="00594DE4">
        <w:rPr>
          <w:b w:val="0"/>
          <w:sz w:val="20"/>
          <w:szCs w:val="20"/>
          <w:lang w:val="kk-KZ"/>
        </w:rPr>
        <w:t xml:space="preserve"> Republic of Kazakhstan.</w:t>
      </w:r>
      <w:r w:rsidR="00ED7E09" w:rsidRPr="00594DE4">
        <w:rPr>
          <w:b w:val="0"/>
          <w:sz w:val="20"/>
          <w:szCs w:val="20"/>
          <w:lang w:val="kk-KZ"/>
        </w:rPr>
        <w:t xml:space="preserve"> </w:t>
      </w:r>
      <w:r w:rsidR="00ED7E09" w:rsidRPr="00D93277">
        <w:rPr>
          <w:b w:val="0"/>
          <w:sz w:val="20"/>
          <w:szCs w:val="20"/>
          <w:lang w:val="kk-KZ"/>
        </w:rPr>
        <w:t>E.mail:</w:t>
      </w:r>
      <w:r w:rsidR="00A477E2" w:rsidRPr="00592D46">
        <w:rPr>
          <w:b w:val="0"/>
          <w:sz w:val="20"/>
          <w:szCs w:val="20"/>
          <w:lang w:val="kk-KZ"/>
        </w:rPr>
        <w:t xml:space="preserve"> aslan_kerim@mail.ru</w:t>
      </w:r>
    </w:p>
    <w:p w:rsidR="009F3778" w:rsidRPr="00594DE4" w:rsidRDefault="009F3778" w:rsidP="00DE035D">
      <w:pPr>
        <w:pStyle w:val="3"/>
        <w:shd w:val="clear" w:color="auto" w:fill="FFFFFF"/>
        <w:spacing w:before="0" w:beforeAutospacing="0" w:after="0" w:afterAutospacing="0"/>
        <w:ind w:firstLine="709"/>
        <w:jc w:val="both"/>
        <w:rPr>
          <w:b w:val="0"/>
          <w:sz w:val="20"/>
          <w:szCs w:val="20"/>
          <w:lang w:val="kk-KZ"/>
        </w:rPr>
      </w:pPr>
      <w:r w:rsidRPr="00594DE4">
        <w:rPr>
          <w:sz w:val="20"/>
          <w:szCs w:val="20"/>
          <w:lang w:val="kk-KZ"/>
        </w:rPr>
        <w:t>Иссимов А.М.</w:t>
      </w:r>
      <w:r w:rsidRPr="00594DE4">
        <w:rPr>
          <w:b w:val="0"/>
          <w:sz w:val="20"/>
          <w:szCs w:val="20"/>
          <w:lang w:val="kk-KZ"/>
        </w:rPr>
        <w:t xml:space="preserve"> – </w:t>
      </w:r>
      <w:r w:rsidR="005005BA" w:rsidRPr="00594DE4">
        <w:rPr>
          <w:b w:val="0"/>
          <w:sz w:val="20"/>
          <w:szCs w:val="20"/>
          <w:lang w:val="kk-KZ"/>
        </w:rPr>
        <w:t>PhD,</w:t>
      </w:r>
      <w:r w:rsidR="00ED7E09" w:rsidRPr="00594DE4">
        <w:rPr>
          <w:b w:val="0"/>
          <w:sz w:val="20"/>
          <w:szCs w:val="20"/>
          <w:lang w:val="kk-KZ"/>
        </w:rPr>
        <w:t xml:space="preserve"> зертхана меңгерушісі, Ветеринарлық зертхана, Ақтөбе қ. Қазақстан Республикасы.</w:t>
      </w:r>
    </w:p>
    <w:p w:rsidR="00ED7E09" w:rsidRPr="00594DE4" w:rsidRDefault="00ED7E09" w:rsidP="00ED7E09">
      <w:pPr>
        <w:pStyle w:val="3"/>
        <w:shd w:val="clear" w:color="auto" w:fill="FFFFFF"/>
        <w:spacing w:before="0" w:beforeAutospacing="0" w:after="0" w:afterAutospacing="0"/>
        <w:ind w:firstLine="709"/>
        <w:jc w:val="both"/>
        <w:rPr>
          <w:b w:val="0"/>
          <w:sz w:val="20"/>
          <w:szCs w:val="20"/>
        </w:rPr>
      </w:pPr>
      <w:r w:rsidRPr="00594DE4">
        <w:rPr>
          <w:sz w:val="20"/>
          <w:szCs w:val="20"/>
          <w:lang w:val="kk-KZ"/>
        </w:rPr>
        <w:t>Иссимов А.М.</w:t>
      </w:r>
      <w:r w:rsidRPr="00594DE4">
        <w:rPr>
          <w:b w:val="0"/>
          <w:sz w:val="20"/>
          <w:szCs w:val="20"/>
          <w:lang w:val="kk-KZ"/>
        </w:rPr>
        <w:t xml:space="preserve"> – PhD,</w:t>
      </w:r>
      <w:r w:rsidRPr="00594DE4">
        <w:rPr>
          <w:b w:val="0"/>
          <w:sz w:val="20"/>
          <w:szCs w:val="20"/>
        </w:rPr>
        <w:t xml:space="preserve"> заведующий лабораторией, Ветеринарная лаборатория, г. Актюбинск, Республика Казахстан.</w:t>
      </w:r>
      <w:r w:rsidRPr="00594DE4">
        <w:rPr>
          <w:b w:val="0"/>
          <w:sz w:val="20"/>
          <w:szCs w:val="20"/>
          <w:lang w:val="kk-KZ"/>
        </w:rPr>
        <w:t xml:space="preserve"> </w:t>
      </w:r>
    </w:p>
    <w:p w:rsidR="009F3778" w:rsidRPr="00592D46" w:rsidRDefault="009F3778" w:rsidP="00DE035D">
      <w:pPr>
        <w:pStyle w:val="3"/>
        <w:shd w:val="clear" w:color="auto" w:fill="FFFFFF"/>
        <w:spacing w:before="0" w:beforeAutospacing="0" w:after="0" w:afterAutospacing="0"/>
        <w:ind w:firstLine="709"/>
        <w:jc w:val="both"/>
        <w:rPr>
          <w:b w:val="0"/>
          <w:sz w:val="20"/>
          <w:szCs w:val="20"/>
          <w:lang w:val="kk-KZ"/>
        </w:rPr>
      </w:pPr>
      <w:r w:rsidRPr="00594DE4">
        <w:rPr>
          <w:sz w:val="20"/>
          <w:szCs w:val="20"/>
          <w:lang w:val="kk-KZ"/>
        </w:rPr>
        <w:t>Issimov A.</w:t>
      </w:r>
      <w:r w:rsidRPr="00594DE4">
        <w:rPr>
          <w:b w:val="0"/>
          <w:sz w:val="20"/>
          <w:szCs w:val="20"/>
          <w:lang w:val="kk-KZ"/>
        </w:rPr>
        <w:t xml:space="preserve"> – </w:t>
      </w:r>
      <w:r w:rsidR="005005BA" w:rsidRPr="00594DE4">
        <w:rPr>
          <w:b w:val="0"/>
          <w:sz w:val="20"/>
          <w:szCs w:val="20"/>
          <w:lang w:val="kk-KZ"/>
        </w:rPr>
        <w:t>PhD,</w:t>
      </w:r>
      <w:r w:rsidR="00ED7E09" w:rsidRPr="00594DE4">
        <w:rPr>
          <w:b w:val="0"/>
          <w:sz w:val="20"/>
          <w:szCs w:val="20"/>
          <w:lang w:val="kk-KZ"/>
        </w:rPr>
        <w:t xml:space="preserve"> Head of Laboratory, Veterinary Laboratory, Aktyubinsk, Republic of Kazakhstan</w:t>
      </w:r>
      <w:r w:rsidR="00ED7E09" w:rsidRPr="00D93277">
        <w:rPr>
          <w:b w:val="0"/>
          <w:sz w:val="20"/>
          <w:szCs w:val="20"/>
          <w:lang w:val="kk-KZ"/>
        </w:rPr>
        <w:t>. E.mail:</w:t>
      </w:r>
      <w:r w:rsidR="005354EA" w:rsidRPr="00592D46">
        <w:rPr>
          <w:b w:val="0"/>
          <w:sz w:val="20"/>
          <w:szCs w:val="20"/>
          <w:lang w:val="kk-KZ"/>
        </w:rPr>
        <w:t xml:space="preserve"> Aiss0820@uni.sydney.edu</w:t>
      </w:r>
      <w:r w:rsidR="00A477E2" w:rsidRPr="00592D46">
        <w:rPr>
          <w:b w:val="0"/>
          <w:sz w:val="20"/>
          <w:szCs w:val="20"/>
          <w:lang w:val="kk-KZ"/>
        </w:rPr>
        <w:t>.au</w:t>
      </w:r>
    </w:p>
    <w:p w:rsidR="00156E15" w:rsidRPr="00594DE4" w:rsidRDefault="00156E15" w:rsidP="00156E15">
      <w:pPr>
        <w:pStyle w:val="3"/>
        <w:shd w:val="clear" w:color="auto" w:fill="FFFFFF"/>
        <w:spacing w:before="0" w:beforeAutospacing="0" w:after="0" w:afterAutospacing="0"/>
        <w:ind w:firstLine="709"/>
        <w:jc w:val="both"/>
        <w:rPr>
          <w:sz w:val="20"/>
          <w:szCs w:val="20"/>
          <w:lang w:val="kk-KZ"/>
        </w:rPr>
      </w:pPr>
      <w:r w:rsidRPr="00594DE4">
        <w:rPr>
          <w:sz w:val="20"/>
          <w:szCs w:val="20"/>
          <w:lang w:val="kk-KZ"/>
        </w:rPr>
        <w:t>Бисенбаева К.Б.</w:t>
      </w:r>
      <w:r w:rsidRPr="00594DE4">
        <w:rPr>
          <w:b w:val="0"/>
          <w:sz w:val="20"/>
          <w:szCs w:val="20"/>
          <w:lang w:val="kk-KZ"/>
        </w:rPr>
        <w:t xml:space="preserve"> – магистрант, аға лаборант, Биологиялық қауіпсіздік мәселелерінің ғылыми-зерттеу институты, Гвардейскі қтп, Қазақстан Республикасы.</w:t>
      </w:r>
      <w:r w:rsidRPr="00594DE4">
        <w:rPr>
          <w:sz w:val="20"/>
          <w:szCs w:val="20"/>
          <w:lang w:val="kk-KZ"/>
        </w:rPr>
        <w:t xml:space="preserve"> </w:t>
      </w:r>
    </w:p>
    <w:p w:rsidR="00156E15" w:rsidRPr="00AA4FBC" w:rsidRDefault="00DE035D" w:rsidP="00156E15">
      <w:pPr>
        <w:pStyle w:val="3"/>
        <w:shd w:val="clear" w:color="auto" w:fill="FFFFFF"/>
        <w:spacing w:before="0" w:beforeAutospacing="0" w:after="0" w:afterAutospacing="0"/>
        <w:ind w:firstLine="709"/>
        <w:jc w:val="both"/>
        <w:rPr>
          <w:b w:val="0"/>
          <w:sz w:val="20"/>
          <w:szCs w:val="20"/>
          <w:lang w:val="en-US"/>
        </w:rPr>
      </w:pPr>
      <w:proofErr w:type="spellStart"/>
      <w:r w:rsidRPr="00594DE4">
        <w:rPr>
          <w:sz w:val="20"/>
          <w:szCs w:val="20"/>
        </w:rPr>
        <w:t>Бисенбаева</w:t>
      </w:r>
      <w:proofErr w:type="spellEnd"/>
      <w:r w:rsidR="009F3778" w:rsidRPr="00594DE4">
        <w:rPr>
          <w:sz w:val="20"/>
          <w:szCs w:val="20"/>
        </w:rPr>
        <w:t xml:space="preserve"> К.Б.</w:t>
      </w:r>
      <w:r w:rsidR="009F3778" w:rsidRPr="00594DE4">
        <w:rPr>
          <w:b w:val="0"/>
          <w:sz w:val="20"/>
          <w:szCs w:val="20"/>
        </w:rPr>
        <w:t xml:space="preserve"> – </w:t>
      </w:r>
      <w:r w:rsidR="00156E15" w:rsidRPr="00594DE4">
        <w:rPr>
          <w:b w:val="0"/>
          <w:sz w:val="20"/>
          <w:szCs w:val="20"/>
        </w:rPr>
        <w:t>магистрант, старший лаборант, Научно-исследовательский институт биологической безопасности, пгт. Гвардейский</w:t>
      </w:r>
      <w:r w:rsidR="00156E15" w:rsidRPr="00AA4FBC">
        <w:rPr>
          <w:b w:val="0"/>
          <w:sz w:val="20"/>
          <w:szCs w:val="20"/>
          <w:lang w:val="en-US"/>
        </w:rPr>
        <w:t xml:space="preserve">, </w:t>
      </w:r>
      <w:r w:rsidR="00156E15" w:rsidRPr="00594DE4">
        <w:rPr>
          <w:b w:val="0"/>
          <w:sz w:val="20"/>
          <w:szCs w:val="20"/>
        </w:rPr>
        <w:t>Республика</w:t>
      </w:r>
      <w:r w:rsidR="00156E15" w:rsidRPr="00AA4FBC">
        <w:rPr>
          <w:b w:val="0"/>
          <w:sz w:val="20"/>
          <w:szCs w:val="20"/>
          <w:lang w:val="en-US"/>
        </w:rPr>
        <w:t xml:space="preserve"> </w:t>
      </w:r>
      <w:r w:rsidR="00156E15" w:rsidRPr="00594DE4">
        <w:rPr>
          <w:b w:val="0"/>
          <w:sz w:val="20"/>
          <w:szCs w:val="20"/>
        </w:rPr>
        <w:t>Казахстан</w:t>
      </w:r>
      <w:r w:rsidR="00156E15" w:rsidRPr="00AA4FBC">
        <w:rPr>
          <w:b w:val="0"/>
          <w:sz w:val="20"/>
          <w:szCs w:val="20"/>
          <w:lang w:val="en-US"/>
        </w:rPr>
        <w:t>.</w:t>
      </w:r>
    </w:p>
    <w:p w:rsidR="009F3778" w:rsidRPr="00594DE4" w:rsidRDefault="009F3778" w:rsidP="00DE035D">
      <w:pPr>
        <w:pStyle w:val="3"/>
        <w:shd w:val="clear" w:color="auto" w:fill="FFFFFF"/>
        <w:spacing w:before="0" w:beforeAutospacing="0" w:after="0" w:afterAutospacing="0"/>
        <w:ind w:firstLine="709"/>
        <w:jc w:val="both"/>
        <w:rPr>
          <w:b w:val="0"/>
          <w:sz w:val="20"/>
          <w:szCs w:val="20"/>
          <w:lang w:val="kk-KZ"/>
        </w:rPr>
      </w:pPr>
      <w:proofErr w:type="spellStart"/>
      <w:r w:rsidRPr="00594DE4">
        <w:rPr>
          <w:sz w:val="20"/>
          <w:szCs w:val="20"/>
          <w:lang w:val="en-US"/>
        </w:rPr>
        <w:lastRenderedPageBreak/>
        <w:t>Bisenbayeva</w:t>
      </w:r>
      <w:proofErr w:type="spellEnd"/>
      <w:r w:rsidRPr="00594DE4">
        <w:rPr>
          <w:sz w:val="20"/>
          <w:szCs w:val="20"/>
          <w:lang w:val="en-US"/>
        </w:rPr>
        <w:t>, K.</w:t>
      </w:r>
      <w:r w:rsidRPr="00594DE4">
        <w:rPr>
          <w:b w:val="0"/>
          <w:sz w:val="20"/>
          <w:szCs w:val="20"/>
          <w:lang w:val="en-US"/>
        </w:rPr>
        <w:t xml:space="preserve"> – </w:t>
      </w:r>
      <w:r w:rsidR="00156E15" w:rsidRPr="00594DE4">
        <w:rPr>
          <w:b w:val="0"/>
          <w:sz w:val="20"/>
          <w:szCs w:val="20"/>
          <w:lang w:val="en-US"/>
        </w:rPr>
        <w:t xml:space="preserve">undergraduate, senior laboratory assistant, Research Institute of Biological Safety, town. </w:t>
      </w:r>
      <w:proofErr w:type="spellStart"/>
      <w:r w:rsidR="00D3665B">
        <w:rPr>
          <w:b w:val="0"/>
          <w:sz w:val="20"/>
          <w:szCs w:val="20"/>
          <w:lang w:val="en-US"/>
        </w:rPr>
        <w:t>Guardeyskiy</w:t>
      </w:r>
      <w:proofErr w:type="spellEnd"/>
      <w:r w:rsidR="00D3665B" w:rsidRPr="00594DE4">
        <w:rPr>
          <w:b w:val="0"/>
          <w:sz w:val="20"/>
          <w:szCs w:val="20"/>
          <w:lang w:val="en-US"/>
        </w:rPr>
        <w:t>,</w:t>
      </w:r>
      <w:r w:rsidR="00156E15" w:rsidRPr="00594DE4">
        <w:rPr>
          <w:b w:val="0"/>
          <w:sz w:val="20"/>
          <w:szCs w:val="20"/>
          <w:lang w:val="en-US"/>
        </w:rPr>
        <w:t xml:space="preserve"> Republic of Kazakhstan.</w:t>
      </w:r>
      <w:r w:rsidR="00ED7E09" w:rsidRPr="00594DE4">
        <w:rPr>
          <w:b w:val="0"/>
          <w:sz w:val="20"/>
          <w:szCs w:val="20"/>
          <w:lang w:val="kk-KZ"/>
        </w:rPr>
        <w:t xml:space="preserve"> </w:t>
      </w:r>
      <w:proofErr w:type="spellStart"/>
      <w:r w:rsidR="00ED7E09" w:rsidRPr="00D93277">
        <w:rPr>
          <w:b w:val="0"/>
          <w:sz w:val="20"/>
          <w:szCs w:val="20"/>
          <w:lang w:val="en-US"/>
        </w:rPr>
        <w:t>E.mail</w:t>
      </w:r>
      <w:proofErr w:type="spellEnd"/>
      <w:r w:rsidR="00ED7E09" w:rsidRPr="00D93277">
        <w:rPr>
          <w:b w:val="0"/>
          <w:sz w:val="20"/>
          <w:szCs w:val="20"/>
          <w:lang w:val="en-US"/>
        </w:rPr>
        <w:t>:</w:t>
      </w:r>
      <w:r w:rsidR="005354EA">
        <w:rPr>
          <w:b w:val="0"/>
          <w:sz w:val="20"/>
          <w:szCs w:val="20"/>
          <w:lang w:val="en-US"/>
        </w:rPr>
        <w:t xml:space="preserve"> bisenbayeva.karina@bk.ru</w:t>
      </w:r>
    </w:p>
    <w:p w:rsidR="00DE799F" w:rsidRPr="00594DE4" w:rsidRDefault="009F3778" w:rsidP="00DE799F">
      <w:pPr>
        <w:pStyle w:val="3"/>
        <w:shd w:val="clear" w:color="auto" w:fill="FFFFFF"/>
        <w:spacing w:before="0" w:beforeAutospacing="0" w:after="0" w:afterAutospacing="0"/>
        <w:ind w:firstLine="709"/>
        <w:jc w:val="both"/>
        <w:rPr>
          <w:sz w:val="20"/>
          <w:szCs w:val="20"/>
          <w:lang w:val="kk-KZ"/>
        </w:rPr>
      </w:pPr>
      <w:r w:rsidRPr="005354EA">
        <w:rPr>
          <w:sz w:val="20"/>
          <w:szCs w:val="20"/>
          <w:lang w:val="kk-KZ"/>
        </w:rPr>
        <w:t>Закарья К.Д.</w:t>
      </w:r>
      <w:r w:rsidRPr="005354EA">
        <w:rPr>
          <w:b w:val="0"/>
          <w:sz w:val="20"/>
          <w:szCs w:val="20"/>
          <w:lang w:val="kk-KZ"/>
        </w:rPr>
        <w:t xml:space="preserve"> –</w:t>
      </w:r>
      <w:r w:rsidR="00DE799F" w:rsidRPr="00594DE4">
        <w:rPr>
          <w:b w:val="0"/>
          <w:sz w:val="20"/>
          <w:szCs w:val="20"/>
          <w:lang w:val="kk-KZ"/>
        </w:rPr>
        <w:t xml:space="preserve"> биология ғылымдарының докторы, пофессор, бас директор, Биологиялық қауіпсіздік мәселелерінің ғылыми-зерттеу институты, Гвардейскі қтп, Қазақстан Республикасы.</w:t>
      </w:r>
      <w:r w:rsidR="00DE799F" w:rsidRPr="00594DE4">
        <w:rPr>
          <w:sz w:val="20"/>
          <w:szCs w:val="20"/>
          <w:lang w:val="kk-KZ"/>
        </w:rPr>
        <w:t xml:space="preserve"> </w:t>
      </w:r>
    </w:p>
    <w:p w:rsidR="00DE799F" w:rsidRPr="00AA4FBC" w:rsidRDefault="009F3778" w:rsidP="00DE799F">
      <w:pPr>
        <w:pStyle w:val="3"/>
        <w:shd w:val="clear" w:color="auto" w:fill="FFFFFF"/>
        <w:spacing w:before="0" w:beforeAutospacing="0" w:after="0" w:afterAutospacing="0"/>
        <w:ind w:firstLine="709"/>
        <w:jc w:val="both"/>
        <w:rPr>
          <w:b w:val="0"/>
          <w:sz w:val="20"/>
          <w:szCs w:val="20"/>
          <w:lang w:val="en-US"/>
        </w:rPr>
      </w:pPr>
      <w:r w:rsidRPr="00594DE4">
        <w:rPr>
          <w:sz w:val="20"/>
          <w:szCs w:val="20"/>
        </w:rPr>
        <w:t>Закарья К.Д.</w:t>
      </w:r>
      <w:r w:rsidRPr="00594DE4">
        <w:rPr>
          <w:b w:val="0"/>
          <w:sz w:val="20"/>
          <w:szCs w:val="20"/>
        </w:rPr>
        <w:t xml:space="preserve"> –</w:t>
      </w:r>
      <w:r w:rsidR="00DE799F" w:rsidRPr="00594DE4">
        <w:rPr>
          <w:b w:val="0"/>
          <w:sz w:val="20"/>
          <w:szCs w:val="20"/>
        </w:rPr>
        <w:t xml:space="preserve"> доктор биологических наук, профессор, </w:t>
      </w:r>
      <w:r w:rsidR="00DE799F" w:rsidRPr="00594DE4">
        <w:rPr>
          <w:b w:val="0"/>
          <w:sz w:val="20"/>
          <w:szCs w:val="20"/>
          <w:lang w:val="kk-KZ"/>
        </w:rPr>
        <w:t xml:space="preserve">генеральный директор, </w:t>
      </w:r>
      <w:r w:rsidR="00DE799F" w:rsidRPr="00594DE4">
        <w:rPr>
          <w:b w:val="0"/>
          <w:sz w:val="20"/>
          <w:szCs w:val="20"/>
        </w:rPr>
        <w:t>Научно-исследовательский институт биологической безопасности, пгт. Гвардейский</w:t>
      </w:r>
      <w:r w:rsidR="00DE799F" w:rsidRPr="00AA4FBC">
        <w:rPr>
          <w:b w:val="0"/>
          <w:sz w:val="20"/>
          <w:szCs w:val="20"/>
          <w:lang w:val="en-US"/>
        </w:rPr>
        <w:t xml:space="preserve">, </w:t>
      </w:r>
      <w:r w:rsidR="00DE799F" w:rsidRPr="00594DE4">
        <w:rPr>
          <w:b w:val="0"/>
          <w:sz w:val="20"/>
          <w:szCs w:val="20"/>
        </w:rPr>
        <w:t>Республика</w:t>
      </w:r>
      <w:r w:rsidR="00DE799F" w:rsidRPr="00AA4FBC">
        <w:rPr>
          <w:b w:val="0"/>
          <w:sz w:val="20"/>
          <w:szCs w:val="20"/>
          <w:lang w:val="en-US"/>
        </w:rPr>
        <w:t xml:space="preserve"> </w:t>
      </w:r>
      <w:r w:rsidR="00DE799F" w:rsidRPr="00594DE4">
        <w:rPr>
          <w:b w:val="0"/>
          <w:sz w:val="20"/>
          <w:szCs w:val="20"/>
        </w:rPr>
        <w:t>Казахстан</w:t>
      </w:r>
      <w:r w:rsidR="00DE799F" w:rsidRPr="00AA4FBC">
        <w:rPr>
          <w:b w:val="0"/>
          <w:sz w:val="20"/>
          <w:szCs w:val="20"/>
          <w:lang w:val="en-US"/>
        </w:rPr>
        <w:t>.</w:t>
      </w:r>
    </w:p>
    <w:p w:rsidR="000D4F39" w:rsidRPr="00594DE4" w:rsidRDefault="00487915" w:rsidP="00DE035D">
      <w:pPr>
        <w:pStyle w:val="3"/>
        <w:shd w:val="clear" w:color="auto" w:fill="FFFFFF"/>
        <w:spacing w:before="0" w:beforeAutospacing="0" w:after="0" w:afterAutospacing="0"/>
        <w:ind w:firstLine="709"/>
        <w:jc w:val="both"/>
        <w:rPr>
          <w:b w:val="0"/>
          <w:sz w:val="20"/>
          <w:szCs w:val="20"/>
          <w:lang w:val="kk-KZ"/>
        </w:rPr>
      </w:pPr>
      <w:proofErr w:type="spellStart"/>
      <w:r>
        <w:rPr>
          <w:sz w:val="20"/>
          <w:szCs w:val="20"/>
          <w:lang w:val="en-US"/>
        </w:rPr>
        <w:t>Zakarya</w:t>
      </w:r>
      <w:proofErr w:type="spellEnd"/>
      <w:r>
        <w:rPr>
          <w:sz w:val="20"/>
          <w:szCs w:val="20"/>
          <w:lang w:val="en-US"/>
        </w:rPr>
        <w:t xml:space="preserve"> </w:t>
      </w:r>
      <w:r w:rsidR="000D4F39" w:rsidRPr="00594DE4">
        <w:rPr>
          <w:sz w:val="20"/>
          <w:szCs w:val="20"/>
          <w:lang w:val="en-US"/>
        </w:rPr>
        <w:t>K.</w:t>
      </w:r>
      <w:r w:rsidR="000D4F39" w:rsidRPr="00594DE4">
        <w:rPr>
          <w:b w:val="0"/>
          <w:sz w:val="20"/>
          <w:szCs w:val="20"/>
          <w:lang w:val="en-US"/>
        </w:rPr>
        <w:t xml:space="preserve"> – </w:t>
      </w:r>
      <w:r w:rsidR="00DE799F" w:rsidRPr="00594DE4">
        <w:rPr>
          <w:b w:val="0"/>
          <w:sz w:val="20"/>
          <w:szCs w:val="20"/>
          <w:lang w:val="en-US"/>
        </w:rPr>
        <w:t xml:space="preserve">Doctor of Biological Sciences, Professor, General Director, Scientific Research Institute of Biological Safety, town. </w:t>
      </w:r>
      <w:proofErr w:type="spellStart"/>
      <w:r w:rsidR="00D3665B">
        <w:rPr>
          <w:b w:val="0"/>
          <w:sz w:val="20"/>
          <w:szCs w:val="20"/>
          <w:lang w:val="en-US"/>
        </w:rPr>
        <w:t>Guardeyskiy</w:t>
      </w:r>
      <w:proofErr w:type="spellEnd"/>
      <w:r w:rsidR="00D3665B" w:rsidRPr="00594DE4">
        <w:rPr>
          <w:b w:val="0"/>
          <w:sz w:val="20"/>
          <w:szCs w:val="20"/>
          <w:lang w:val="en-US"/>
        </w:rPr>
        <w:t>,</w:t>
      </w:r>
      <w:r w:rsidR="00DE799F" w:rsidRPr="006E0CB1">
        <w:rPr>
          <w:b w:val="0"/>
          <w:sz w:val="20"/>
          <w:szCs w:val="20"/>
          <w:lang w:val="en-US"/>
        </w:rPr>
        <w:t xml:space="preserve"> Republic of Kazakhstan.</w:t>
      </w:r>
      <w:r w:rsidR="00ED7E09" w:rsidRPr="00594DE4">
        <w:rPr>
          <w:b w:val="0"/>
          <w:sz w:val="20"/>
          <w:szCs w:val="20"/>
          <w:lang w:val="kk-KZ"/>
        </w:rPr>
        <w:t xml:space="preserve"> </w:t>
      </w:r>
      <w:proofErr w:type="spellStart"/>
      <w:r w:rsidR="00ED7E09" w:rsidRPr="00D93277">
        <w:rPr>
          <w:b w:val="0"/>
          <w:sz w:val="20"/>
          <w:szCs w:val="20"/>
          <w:lang w:val="en-US"/>
        </w:rPr>
        <w:t>E.mail</w:t>
      </w:r>
      <w:proofErr w:type="spellEnd"/>
      <w:r w:rsidR="00ED7E09" w:rsidRPr="00D93277">
        <w:rPr>
          <w:b w:val="0"/>
          <w:sz w:val="20"/>
          <w:szCs w:val="20"/>
          <w:lang w:val="en-US"/>
        </w:rPr>
        <w:t>:</w:t>
      </w:r>
      <w:r w:rsidR="00A24504">
        <w:rPr>
          <w:b w:val="0"/>
          <w:sz w:val="20"/>
          <w:szCs w:val="20"/>
          <w:lang w:val="en-US"/>
        </w:rPr>
        <w:t xml:space="preserve">  rkm_kz@mail.ru</w:t>
      </w:r>
    </w:p>
    <w:p w:rsidR="000D4F39" w:rsidRPr="00594DE4" w:rsidRDefault="000D4F39" w:rsidP="000D4F39">
      <w:pPr>
        <w:pStyle w:val="3"/>
        <w:shd w:val="clear" w:color="auto" w:fill="FFFFFF"/>
        <w:spacing w:before="0" w:beforeAutospacing="0" w:after="0" w:afterAutospacing="0"/>
        <w:ind w:firstLine="709"/>
        <w:jc w:val="both"/>
        <w:rPr>
          <w:sz w:val="20"/>
          <w:szCs w:val="20"/>
          <w:lang w:val="kk-KZ"/>
        </w:rPr>
      </w:pPr>
      <w:proofErr w:type="spellStart"/>
      <w:r w:rsidRPr="00594DE4">
        <w:rPr>
          <w:sz w:val="20"/>
          <w:szCs w:val="20"/>
        </w:rPr>
        <w:t>Кутумбетов</w:t>
      </w:r>
      <w:proofErr w:type="spellEnd"/>
      <w:r w:rsidRPr="00AA4FBC">
        <w:rPr>
          <w:sz w:val="20"/>
          <w:szCs w:val="20"/>
          <w:lang w:val="en-US"/>
        </w:rPr>
        <w:t xml:space="preserve"> </w:t>
      </w:r>
      <w:r w:rsidRPr="00594DE4">
        <w:rPr>
          <w:sz w:val="20"/>
          <w:szCs w:val="20"/>
        </w:rPr>
        <w:t>Л</w:t>
      </w:r>
      <w:r w:rsidRPr="00AA4FBC">
        <w:rPr>
          <w:sz w:val="20"/>
          <w:szCs w:val="20"/>
          <w:lang w:val="en-US"/>
        </w:rPr>
        <w:t>.</w:t>
      </w:r>
      <w:r w:rsidRPr="00594DE4">
        <w:rPr>
          <w:sz w:val="20"/>
          <w:szCs w:val="20"/>
        </w:rPr>
        <w:t>Б</w:t>
      </w:r>
      <w:r w:rsidRPr="00AA4FBC">
        <w:rPr>
          <w:sz w:val="20"/>
          <w:szCs w:val="20"/>
          <w:lang w:val="en-US"/>
        </w:rPr>
        <w:t>.</w:t>
      </w:r>
      <w:r w:rsidRPr="00AA4FBC">
        <w:rPr>
          <w:b w:val="0"/>
          <w:sz w:val="20"/>
          <w:szCs w:val="20"/>
          <w:lang w:val="en-US"/>
        </w:rPr>
        <w:t xml:space="preserve"> – </w:t>
      </w:r>
      <w:r w:rsidRPr="00594DE4">
        <w:rPr>
          <w:b w:val="0"/>
          <w:sz w:val="20"/>
          <w:szCs w:val="20"/>
          <w:lang w:val="kk-KZ"/>
        </w:rPr>
        <w:t>ветеринарния ғылымдарының докторы, бас ғылыми қызметкер, Биологиялық қауіпсіздік мәселелерінің ғылыми-зерттеу институты, Гвардейскі қтп, Қазақстан Республикасы.</w:t>
      </w:r>
      <w:r w:rsidRPr="00594DE4">
        <w:rPr>
          <w:sz w:val="20"/>
          <w:szCs w:val="20"/>
          <w:lang w:val="kk-KZ"/>
        </w:rPr>
        <w:t xml:space="preserve"> </w:t>
      </w:r>
    </w:p>
    <w:p w:rsidR="000D4F39" w:rsidRPr="00AA4FBC" w:rsidRDefault="00DE035D" w:rsidP="000D4F39">
      <w:pPr>
        <w:pStyle w:val="3"/>
        <w:shd w:val="clear" w:color="auto" w:fill="FFFFFF"/>
        <w:spacing w:before="0" w:beforeAutospacing="0" w:after="0" w:afterAutospacing="0"/>
        <w:ind w:firstLine="709"/>
        <w:jc w:val="both"/>
        <w:rPr>
          <w:b w:val="0"/>
          <w:sz w:val="20"/>
          <w:szCs w:val="20"/>
          <w:lang w:val="en-US"/>
        </w:rPr>
      </w:pPr>
      <w:r w:rsidRPr="00594DE4">
        <w:rPr>
          <w:sz w:val="20"/>
          <w:szCs w:val="20"/>
        </w:rPr>
        <w:t>Кутумбетов</w:t>
      </w:r>
      <w:r w:rsidR="000D4F39" w:rsidRPr="00594DE4">
        <w:rPr>
          <w:sz w:val="20"/>
          <w:szCs w:val="20"/>
        </w:rPr>
        <w:t xml:space="preserve"> Л.Б.</w:t>
      </w:r>
      <w:r w:rsidR="000D4F39" w:rsidRPr="00594DE4">
        <w:rPr>
          <w:b w:val="0"/>
          <w:sz w:val="20"/>
          <w:szCs w:val="20"/>
        </w:rPr>
        <w:t xml:space="preserve"> – доктор ветеринарных наук, профессор, главный научный сотрудник, Научно-исследовательский институт биологической безопасности, пгт. Гвардейский</w:t>
      </w:r>
      <w:r w:rsidR="000D4F39" w:rsidRPr="00AA4FBC">
        <w:rPr>
          <w:b w:val="0"/>
          <w:sz w:val="20"/>
          <w:szCs w:val="20"/>
          <w:lang w:val="en-US"/>
        </w:rPr>
        <w:t xml:space="preserve">, </w:t>
      </w:r>
      <w:r w:rsidR="000D4F39" w:rsidRPr="00594DE4">
        <w:rPr>
          <w:b w:val="0"/>
          <w:sz w:val="20"/>
          <w:szCs w:val="20"/>
        </w:rPr>
        <w:t>Республика</w:t>
      </w:r>
      <w:r w:rsidR="000D4F39" w:rsidRPr="00AA4FBC">
        <w:rPr>
          <w:b w:val="0"/>
          <w:sz w:val="20"/>
          <w:szCs w:val="20"/>
          <w:lang w:val="en-US"/>
        </w:rPr>
        <w:t xml:space="preserve"> </w:t>
      </w:r>
      <w:r w:rsidR="000D4F39" w:rsidRPr="00594DE4">
        <w:rPr>
          <w:b w:val="0"/>
          <w:sz w:val="20"/>
          <w:szCs w:val="20"/>
        </w:rPr>
        <w:t>Казахстан</w:t>
      </w:r>
      <w:r w:rsidR="000D4F39" w:rsidRPr="00AA4FBC">
        <w:rPr>
          <w:b w:val="0"/>
          <w:sz w:val="20"/>
          <w:szCs w:val="20"/>
          <w:lang w:val="en-US"/>
        </w:rPr>
        <w:t>.</w:t>
      </w:r>
    </w:p>
    <w:p w:rsidR="000D4F39" w:rsidRPr="00594DE4" w:rsidRDefault="00487915" w:rsidP="00DE035D">
      <w:pPr>
        <w:pStyle w:val="3"/>
        <w:shd w:val="clear" w:color="auto" w:fill="FFFFFF"/>
        <w:spacing w:before="0" w:beforeAutospacing="0" w:after="0" w:afterAutospacing="0"/>
        <w:ind w:firstLine="709"/>
        <w:jc w:val="both"/>
        <w:rPr>
          <w:b w:val="0"/>
          <w:sz w:val="20"/>
          <w:szCs w:val="20"/>
          <w:lang w:val="en-US"/>
        </w:rPr>
      </w:pPr>
      <w:proofErr w:type="spellStart"/>
      <w:r>
        <w:rPr>
          <w:sz w:val="20"/>
          <w:szCs w:val="20"/>
          <w:lang w:val="en-US"/>
        </w:rPr>
        <w:t>Kutumbetov</w:t>
      </w:r>
      <w:proofErr w:type="spellEnd"/>
      <w:r w:rsidR="000D4F39" w:rsidRPr="00594DE4">
        <w:rPr>
          <w:sz w:val="20"/>
          <w:szCs w:val="20"/>
          <w:lang w:val="en-US"/>
        </w:rPr>
        <w:t xml:space="preserve"> L.</w:t>
      </w:r>
      <w:r w:rsidR="000D4F39" w:rsidRPr="00594DE4">
        <w:rPr>
          <w:b w:val="0"/>
          <w:sz w:val="20"/>
          <w:szCs w:val="20"/>
          <w:lang w:val="en-US"/>
        </w:rPr>
        <w:t xml:space="preserve"> - Doctor of Veterinary Sciences, Professor, Chief Researcher, Research Institute of Biological Safety, town. </w:t>
      </w:r>
      <w:proofErr w:type="spellStart"/>
      <w:r w:rsidR="00D3665B">
        <w:rPr>
          <w:b w:val="0"/>
          <w:sz w:val="20"/>
          <w:szCs w:val="20"/>
          <w:lang w:val="en-US"/>
        </w:rPr>
        <w:t>Guardeyskiy</w:t>
      </w:r>
      <w:proofErr w:type="spellEnd"/>
      <w:r w:rsidR="00D3665B" w:rsidRPr="00594DE4">
        <w:rPr>
          <w:b w:val="0"/>
          <w:sz w:val="20"/>
          <w:szCs w:val="20"/>
          <w:lang w:val="en-US"/>
        </w:rPr>
        <w:t>,</w:t>
      </w:r>
      <w:r w:rsidR="000D4F39" w:rsidRPr="007A0C70">
        <w:rPr>
          <w:b w:val="0"/>
          <w:sz w:val="20"/>
          <w:szCs w:val="20"/>
          <w:lang w:val="en-US"/>
        </w:rPr>
        <w:t xml:space="preserve"> Republic of Kazakhstan.</w:t>
      </w:r>
      <w:r w:rsidR="00F80675" w:rsidRPr="00594DE4">
        <w:rPr>
          <w:b w:val="0"/>
          <w:sz w:val="20"/>
          <w:szCs w:val="20"/>
          <w:lang w:val="en-US"/>
        </w:rPr>
        <w:t xml:space="preserve"> </w:t>
      </w:r>
      <w:proofErr w:type="spellStart"/>
      <w:r w:rsidR="00F80675" w:rsidRPr="00594DE4">
        <w:rPr>
          <w:b w:val="0"/>
          <w:sz w:val="20"/>
          <w:szCs w:val="20"/>
          <w:lang w:val="en-US"/>
        </w:rPr>
        <w:t>E.mail</w:t>
      </w:r>
      <w:proofErr w:type="spellEnd"/>
      <w:r w:rsidR="00F80675" w:rsidRPr="00594DE4">
        <w:rPr>
          <w:b w:val="0"/>
          <w:sz w:val="20"/>
          <w:szCs w:val="20"/>
          <w:lang w:val="en-US"/>
        </w:rPr>
        <w:t>: lespek.k@gmail.com</w:t>
      </w:r>
    </w:p>
    <w:p w:rsidR="000D4F39" w:rsidRPr="007A0C70" w:rsidRDefault="000D4F39" w:rsidP="00DE035D">
      <w:pPr>
        <w:pStyle w:val="3"/>
        <w:shd w:val="clear" w:color="auto" w:fill="FFFFFF"/>
        <w:spacing w:before="0" w:beforeAutospacing="0" w:after="0" w:afterAutospacing="0"/>
        <w:ind w:firstLine="709"/>
        <w:jc w:val="both"/>
        <w:rPr>
          <w:b w:val="0"/>
          <w:sz w:val="20"/>
          <w:szCs w:val="20"/>
          <w:lang w:val="en-US"/>
        </w:rPr>
      </w:pPr>
    </w:p>
    <w:p w:rsidR="00C30068" w:rsidRPr="007A0C70" w:rsidRDefault="00C30068" w:rsidP="00C30068">
      <w:pPr>
        <w:pStyle w:val="3"/>
        <w:shd w:val="clear" w:color="auto" w:fill="FFFFFF"/>
        <w:spacing w:before="0" w:beforeAutospacing="0" w:after="0" w:afterAutospacing="0"/>
        <w:ind w:firstLine="709"/>
        <w:jc w:val="both"/>
        <w:rPr>
          <w:b w:val="0"/>
          <w:color w:val="0000FF"/>
          <w:sz w:val="20"/>
          <w:szCs w:val="20"/>
          <w:lang w:val="en-US"/>
        </w:rPr>
      </w:pPr>
    </w:p>
    <w:sectPr w:rsidR="00C30068" w:rsidRPr="007A0C70" w:rsidSect="007A0C7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825AD0"/>
    <w:multiLevelType w:val="hybridMultilevel"/>
    <w:tmpl w:val="2CA645A8"/>
    <w:lvl w:ilvl="0" w:tplc="586452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3C3F65"/>
    <w:multiLevelType w:val="hybridMultilevel"/>
    <w:tmpl w:val="DBE6C4BA"/>
    <w:lvl w:ilvl="0" w:tplc="8DECFAA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991"/>
    <w:rsid w:val="00017F1D"/>
    <w:rsid w:val="00025917"/>
    <w:rsid w:val="00032AF3"/>
    <w:rsid w:val="000718DE"/>
    <w:rsid w:val="000746F0"/>
    <w:rsid w:val="00085D73"/>
    <w:rsid w:val="00091A4C"/>
    <w:rsid w:val="00093EA4"/>
    <w:rsid w:val="00095238"/>
    <w:rsid w:val="000D4F39"/>
    <w:rsid w:val="00106CF1"/>
    <w:rsid w:val="00122BCA"/>
    <w:rsid w:val="00122E74"/>
    <w:rsid w:val="001234D6"/>
    <w:rsid w:val="0013635A"/>
    <w:rsid w:val="00140C86"/>
    <w:rsid w:val="00156E15"/>
    <w:rsid w:val="001715B0"/>
    <w:rsid w:val="00177BB9"/>
    <w:rsid w:val="00181356"/>
    <w:rsid w:val="001A34C7"/>
    <w:rsid w:val="001C0735"/>
    <w:rsid w:val="001F4BC3"/>
    <w:rsid w:val="0022452C"/>
    <w:rsid w:val="00255855"/>
    <w:rsid w:val="00281F26"/>
    <w:rsid w:val="0028474F"/>
    <w:rsid w:val="00284BCC"/>
    <w:rsid w:val="00285FF9"/>
    <w:rsid w:val="0029215B"/>
    <w:rsid w:val="00296846"/>
    <w:rsid w:val="002A243B"/>
    <w:rsid w:val="002B1099"/>
    <w:rsid w:val="002D71D5"/>
    <w:rsid w:val="002D7531"/>
    <w:rsid w:val="002D7556"/>
    <w:rsid w:val="002D766C"/>
    <w:rsid w:val="002E5650"/>
    <w:rsid w:val="00314695"/>
    <w:rsid w:val="003156DB"/>
    <w:rsid w:val="003272BD"/>
    <w:rsid w:val="00333DAE"/>
    <w:rsid w:val="0035533A"/>
    <w:rsid w:val="00375F44"/>
    <w:rsid w:val="00384715"/>
    <w:rsid w:val="00385F65"/>
    <w:rsid w:val="00390428"/>
    <w:rsid w:val="00392BD2"/>
    <w:rsid w:val="003B163B"/>
    <w:rsid w:val="003C08A9"/>
    <w:rsid w:val="003F3EAB"/>
    <w:rsid w:val="004419A7"/>
    <w:rsid w:val="00475E86"/>
    <w:rsid w:val="00485722"/>
    <w:rsid w:val="00487915"/>
    <w:rsid w:val="004925AE"/>
    <w:rsid w:val="004939C1"/>
    <w:rsid w:val="00497513"/>
    <w:rsid w:val="004D471C"/>
    <w:rsid w:val="004D677D"/>
    <w:rsid w:val="004E77A0"/>
    <w:rsid w:val="004F25A6"/>
    <w:rsid w:val="005005BA"/>
    <w:rsid w:val="0050449F"/>
    <w:rsid w:val="005354EA"/>
    <w:rsid w:val="00536E32"/>
    <w:rsid w:val="0054349A"/>
    <w:rsid w:val="00592D46"/>
    <w:rsid w:val="00594DE4"/>
    <w:rsid w:val="005A622F"/>
    <w:rsid w:val="005B6527"/>
    <w:rsid w:val="005E6707"/>
    <w:rsid w:val="00604A62"/>
    <w:rsid w:val="006275E5"/>
    <w:rsid w:val="00640FA1"/>
    <w:rsid w:val="006455E8"/>
    <w:rsid w:val="00653946"/>
    <w:rsid w:val="006541F6"/>
    <w:rsid w:val="006571CE"/>
    <w:rsid w:val="006733DE"/>
    <w:rsid w:val="006A5230"/>
    <w:rsid w:val="006B2650"/>
    <w:rsid w:val="006B7459"/>
    <w:rsid w:val="006C24B0"/>
    <w:rsid w:val="006D3BE5"/>
    <w:rsid w:val="006E0CB1"/>
    <w:rsid w:val="006E4DAE"/>
    <w:rsid w:val="00715944"/>
    <w:rsid w:val="007373D7"/>
    <w:rsid w:val="007535B3"/>
    <w:rsid w:val="00762991"/>
    <w:rsid w:val="00762F3E"/>
    <w:rsid w:val="00772DAB"/>
    <w:rsid w:val="00782330"/>
    <w:rsid w:val="007828EC"/>
    <w:rsid w:val="007A0C70"/>
    <w:rsid w:val="007A34F3"/>
    <w:rsid w:val="007E2E35"/>
    <w:rsid w:val="007F5300"/>
    <w:rsid w:val="00800CD7"/>
    <w:rsid w:val="00804D1B"/>
    <w:rsid w:val="00810E41"/>
    <w:rsid w:val="0081579B"/>
    <w:rsid w:val="00816699"/>
    <w:rsid w:val="0084674A"/>
    <w:rsid w:val="00856B09"/>
    <w:rsid w:val="00884DE3"/>
    <w:rsid w:val="00897730"/>
    <w:rsid w:val="008B0D61"/>
    <w:rsid w:val="008B47EC"/>
    <w:rsid w:val="008F0893"/>
    <w:rsid w:val="008F60E2"/>
    <w:rsid w:val="00914265"/>
    <w:rsid w:val="0091514F"/>
    <w:rsid w:val="00940EDF"/>
    <w:rsid w:val="009448C7"/>
    <w:rsid w:val="009627FD"/>
    <w:rsid w:val="00967628"/>
    <w:rsid w:val="00971E6E"/>
    <w:rsid w:val="00977361"/>
    <w:rsid w:val="009B6120"/>
    <w:rsid w:val="009B7028"/>
    <w:rsid w:val="009F3778"/>
    <w:rsid w:val="00A01E7B"/>
    <w:rsid w:val="00A129BF"/>
    <w:rsid w:val="00A144DF"/>
    <w:rsid w:val="00A24504"/>
    <w:rsid w:val="00A26411"/>
    <w:rsid w:val="00A32F84"/>
    <w:rsid w:val="00A35600"/>
    <w:rsid w:val="00A45140"/>
    <w:rsid w:val="00A477E2"/>
    <w:rsid w:val="00A51FB8"/>
    <w:rsid w:val="00A62CDA"/>
    <w:rsid w:val="00A867FA"/>
    <w:rsid w:val="00A92A13"/>
    <w:rsid w:val="00AA4FBC"/>
    <w:rsid w:val="00AB4AA1"/>
    <w:rsid w:val="00AC1021"/>
    <w:rsid w:val="00AD754B"/>
    <w:rsid w:val="00B05228"/>
    <w:rsid w:val="00B1042A"/>
    <w:rsid w:val="00B147E7"/>
    <w:rsid w:val="00B3664A"/>
    <w:rsid w:val="00B47476"/>
    <w:rsid w:val="00B55DB8"/>
    <w:rsid w:val="00B70A7E"/>
    <w:rsid w:val="00B71F16"/>
    <w:rsid w:val="00BB50BB"/>
    <w:rsid w:val="00BC1B58"/>
    <w:rsid w:val="00BC42B0"/>
    <w:rsid w:val="00BD14EB"/>
    <w:rsid w:val="00BD26AA"/>
    <w:rsid w:val="00BD4C31"/>
    <w:rsid w:val="00BD53E4"/>
    <w:rsid w:val="00BE6B22"/>
    <w:rsid w:val="00C30068"/>
    <w:rsid w:val="00C36EC6"/>
    <w:rsid w:val="00C44CE2"/>
    <w:rsid w:val="00C50298"/>
    <w:rsid w:val="00C60906"/>
    <w:rsid w:val="00C7332B"/>
    <w:rsid w:val="00C81F4A"/>
    <w:rsid w:val="00C94842"/>
    <w:rsid w:val="00CA0DF1"/>
    <w:rsid w:val="00CE6AA0"/>
    <w:rsid w:val="00CF2F17"/>
    <w:rsid w:val="00D057ED"/>
    <w:rsid w:val="00D14870"/>
    <w:rsid w:val="00D3665B"/>
    <w:rsid w:val="00D52336"/>
    <w:rsid w:val="00D639DF"/>
    <w:rsid w:val="00D93277"/>
    <w:rsid w:val="00D968DF"/>
    <w:rsid w:val="00DB35BE"/>
    <w:rsid w:val="00DC6089"/>
    <w:rsid w:val="00DE035D"/>
    <w:rsid w:val="00DE13C1"/>
    <w:rsid w:val="00DE799F"/>
    <w:rsid w:val="00DF555E"/>
    <w:rsid w:val="00E1054E"/>
    <w:rsid w:val="00E11321"/>
    <w:rsid w:val="00E12C3D"/>
    <w:rsid w:val="00E13374"/>
    <w:rsid w:val="00E45102"/>
    <w:rsid w:val="00E64139"/>
    <w:rsid w:val="00E86758"/>
    <w:rsid w:val="00EA6E45"/>
    <w:rsid w:val="00ED018B"/>
    <w:rsid w:val="00ED04EA"/>
    <w:rsid w:val="00ED1072"/>
    <w:rsid w:val="00ED7E09"/>
    <w:rsid w:val="00EE1AD1"/>
    <w:rsid w:val="00EE7AF6"/>
    <w:rsid w:val="00EF1C54"/>
    <w:rsid w:val="00EF3E72"/>
    <w:rsid w:val="00EF66C5"/>
    <w:rsid w:val="00F07BE6"/>
    <w:rsid w:val="00F100B8"/>
    <w:rsid w:val="00F25877"/>
    <w:rsid w:val="00F3671A"/>
    <w:rsid w:val="00F36CB9"/>
    <w:rsid w:val="00F53BDC"/>
    <w:rsid w:val="00F60873"/>
    <w:rsid w:val="00F80675"/>
    <w:rsid w:val="00F84392"/>
    <w:rsid w:val="00F853D8"/>
    <w:rsid w:val="00FB00C7"/>
    <w:rsid w:val="00FB2C0F"/>
    <w:rsid w:val="00FB728F"/>
    <w:rsid w:val="00FC635C"/>
    <w:rsid w:val="00FD3CED"/>
    <w:rsid w:val="00FD5424"/>
    <w:rsid w:val="00FD6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86CB85-36BD-4C22-BA89-AD15779F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F16"/>
    <w:pPr>
      <w:spacing w:after="200" w:line="276" w:lineRule="auto"/>
    </w:pPr>
    <w:rPr>
      <w:rFonts w:ascii="Calibri" w:eastAsia="Times New Roman" w:hAnsi="Calibri" w:cs="Times New Roman"/>
      <w:lang w:eastAsia="ru-RU"/>
    </w:rPr>
  </w:style>
  <w:style w:type="paragraph" w:styleId="3">
    <w:name w:val="heading 3"/>
    <w:basedOn w:val="a"/>
    <w:link w:val="30"/>
    <w:uiPriority w:val="9"/>
    <w:qFormat/>
    <w:rsid w:val="00B71F16"/>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71F16"/>
    <w:rPr>
      <w:color w:val="0000FF"/>
      <w:u w:val="single"/>
    </w:rPr>
  </w:style>
  <w:style w:type="character" w:customStyle="1" w:styleId="30">
    <w:name w:val="Заголовок 3 Знак"/>
    <w:basedOn w:val="a0"/>
    <w:link w:val="3"/>
    <w:uiPriority w:val="9"/>
    <w:rsid w:val="00B71F16"/>
    <w:rPr>
      <w:rFonts w:ascii="Times New Roman" w:eastAsia="Times New Roman" w:hAnsi="Times New Roman" w:cs="Times New Roman"/>
      <w:b/>
      <w:bCs/>
      <w:sz w:val="27"/>
      <w:szCs w:val="27"/>
      <w:lang w:eastAsia="ru-RU"/>
    </w:rPr>
  </w:style>
  <w:style w:type="character" w:customStyle="1" w:styleId="gd">
    <w:name w:val="gd"/>
    <w:basedOn w:val="a0"/>
    <w:rsid w:val="00B71F16"/>
  </w:style>
  <w:style w:type="table" w:styleId="a4">
    <w:name w:val="Table Grid"/>
    <w:basedOn w:val="a1"/>
    <w:uiPriority w:val="39"/>
    <w:rsid w:val="00FD66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uiPriority w:val="99"/>
    <w:qFormat/>
    <w:rsid w:val="00B147E7"/>
    <w:pPr>
      <w:spacing w:after="160" w:line="259" w:lineRule="auto"/>
      <w:ind w:left="720"/>
      <w:contextualSpacing/>
    </w:pPr>
    <w:rPr>
      <w:rFonts w:asciiTheme="minorHAnsi" w:eastAsiaTheme="minorHAnsi" w:hAnsiTheme="minorHAnsi" w:cstheme="minorBidi"/>
      <w:lang w:eastAsia="en-US"/>
    </w:rPr>
  </w:style>
  <w:style w:type="character" w:customStyle="1" w:styleId="a6">
    <w:name w:val="Абзац списка Знак"/>
    <w:link w:val="a5"/>
    <w:uiPriority w:val="99"/>
    <w:locked/>
    <w:rsid w:val="00B14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3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oi.org/10.1038/nbt.163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doi.org/10.1093/oxfordjournals.aje.a118408%20(193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balzhan.msh@mail.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doi.org/10.1128/MRA.00318-20" TargetMode="External"/><Relationship Id="rId5" Type="http://schemas.openxmlformats.org/officeDocument/2006/relationships/hyperlink" Target="mailto:balzhan.msh@mail.ru" TargetMode="External"/><Relationship Id="rId15" Type="http://schemas.openxmlformats.org/officeDocument/2006/relationships/hyperlink" Target="mailto:balzhan.msh@mail.ru" TargetMode="External"/><Relationship Id="rId10" Type="http://schemas.openxmlformats.org/officeDocument/2006/relationships/hyperlink" Target="https://doi.org/10.1016/0264-410X(93)90094-E" TargetMode="External"/><Relationship Id="rId4" Type="http://schemas.openxmlformats.org/officeDocument/2006/relationships/webSettings" Target="webSettings.xml"/><Relationship Id="rId9" Type="http://schemas.openxmlformats.org/officeDocument/2006/relationships/hyperlink" Target="https://doi.org/10.1093/oxfordjournals.aje.a118408(1938)" TargetMode="External"/><Relationship Id="rId14" Type="http://schemas.openxmlformats.org/officeDocument/2006/relationships/hyperlink" Target="https://doi.org/10.1016/0264-410X(93)9009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6893</Words>
  <Characters>39293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Леспек Бекболатович</dc:creator>
  <cp:lastModifiedBy>Пользователь</cp:lastModifiedBy>
  <cp:revision>3</cp:revision>
  <dcterms:created xsi:type="dcterms:W3CDTF">2022-12-05T10:27:00Z</dcterms:created>
  <dcterms:modified xsi:type="dcterms:W3CDTF">2022-12-05T11:28:00Z</dcterms:modified>
</cp:coreProperties>
</file>