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F925" w14:textId="35F21920" w:rsidR="00A555D5" w:rsidRPr="00E762AD" w:rsidRDefault="00A555D5" w:rsidP="00A555D5">
      <w:pPr>
        <w:spacing w:after="0" w:line="240" w:lineRule="auto"/>
        <w:jc w:val="both"/>
        <w:rPr>
          <w:szCs w:val="20"/>
        </w:rPr>
      </w:pPr>
      <w:r w:rsidRPr="00E762AD">
        <w:rPr>
          <w:szCs w:val="20"/>
        </w:rPr>
        <w:t xml:space="preserve">УДК </w:t>
      </w:r>
      <w:r w:rsidR="006F356D" w:rsidRPr="00E762AD">
        <w:rPr>
          <w:szCs w:val="20"/>
        </w:rPr>
        <w:t>33</w:t>
      </w:r>
      <w:r w:rsidR="008676D3">
        <w:rPr>
          <w:szCs w:val="20"/>
        </w:rPr>
        <w:t>2</w:t>
      </w:r>
      <w:r w:rsidR="006F356D" w:rsidRPr="00E762AD">
        <w:rPr>
          <w:szCs w:val="20"/>
        </w:rPr>
        <w:t>.1</w:t>
      </w:r>
    </w:p>
    <w:p w14:paraId="09BFF915" w14:textId="20D93A4B" w:rsidR="00A555D5" w:rsidRPr="00E762AD" w:rsidRDefault="00A555D5" w:rsidP="00A555D5">
      <w:pPr>
        <w:spacing w:after="0" w:line="240" w:lineRule="auto"/>
        <w:jc w:val="both"/>
        <w:rPr>
          <w:szCs w:val="20"/>
        </w:rPr>
      </w:pPr>
      <w:r w:rsidRPr="00E762AD">
        <w:rPr>
          <w:szCs w:val="20"/>
        </w:rPr>
        <w:t xml:space="preserve">МРНТИ </w:t>
      </w:r>
      <w:r w:rsidR="008676D3" w:rsidRPr="008676D3">
        <w:rPr>
          <w:szCs w:val="20"/>
        </w:rPr>
        <w:t>06.61.33</w:t>
      </w:r>
    </w:p>
    <w:p w14:paraId="005CB114" w14:textId="77777777" w:rsidR="00A555D5" w:rsidRPr="00E762AD" w:rsidRDefault="00A555D5" w:rsidP="00A555D5">
      <w:pPr>
        <w:autoSpaceDE w:val="0"/>
        <w:autoSpaceDN w:val="0"/>
        <w:adjustRightInd w:val="0"/>
        <w:spacing w:after="0" w:line="240" w:lineRule="auto"/>
        <w:ind w:firstLine="0"/>
        <w:rPr>
          <w:szCs w:val="20"/>
        </w:rPr>
      </w:pPr>
    </w:p>
    <w:p w14:paraId="258C3C5B" w14:textId="55A56360" w:rsidR="0053492B" w:rsidRPr="008676D3" w:rsidRDefault="0053492B" w:rsidP="0053492B">
      <w:pPr>
        <w:autoSpaceDE w:val="0"/>
        <w:autoSpaceDN w:val="0"/>
        <w:adjustRightInd w:val="0"/>
        <w:spacing w:after="0" w:line="240" w:lineRule="auto"/>
        <w:jc w:val="center"/>
        <w:rPr>
          <w:szCs w:val="20"/>
          <w:vertAlign w:val="superscript"/>
        </w:rPr>
      </w:pPr>
      <w:r w:rsidRPr="00E762AD">
        <w:rPr>
          <w:szCs w:val="20"/>
        </w:rPr>
        <w:t>Д.А.</w:t>
      </w:r>
      <w:r w:rsidR="008676D3">
        <w:rPr>
          <w:szCs w:val="20"/>
        </w:rPr>
        <w:t xml:space="preserve"> </w:t>
      </w:r>
      <w:r w:rsidRPr="00E762AD">
        <w:rPr>
          <w:szCs w:val="20"/>
        </w:rPr>
        <w:t>Маслов</w:t>
      </w:r>
      <w:proofErr w:type="gramStart"/>
      <w:r w:rsidR="008676D3">
        <w:rPr>
          <w:szCs w:val="20"/>
          <w:vertAlign w:val="superscript"/>
        </w:rPr>
        <w:t xml:space="preserve">1 </w:t>
      </w:r>
      <w:r w:rsidR="008676D3">
        <w:rPr>
          <w:szCs w:val="20"/>
        </w:rPr>
        <w:t>,</w:t>
      </w:r>
      <w:proofErr w:type="gramEnd"/>
      <w:r w:rsidR="008676D3">
        <w:rPr>
          <w:szCs w:val="20"/>
        </w:rPr>
        <w:t xml:space="preserve"> М.А.Амирова</w:t>
      </w:r>
      <w:r w:rsidR="008676D3">
        <w:rPr>
          <w:szCs w:val="20"/>
          <w:vertAlign w:val="superscript"/>
        </w:rPr>
        <w:t>1</w:t>
      </w:r>
    </w:p>
    <w:p w14:paraId="288C5D84" w14:textId="485B3407" w:rsidR="0053492B" w:rsidRPr="00E762AD" w:rsidRDefault="008676D3" w:rsidP="0053492B">
      <w:pPr>
        <w:spacing w:after="0" w:line="240" w:lineRule="auto"/>
        <w:jc w:val="center"/>
        <w:rPr>
          <w:szCs w:val="20"/>
        </w:rPr>
      </w:pPr>
      <w:r>
        <w:rPr>
          <w:szCs w:val="20"/>
          <w:vertAlign w:val="superscript"/>
        </w:rPr>
        <w:t>1</w:t>
      </w:r>
      <w:r w:rsidR="0053492B" w:rsidRPr="00E762AD">
        <w:rPr>
          <w:szCs w:val="20"/>
        </w:rPr>
        <w:t>Инновационный Евразийский университет, Казахстан</w:t>
      </w:r>
    </w:p>
    <w:p w14:paraId="2BEC4BD9" w14:textId="69BFF96B" w:rsidR="0053492B" w:rsidRPr="00E762AD" w:rsidRDefault="0053492B" w:rsidP="0053492B">
      <w:pPr>
        <w:spacing w:after="0" w:line="240" w:lineRule="auto"/>
        <w:jc w:val="center"/>
        <w:rPr>
          <w:szCs w:val="20"/>
          <w:lang w:val="fr-FR"/>
        </w:rPr>
      </w:pPr>
      <w:r w:rsidRPr="00E762AD">
        <w:rPr>
          <w:szCs w:val="20"/>
          <w:lang w:val="fr-FR"/>
        </w:rPr>
        <w:t>(</w:t>
      </w:r>
      <w:proofErr w:type="gramStart"/>
      <w:r w:rsidR="0009495B" w:rsidRPr="00E762AD">
        <w:rPr>
          <w:szCs w:val="20"/>
          <w:lang w:val="fr-FR"/>
        </w:rPr>
        <w:t>e-mail:</w:t>
      </w:r>
      <w:proofErr w:type="gramEnd"/>
      <w:r w:rsidRPr="00E762AD">
        <w:rPr>
          <w:szCs w:val="20"/>
          <w:lang w:val="fr-FR"/>
        </w:rPr>
        <w:t xml:space="preserve"> dark_game@list.ru)</w:t>
      </w:r>
    </w:p>
    <w:p w14:paraId="023F2116" w14:textId="77777777" w:rsidR="0053492B" w:rsidRPr="00E762AD" w:rsidRDefault="0053492B" w:rsidP="000707AB">
      <w:pPr>
        <w:spacing w:after="0" w:line="240" w:lineRule="auto"/>
        <w:jc w:val="both"/>
        <w:rPr>
          <w:rFonts w:cs="Times New Roman"/>
          <w:iCs/>
          <w:szCs w:val="20"/>
          <w:lang w:val="fr-FR"/>
        </w:rPr>
      </w:pPr>
    </w:p>
    <w:p w14:paraId="60AE638A" w14:textId="5061EF2E" w:rsidR="00A555D5" w:rsidRPr="00013293" w:rsidRDefault="00013293" w:rsidP="00A555D5">
      <w:pPr>
        <w:autoSpaceDE w:val="0"/>
        <w:autoSpaceDN w:val="0"/>
        <w:adjustRightInd w:val="0"/>
        <w:spacing w:after="0" w:line="240" w:lineRule="auto"/>
        <w:jc w:val="center"/>
        <w:rPr>
          <w:color w:val="FF0000"/>
          <w:szCs w:val="20"/>
        </w:rPr>
      </w:pPr>
      <w:r w:rsidRPr="00BB2FA4">
        <w:rPr>
          <w:color w:val="000000" w:themeColor="text1"/>
          <w:szCs w:val="20"/>
        </w:rPr>
        <w:t xml:space="preserve">Конкурентоспособность экономики </w:t>
      </w:r>
      <w:r w:rsidR="00CD6E1E" w:rsidRPr="00BB2FA4">
        <w:rPr>
          <w:color w:val="000000" w:themeColor="text1"/>
          <w:szCs w:val="20"/>
        </w:rPr>
        <w:t>Павлодарской области</w:t>
      </w:r>
      <w:r w:rsidRPr="00BB2FA4">
        <w:rPr>
          <w:color w:val="000000" w:themeColor="text1"/>
          <w:szCs w:val="20"/>
        </w:rPr>
        <w:t xml:space="preserve"> в современных условиях</w:t>
      </w:r>
    </w:p>
    <w:p w14:paraId="52446965" w14:textId="2207BAEE" w:rsidR="0053492B" w:rsidRPr="00B27032" w:rsidRDefault="00A555D5" w:rsidP="00A555D5">
      <w:pPr>
        <w:autoSpaceDE w:val="0"/>
        <w:autoSpaceDN w:val="0"/>
        <w:adjustRightInd w:val="0"/>
        <w:spacing w:after="0" w:line="240" w:lineRule="auto"/>
        <w:jc w:val="both"/>
        <w:rPr>
          <w:b/>
          <w:bCs/>
          <w:iCs/>
          <w:szCs w:val="20"/>
        </w:rPr>
      </w:pPr>
      <w:r w:rsidRPr="00B27032">
        <w:rPr>
          <w:b/>
          <w:bCs/>
          <w:iCs/>
          <w:szCs w:val="20"/>
        </w:rPr>
        <w:t xml:space="preserve">Аннотация </w:t>
      </w:r>
    </w:p>
    <w:p w14:paraId="4D0EE0A6" w14:textId="77777777" w:rsidR="00A11090" w:rsidRDefault="00E12ED0" w:rsidP="00A11090">
      <w:pPr>
        <w:spacing w:after="0" w:line="240" w:lineRule="auto"/>
        <w:jc w:val="both"/>
      </w:pPr>
      <w:r w:rsidRPr="00E762AD">
        <w:rPr>
          <w:rFonts w:cs="Times New Roman"/>
          <w:i/>
          <w:szCs w:val="20"/>
        </w:rPr>
        <w:t>Основная проблема</w:t>
      </w:r>
      <w:r w:rsidRPr="00E762AD">
        <w:rPr>
          <w:rFonts w:cs="Times New Roman"/>
          <w:iCs/>
          <w:szCs w:val="20"/>
        </w:rPr>
        <w:t xml:space="preserve">: </w:t>
      </w:r>
      <w:r w:rsidR="00A11090">
        <w:t>Актуальность проблемы исследования обусловлена тем, что в условиях рыночной экономики многие тенденции общественного развития зарождаются именно в регионах. Социально-экономическое развитие региона определяется степенью реализации его экономического развития.</w:t>
      </w:r>
      <w:r w:rsidR="00A11090" w:rsidRPr="00673B49">
        <w:t xml:space="preserve"> </w:t>
      </w:r>
    </w:p>
    <w:p w14:paraId="4ECD2455" w14:textId="77777777" w:rsidR="00A11090" w:rsidRDefault="00A11090" w:rsidP="00A11090">
      <w:pPr>
        <w:spacing w:after="0" w:line="240" w:lineRule="auto"/>
        <w:jc w:val="both"/>
      </w:pPr>
      <w:r>
        <w:t xml:space="preserve">Регион, как экономическая категория, отражает сложные, многоаспектные, агрегированные и консолидированные процессы, связи и отношения. В силу этой многогранности и сложности категория социально-экономического развития региона исследована недостаточно, он не рассматривается как объект и предмет самостоятельного, целенаправленного и системного исследования, как в отношении социально-экономического развития государства, так и в отношении потенциалов его регионов. </w:t>
      </w:r>
    </w:p>
    <w:p w14:paraId="2EF7BD87" w14:textId="77777777" w:rsidR="00A11090" w:rsidRDefault="00A11090" w:rsidP="00A11090">
      <w:pPr>
        <w:spacing w:after="0" w:line="240" w:lineRule="auto"/>
        <w:jc w:val="both"/>
      </w:pPr>
      <w:r>
        <w:t>Таким образом, в настоящее время особую актуальность приобретает проблема оценки методов количественной и качественной оценки уровня социально-экономического развития региона и прогнозирования потенциальных возможностей и ресурсов региона с целью их более эффективного использования и распределения. Поскольку применяемый инструментарий экономической оценки факторов далек от совершенства, в настоящее время возникла необходимость в новом подходе к изучению проблем оценки и повышения эффективности использования социально-экономического региона</w:t>
      </w:r>
      <w:r w:rsidRPr="00673B49">
        <w:t xml:space="preserve"> </w:t>
      </w:r>
    </w:p>
    <w:p w14:paraId="029295D7" w14:textId="74B7B2FA" w:rsidR="00EB6A05" w:rsidRPr="00E762AD" w:rsidRDefault="00E12ED0" w:rsidP="00EB6A05">
      <w:pPr>
        <w:spacing w:after="0" w:line="240" w:lineRule="auto"/>
        <w:jc w:val="both"/>
        <w:rPr>
          <w:rFonts w:cs="Times New Roman"/>
          <w:iCs/>
          <w:szCs w:val="20"/>
        </w:rPr>
      </w:pPr>
      <w:r w:rsidRPr="00E762AD">
        <w:rPr>
          <w:rFonts w:cs="Times New Roman"/>
          <w:i/>
          <w:szCs w:val="20"/>
        </w:rPr>
        <w:t>Цель</w:t>
      </w:r>
      <w:proofErr w:type="gramStart"/>
      <w:r w:rsidRPr="00E762AD">
        <w:rPr>
          <w:rFonts w:cs="Times New Roman"/>
          <w:iCs/>
          <w:szCs w:val="20"/>
        </w:rPr>
        <w:t xml:space="preserve">: </w:t>
      </w:r>
      <w:r w:rsidR="00B12E65" w:rsidRPr="00B12E65">
        <w:rPr>
          <w:rFonts w:cs="Times New Roman"/>
          <w:iCs/>
          <w:szCs w:val="20"/>
        </w:rPr>
        <w:t>Исследовать</w:t>
      </w:r>
      <w:proofErr w:type="gramEnd"/>
      <w:r w:rsidR="00B12E65" w:rsidRPr="00B12E65">
        <w:rPr>
          <w:rFonts w:cs="Times New Roman"/>
          <w:iCs/>
          <w:szCs w:val="20"/>
        </w:rPr>
        <w:t xml:space="preserve"> современное состояние конкурентоспособности экономики Павлодарской области.</w:t>
      </w:r>
    </w:p>
    <w:p w14:paraId="5374F18B" w14:textId="0EDD2208" w:rsidR="00E12ED0" w:rsidRPr="00013293" w:rsidRDefault="00E12ED0" w:rsidP="00846666">
      <w:pPr>
        <w:shd w:val="clear" w:color="auto" w:fill="FFFFFF"/>
        <w:spacing w:after="0" w:line="240" w:lineRule="auto"/>
        <w:jc w:val="both"/>
        <w:rPr>
          <w:color w:val="FF0000"/>
        </w:rPr>
      </w:pPr>
      <w:r w:rsidRPr="00BB2FA4">
        <w:rPr>
          <w:rFonts w:cs="Times New Roman"/>
          <w:i/>
          <w:color w:val="000000" w:themeColor="text1"/>
          <w:szCs w:val="20"/>
        </w:rPr>
        <w:t>Методы</w:t>
      </w:r>
      <w:r w:rsidR="00630D68" w:rsidRPr="00BB2FA4">
        <w:rPr>
          <w:rFonts w:cs="Times New Roman"/>
          <w:iCs/>
          <w:color w:val="000000" w:themeColor="text1"/>
          <w:szCs w:val="20"/>
        </w:rPr>
        <w:t xml:space="preserve">: </w:t>
      </w:r>
      <w:r w:rsidR="00BB2FA4" w:rsidRPr="00BB2FA4">
        <w:t>Обоснованность и достоверность исследования достигнута использованием общенаучных методов анализа и синтеза, диалектического метода, системного подхода, сравнения, статистических группировок и прогнозирования.</w:t>
      </w:r>
    </w:p>
    <w:p w14:paraId="20DD625E" w14:textId="72712952" w:rsidR="008F7CF3" w:rsidRDefault="00E12ED0" w:rsidP="0023048D">
      <w:pPr>
        <w:spacing w:after="0" w:line="240" w:lineRule="auto"/>
        <w:jc w:val="both"/>
      </w:pPr>
      <w:r w:rsidRPr="008870EC">
        <w:rPr>
          <w:rFonts w:cs="Times New Roman"/>
          <w:i/>
          <w:szCs w:val="20"/>
        </w:rPr>
        <w:t>Результаты и их значимость</w:t>
      </w:r>
      <w:r w:rsidRPr="008870EC">
        <w:rPr>
          <w:rFonts w:cs="Times New Roman"/>
          <w:iCs/>
          <w:szCs w:val="20"/>
        </w:rPr>
        <w:t xml:space="preserve">: </w:t>
      </w:r>
    </w:p>
    <w:p w14:paraId="430EF38E" w14:textId="77777777" w:rsidR="00956683" w:rsidRDefault="00956683" w:rsidP="00956683">
      <w:pPr>
        <w:spacing w:after="0" w:line="240" w:lineRule="auto"/>
        <w:jc w:val="both"/>
      </w:pPr>
      <w:r>
        <w:t>Основываясь на материалах «Бюро национальной статистики» авторами исследуется социально-экономические показатели Павлодарской области как фундаментальными в образовании конкурентоспособности. Анализ данных говорит о том, что такие отрасли как промышленность, торговля, строительство и различного рода хозяйства являются основными в формировании в ВРП.</w:t>
      </w:r>
    </w:p>
    <w:p w14:paraId="5F6B158D" w14:textId="0610FDD0" w:rsidR="008870EC" w:rsidRDefault="00956683" w:rsidP="00956683">
      <w:pPr>
        <w:spacing w:after="0" w:line="240" w:lineRule="auto"/>
        <w:jc w:val="both"/>
      </w:pPr>
      <w:r>
        <w:t xml:space="preserve">Главные стороны экономики Павлодарской области представлены в </w:t>
      </w:r>
      <w:r>
        <w:rPr>
          <w:lang w:val="en-US"/>
        </w:rPr>
        <w:t>SWOT</w:t>
      </w:r>
      <w:r>
        <w:t>-анализе что дает представление о специфике и тенденциях развития. Рейтинговая таблица позволяет судить и вести сравнительный анализ с другими регионами, спрогнозировать социально-экономическое развитие</w:t>
      </w:r>
    </w:p>
    <w:p w14:paraId="130DB584" w14:textId="77777777" w:rsidR="00EB6A05" w:rsidRPr="00742972" w:rsidRDefault="00EB6A05" w:rsidP="00742972">
      <w:pPr>
        <w:widowControl w:val="0"/>
        <w:tabs>
          <w:tab w:val="left" w:pos="525"/>
        </w:tabs>
        <w:autoSpaceDE w:val="0"/>
        <w:autoSpaceDN w:val="0"/>
        <w:spacing w:after="0" w:line="240" w:lineRule="auto"/>
        <w:ind w:right="134" w:firstLine="0"/>
        <w:jc w:val="both"/>
        <w:rPr>
          <w:i/>
          <w:szCs w:val="20"/>
        </w:rPr>
      </w:pPr>
    </w:p>
    <w:p w14:paraId="66543056" w14:textId="77777777" w:rsidR="005155EB" w:rsidRDefault="00EB6A05" w:rsidP="0023048D">
      <w:pPr>
        <w:pStyle w:val="a5"/>
        <w:widowControl w:val="0"/>
        <w:tabs>
          <w:tab w:val="left" w:pos="525"/>
        </w:tabs>
        <w:autoSpaceDE w:val="0"/>
        <w:autoSpaceDN w:val="0"/>
        <w:spacing w:after="0" w:line="240" w:lineRule="auto"/>
        <w:ind w:right="134" w:firstLine="0"/>
        <w:contextualSpacing w:val="0"/>
        <w:jc w:val="both"/>
      </w:pPr>
      <w:r w:rsidRPr="00E762AD">
        <w:rPr>
          <w:i/>
          <w:szCs w:val="20"/>
        </w:rPr>
        <w:t>Ключевые слова</w:t>
      </w:r>
      <w:r w:rsidRPr="00E762AD">
        <w:rPr>
          <w:iCs/>
          <w:szCs w:val="20"/>
        </w:rPr>
        <w:t xml:space="preserve">: </w:t>
      </w:r>
      <w:r w:rsidR="005155EB">
        <w:t xml:space="preserve">экономический потенциал региона, конкурентоспособность региона, валовой </w:t>
      </w:r>
    </w:p>
    <w:p w14:paraId="40680B9C" w14:textId="4DED0D2E" w:rsidR="00EB6A05" w:rsidRPr="005155EB" w:rsidRDefault="005155EB" w:rsidP="005155EB">
      <w:pPr>
        <w:widowControl w:val="0"/>
        <w:tabs>
          <w:tab w:val="left" w:pos="525"/>
        </w:tabs>
        <w:autoSpaceDE w:val="0"/>
        <w:autoSpaceDN w:val="0"/>
        <w:spacing w:after="0" w:line="240" w:lineRule="auto"/>
        <w:ind w:right="134" w:firstLine="0"/>
        <w:jc w:val="both"/>
        <w:rPr>
          <w:iCs/>
          <w:szCs w:val="20"/>
        </w:rPr>
      </w:pPr>
      <w:r>
        <w:t>внутренний продукт, валовой региональный продукт, промышленность, социально-экономические показатели.</w:t>
      </w:r>
      <w:r w:rsidR="00C83721">
        <w:t xml:space="preserve"> Анализ данных говорит </w:t>
      </w:r>
      <w:r w:rsidR="00417A5C">
        <w:t>о росте</w:t>
      </w:r>
    </w:p>
    <w:p w14:paraId="0129661B" w14:textId="77777777" w:rsidR="00CC49FD" w:rsidRPr="00E762AD" w:rsidRDefault="00CC49FD" w:rsidP="00CC49FD">
      <w:pPr>
        <w:autoSpaceDE w:val="0"/>
        <w:autoSpaceDN w:val="0"/>
        <w:adjustRightInd w:val="0"/>
        <w:spacing w:after="0" w:line="240" w:lineRule="auto"/>
        <w:ind w:firstLine="0"/>
        <w:jc w:val="both"/>
        <w:rPr>
          <w:rFonts w:eastAsia="Times New Roman" w:cs="Times New Roman"/>
          <w:color w:val="333333"/>
          <w:szCs w:val="20"/>
          <w:lang w:eastAsia="ru-RU"/>
        </w:rPr>
      </w:pPr>
    </w:p>
    <w:p w14:paraId="4D3C5A40" w14:textId="1615CB26" w:rsidR="00CC49FD" w:rsidRPr="001E03C6" w:rsidRDefault="00CC49FD" w:rsidP="00CC49FD">
      <w:pPr>
        <w:autoSpaceDE w:val="0"/>
        <w:autoSpaceDN w:val="0"/>
        <w:adjustRightInd w:val="0"/>
        <w:spacing w:after="0" w:line="240" w:lineRule="auto"/>
        <w:jc w:val="both"/>
        <w:rPr>
          <w:b/>
          <w:bCs/>
          <w:szCs w:val="20"/>
        </w:rPr>
      </w:pPr>
      <w:r w:rsidRPr="001E03C6">
        <w:rPr>
          <w:b/>
          <w:bCs/>
          <w:szCs w:val="20"/>
        </w:rPr>
        <w:t>Введение</w:t>
      </w:r>
      <w:r w:rsidR="00EC460F">
        <w:rPr>
          <w:b/>
          <w:bCs/>
          <w:szCs w:val="20"/>
        </w:rPr>
        <w:t xml:space="preserve"> </w:t>
      </w:r>
    </w:p>
    <w:p w14:paraId="6842CEB6" w14:textId="67A3B14F" w:rsidR="001F1A7A" w:rsidRDefault="007E73AD" w:rsidP="001B40C6">
      <w:pPr>
        <w:autoSpaceDE w:val="0"/>
        <w:autoSpaceDN w:val="0"/>
        <w:adjustRightInd w:val="0"/>
        <w:spacing w:after="0" w:line="240" w:lineRule="auto"/>
        <w:jc w:val="both"/>
        <w:rPr>
          <w:szCs w:val="20"/>
        </w:rPr>
      </w:pPr>
      <w:r>
        <w:rPr>
          <w:szCs w:val="20"/>
        </w:rPr>
        <w:t>Павлодарская область является одной из крупнейших и экономически развитых регионов Республики Казахстан</w:t>
      </w:r>
      <w:r w:rsidR="00CD0C2C">
        <w:rPr>
          <w:szCs w:val="20"/>
        </w:rPr>
        <w:t>. Образование области приходится на январь 1938 года. Областной центр город Павлодар.</w:t>
      </w:r>
      <w:r w:rsidR="00771CD2">
        <w:rPr>
          <w:szCs w:val="20"/>
        </w:rPr>
        <w:t xml:space="preserve"> </w:t>
      </w:r>
      <w:r w:rsidR="001F1A7A">
        <w:rPr>
          <w:szCs w:val="20"/>
        </w:rPr>
        <w:t>В составе области три города: Павлодар, Экибастуз, Аксу, четыре поселка и десять сельских районов</w:t>
      </w:r>
      <w:r w:rsidR="001B40C6">
        <w:rPr>
          <w:szCs w:val="20"/>
        </w:rPr>
        <w:t xml:space="preserve">. </w:t>
      </w:r>
      <w:r w:rsidR="001F1A7A">
        <w:rPr>
          <w:szCs w:val="20"/>
        </w:rPr>
        <w:t>Это многоотраслевой индустриальный центр Республики</w:t>
      </w:r>
      <w:r w:rsidR="001B40C6">
        <w:rPr>
          <w:szCs w:val="20"/>
        </w:rPr>
        <w:t>.</w:t>
      </w:r>
    </w:p>
    <w:p w14:paraId="08B9D40E" w14:textId="7E78EA51" w:rsidR="001B40C6" w:rsidRDefault="001B40C6" w:rsidP="001B40C6">
      <w:pPr>
        <w:autoSpaceDE w:val="0"/>
        <w:autoSpaceDN w:val="0"/>
        <w:adjustRightInd w:val="0"/>
        <w:spacing w:after="0" w:line="240" w:lineRule="auto"/>
        <w:jc w:val="both"/>
        <w:rPr>
          <w:szCs w:val="20"/>
        </w:rPr>
      </w:pPr>
      <w:r>
        <w:rPr>
          <w:szCs w:val="20"/>
        </w:rPr>
        <w:t>На территории области уже с долгого времени сформирован территориально-производственный комплекс, который является один из крупнейших в СНГ, занимающийся освоением углеводородного и минерального сырья.</w:t>
      </w:r>
    </w:p>
    <w:p w14:paraId="2A6EC6E9" w14:textId="02AAC2DE" w:rsidR="001B40C6" w:rsidRDefault="00CF4EDD" w:rsidP="001B40C6">
      <w:pPr>
        <w:autoSpaceDE w:val="0"/>
        <w:autoSpaceDN w:val="0"/>
        <w:adjustRightInd w:val="0"/>
        <w:spacing w:after="0" w:line="240" w:lineRule="auto"/>
        <w:jc w:val="both"/>
        <w:rPr>
          <w:szCs w:val="20"/>
        </w:rPr>
      </w:pPr>
      <w:r>
        <w:rPr>
          <w:szCs w:val="20"/>
        </w:rPr>
        <w:t>Следует выделить</w:t>
      </w:r>
      <w:r w:rsidR="00C04B46">
        <w:rPr>
          <w:szCs w:val="20"/>
        </w:rPr>
        <w:t>,</w:t>
      </w:r>
      <w:r>
        <w:rPr>
          <w:szCs w:val="20"/>
        </w:rPr>
        <w:t xml:space="preserve"> что в области есть развитая социальная и производственная инфраструктура, </w:t>
      </w:r>
      <w:r>
        <w:t>высокий научно-технический потенциал, развитая банковская сфера, динамичное развитие малого и среднего бизнеса, современная транспортно-коммуникационная инфраструктура, присутствие иностранных инвесторов, наличие государственных программ развития.</w:t>
      </w:r>
    </w:p>
    <w:p w14:paraId="39646D33" w14:textId="212AA7C1" w:rsidR="001B40C6" w:rsidRPr="00E762AD" w:rsidRDefault="001B40C6" w:rsidP="001B40C6">
      <w:pPr>
        <w:autoSpaceDE w:val="0"/>
        <w:autoSpaceDN w:val="0"/>
        <w:adjustRightInd w:val="0"/>
        <w:spacing w:after="0" w:line="240" w:lineRule="auto"/>
        <w:jc w:val="both"/>
        <w:rPr>
          <w:szCs w:val="20"/>
        </w:rPr>
      </w:pPr>
      <w:r>
        <w:rPr>
          <w:szCs w:val="20"/>
        </w:rPr>
        <w:t>Данная область обладает внушительным запасом твердых полезных ископаемых, в общей сложности на сумму свыше 400 миллиардов долларов.</w:t>
      </w:r>
    </w:p>
    <w:p w14:paraId="293355CA" w14:textId="32A0992C" w:rsidR="008F1B72" w:rsidRPr="008F1B72" w:rsidRDefault="00E076AF" w:rsidP="008F1B72">
      <w:pPr>
        <w:shd w:val="clear" w:color="auto" w:fill="FFFFFF"/>
        <w:spacing w:after="0" w:line="240" w:lineRule="auto"/>
        <w:jc w:val="both"/>
        <w:rPr>
          <w:b/>
          <w:bCs/>
          <w:szCs w:val="20"/>
        </w:rPr>
      </w:pPr>
      <w:r w:rsidRPr="001E03C6">
        <w:rPr>
          <w:b/>
          <w:bCs/>
          <w:szCs w:val="20"/>
        </w:rPr>
        <w:t>Материалы и методы</w:t>
      </w:r>
    </w:p>
    <w:p w14:paraId="47E9C1C2" w14:textId="77777777" w:rsidR="00E927D4" w:rsidRDefault="00E927D4" w:rsidP="00046494">
      <w:pPr>
        <w:spacing w:after="0" w:line="240" w:lineRule="auto"/>
        <w:jc w:val="both"/>
      </w:pPr>
      <w:r w:rsidRPr="00BB2FA4">
        <w:t>Обоснованность и достоверность исследования достигнута использованием общенаучных методов анализа и синтеза, диалектического метода, системного подхода, сравнения, статистических группировок и прогнозирования.</w:t>
      </w:r>
    </w:p>
    <w:p w14:paraId="4CD16A30" w14:textId="777468EA" w:rsidR="00E81E74" w:rsidRPr="00046494" w:rsidRDefault="00E076AF" w:rsidP="00046494">
      <w:pPr>
        <w:spacing w:after="0" w:line="240" w:lineRule="auto"/>
        <w:jc w:val="both"/>
        <w:rPr>
          <w:b/>
          <w:bCs/>
          <w:szCs w:val="20"/>
        </w:rPr>
      </w:pPr>
      <w:r w:rsidRPr="0009495B">
        <w:rPr>
          <w:b/>
          <w:bCs/>
          <w:szCs w:val="20"/>
        </w:rPr>
        <w:t>Результаты</w:t>
      </w:r>
    </w:p>
    <w:p w14:paraId="719C4B9B" w14:textId="77777777" w:rsidR="0011063C" w:rsidRDefault="0011063C" w:rsidP="0011063C">
      <w:pPr>
        <w:spacing w:after="0" w:line="240" w:lineRule="auto"/>
        <w:jc w:val="both"/>
      </w:pPr>
      <w:r>
        <w:t>Основываясь на материалах «Бюро национальной статистики» авторами исследуется социально-экономические показатели Павлодарской области как фундаментальными в образовании конкурентоспособности. Анализ данных говорит о том, что такие отрасли как промышленность, торговля, строительство и различного рода хозяйства являются основными в формировании в ВРП.</w:t>
      </w:r>
    </w:p>
    <w:p w14:paraId="6BE90A99" w14:textId="617D450C" w:rsidR="0011063C" w:rsidRPr="0011063C" w:rsidRDefault="0011063C" w:rsidP="0011063C">
      <w:pPr>
        <w:spacing w:after="0" w:line="240" w:lineRule="auto"/>
        <w:jc w:val="both"/>
      </w:pPr>
      <w:r>
        <w:lastRenderedPageBreak/>
        <w:t xml:space="preserve">Главные стороны экономики Павлодарской области представлены в </w:t>
      </w:r>
      <w:r>
        <w:rPr>
          <w:lang w:val="en-US"/>
        </w:rPr>
        <w:t>SWOT</w:t>
      </w:r>
      <w:r>
        <w:t>-анализе что дает представление о специфике и тенденциях развития. Рейтинговая таблица позволяет судить и вести сравнительный анализ с другими регионами, спрогнозировать социально-экономическое развитие</w:t>
      </w:r>
    </w:p>
    <w:p w14:paraId="7D2C954D" w14:textId="6E91D6C4" w:rsidR="009E680C" w:rsidRPr="008829DE" w:rsidRDefault="00723881" w:rsidP="008829DE">
      <w:pPr>
        <w:spacing w:after="0" w:line="240" w:lineRule="auto"/>
        <w:jc w:val="both"/>
        <w:rPr>
          <w:b/>
          <w:bCs/>
          <w:szCs w:val="20"/>
        </w:rPr>
      </w:pPr>
      <w:r w:rsidRPr="0009495B">
        <w:rPr>
          <w:b/>
          <w:bCs/>
          <w:szCs w:val="20"/>
        </w:rPr>
        <w:t>Обсуждение</w:t>
      </w:r>
    </w:p>
    <w:p w14:paraId="4E4D75A0" w14:textId="4A2F85C6" w:rsidR="008829DE" w:rsidRDefault="009E680C" w:rsidP="008829DE">
      <w:pPr>
        <w:spacing w:after="0" w:line="240" w:lineRule="auto"/>
        <w:jc w:val="both"/>
      </w:pPr>
      <w:r>
        <w:t xml:space="preserve">Превалирующая часть производства большинства видов продукции и промышленности приходится на г. Павлодар, г. Аксу, г. Экибастуз. Павлодарская область ровно так </w:t>
      </w:r>
      <w:r w:rsidR="008829DE">
        <w:t>же,</w:t>
      </w:r>
      <w:r>
        <w:t xml:space="preserve"> как и другие области имеют определенною роль в развитии экономики Республик Казахстан.</w:t>
      </w:r>
      <w:r w:rsidR="008829DE">
        <w:t xml:space="preserve"> Наиболее обобщающим показателем текущего состояния и перспектив развития регионов страны является их удельный вес в валовом региональном продукте (таблица 1).</w:t>
      </w:r>
    </w:p>
    <w:p w14:paraId="1C4E61BD" w14:textId="77777777" w:rsidR="00EC460F" w:rsidRPr="00E762AD" w:rsidRDefault="00EC460F" w:rsidP="008829DE">
      <w:pPr>
        <w:spacing w:after="0" w:line="240" w:lineRule="auto"/>
        <w:ind w:firstLine="0"/>
        <w:jc w:val="both"/>
        <w:rPr>
          <w:szCs w:val="20"/>
        </w:rPr>
      </w:pPr>
    </w:p>
    <w:p w14:paraId="40BBC4ED" w14:textId="453DD80A" w:rsidR="00046494" w:rsidRDefault="00046494" w:rsidP="00046494">
      <w:pPr>
        <w:spacing w:after="0" w:line="240" w:lineRule="auto"/>
        <w:jc w:val="both"/>
        <w:rPr>
          <w:rFonts w:cs="Times New Roman"/>
          <w:szCs w:val="20"/>
        </w:rPr>
      </w:pPr>
      <w:r>
        <w:rPr>
          <w:rFonts w:cs="Times New Roman"/>
          <w:szCs w:val="20"/>
        </w:rPr>
        <w:t xml:space="preserve">Таблица </w:t>
      </w:r>
      <w:r w:rsidR="008829DE">
        <w:rPr>
          <w:rFonts w:cs="Times New Roman"/>
          <w:szCs w:val="20"/>
        </w:rPr>
        <w:t>1</w:t>
      </w:r>
      <w:r>
        <w:rPr>
          <w:rFonts w:cs="Times New Roman"/>
          <w:szCs w:val="20"/>
        </w:rPr>
        <w:t xml:space="preserve"> – Обобщающая таблица рейтинговых позиций по валовому региональному продукту в Республике Казахстан, в млн. тенге</w:t>
      </w:r>
      <w:r w:rsidR="00EC460F">
        <w:rPr>
          <w:rFonts w:cs="Times New Roman"/>
          <w:szCs w:val="20"/>
        </w:rPr>
        <w:t xml:space="preserve"> </w:t>
      </w:r>
    </w:p>
    <w:tbl>
      <w:tblPr>
        <w:tblStyle w:val="a9"/>
        <w:tblW w:w="0" w:type="auto"/>
        <w:tblLook w:val="04A0" w:firstRow="1" w:lastRow="0" w:firstColumn="1" w:lastColumn="0" w:noHBand="0" w:noVBand="1"/>
      </w:tblPr>
      <w:tblGrid>
        <w:gridCol w:w="3209"/>
        <w:gridCol w:w="3209"/>
        <w:gridCol w:w="3210"/>
      </w:tblGrid>
      <w:tr w:rsidR="00046494" w14:paraId="4C74D069" w14:textId="77777777" w:rsidTr="00C04B46">
        <w:tc>
          <w:tcPr>
            <w:tcW w:w="3209" w:type="dxa"/>
            <w:vAlign w:val="center"/>
          </w:tcPr>
          <w:p w14:paraId="7E7E8D24" w14:textId="77777777" w:rsidR="00046494" w:rsidRDefault="00046494" w:rsidP="00C04B46">
            <w:pPr>
              <w:ind w:firstLine="0"/>
              <w:jc w:val="center"/>
              <w:rPr>
                <w:rFonts w:cs="Times New Roman"/>
                <w:szCs w:val="20"/>
              </w:rPr>
            </w:pPr>
            <w:r>
              <w:rPr>
                <w:rFonts w:cs="Times New Roman"/>
                <w:szCs w:val="20"/>
              </w:rPr>
              <w:t>Наименование области (города)</w:t>
            </w:r>
          </w:p>
        </w:tc>
        <w:tc>
          <w:tcPr>
            <w:tcW w:w="3209" w:type="dxa"/>
            <w:vAlign w:val="center"/>
          </w:tcPr>
          <w:p w14:paraId="57F98BC6" w14:textId="77777777" w:rsidR="00046494" w:rsidRDefault="00046494" w:rsidP="00C04B46">
            <w:pPr>
              <w:ind w:firstLine="0"/>
              <w:jc w:val="center"/>
              <w:rPr>
                <w:rFonts w:cs="Times New Roman"/>
                <w:szCs w:val="20"/>
              </w:rPr>
            </w:pPr>
            <w:r>
              <w:rPr>
                <w:rFonts w:cs="Times New Roman"/>
                <w:szCs w:val="20"/>
              </w:rPr>
              <w:t>ВРП, млн. тенге</w:t>
            </w:r>
          </w:p>
        </w:tc>
        <w:tc>
          <w:tcPr>
            <w:tcW w:w="3210" w:type="dxa"/>
            <w:vAlign w:val="center"/>
          </w:tcPr>
          <w:p w14:paraId="1B7401C6" w14:textId="77777777" w:rsidR="00046494" w:rsidRDefault="00046494" w:rsidP="00C04B46">
            <w:pPr>
              <w:ind w:firstLine="0"/>
              <w:jc w:val="center"/>
              <w:rPr>
                <w:rFonts w:cs="Times New Roman"/>
                <w:szCs w:val="20"/>
              </w:rPr>
            </w:pPr>
            <w:r>
              <w:rPr>
                <w:rFonts w:cs="Times New Roman"/>
                <w:szCs w:val="20"/>
              </w:rPr>
              <w:t>Позиция в рейтинге</w:t>
            </w:r>
          </w:p>
        </w:tc>
      </w:tr>
      <w:tr w:rsidR="00046494" w14:paraId="6E309720" w14:textId="77777777" w:rsidTr="00C04B46">
        <w:tc>
          <w:tcPr>
            <w:tcW w:w="3209" w:type="dxa"/>
          </w:tcPr>
          <w:p w14:paraId="386C30ED" w14:textId="77777777" w:rsidR="00046494" w:rsidRDefault="00046494" w:rsidP="00C04B46">
            <w:pPr>
              <w:ind w:firstLine="0"/>
              <w:jc w:val="both"/>
              <w:rPr>
                <w:rFonts w:cs="Times New Roman"/>
                <w:szCs w:val="20"/>
              </w:rPr>
            </w:pPr>
            <w:r>
              <w:rPr>
                <w:rFonts w:cs="Times New Roman"/>
                <w:szCs w:val="20"/>
              </w:rPr>
              <w:t>Республика Казахстан</w:t>
            </w:r>
          </w:p>
        </w:tc>
        <w:tc>
          <w:tcPr>
            <w:tcW w:w="3209" w:type="dxa"/>
            <w:vAlign w:val="center"/>
          </w:tcPr>
          <w:p w14:paraId="299DB357" w14:textId="77777777" w:rsidR="00046494" w:rsidRDefault="00046494" w:rsidP="00C04B46">
            <w:pPr>
              <w:ind w:firstLine="0"/>
              <w:jc w:val="center"/>
              <w:rPr>
                <w:rFonts w:cs="Times New Roman"/>
                <w:szCs w:val="20"/>
              </w:rPr>
            </w:pPr>
            <w:r>
              <w:t>82 207 959,7</w:t>
            </w:r>
          </w:p>
        </w:tc>
        <w:tc>
          <w:tcPr>
            <w:tcW w:w="3210" w:type="dxa"/>
            <w:vAlign w:val="center"/>
          </w:tcPr>
          <w:p w14:paraId="21F5CFC6" w14:textId="77777777" w:rsidR="00046494" w:rsidRDefault="00046494" w:rsidP="00C04B46">
            <w:pPr>
              <w:ind w:firstLine="0"/>
              <w:jc w:val="center"/>
              <w:rPr>
                <w:rFonts w:cs="Times New Roman"/>
                <w:szCs w:val="20"/>
              </w:rPr>
            </w:pPr>
          </w:p>
        </w:tc>
      </w:tr>
      <w:tr w:rsidR="00046494" w14:paraId="71BF17BD" w14:textId="77777777" w:rsidTr="00C04B46">
        <w:tc>
          <w:tcPr>
            <w:tcW w:w="3209" w:type="dxa"/>
          </w:tcPr>
          <w:p w14:paraId="5922894E" w14:textId="77777777" w:rsidR="00046494" w:rsidRDefault="00046494" w:rsidP="00C04B46">
            <w:pPr>
              <w:ind w:firstLine="0"/>
              <w:jc w:val="both"/>
              <w:rPr>
                <w:rFonts w:cs="Times New Roman"/>
                <w:szCs w:val="20"/>
              </w:rPr>
            </w:pPr>
            <w:r w:rsidRPr="0016645A">
              <w:rPr>
                <w:rFonts w:cs="Times New Roman"/>
                <w:szCs w:val="20"/>
              </w:rPr>
              <w:t>Акмолинская область</w:t>
            </w:r>
          </w:p>
        </w:tc>
        <w:tc>
          <w:tcPr>
            <w:tcW w:w="3209" w:type="dxa"/>
            <w:vAlign w:val="center"/>
          </w:tcPr>
          <w:p w14:paraId="1CFA57B8" w14:textId="77777777" w:rsidR="00046494" w:rsidRDefault="00046494" w:rsidP="00C04B46">
            <w:pPr>
              <w:ind w:firstLine="0"/>
              <w:jc w:val="center"/>
              <w:rPr>
                <w:rFonts w:cs="Times New Roman"/>
                <w:szCs w:val="20"/>
              </w:rPr>
            </w:pPr>
            <w:r>
              <w:t>2 560 964,1</w:t>
            </w:r>
          </w:p>
        </w:tc>
        <w:tc>
          <w:tcPr>
            <w:tcW w:w="3210" w:type="dxa"/>
            <w:vAlign w:val="center"/>
          </w:tcPr>
          <w:p w14:paraId="4B03F447" w14:textId="77777777" w:rsidR="00046494" w:rsidRDefault="00046494" w:rsidP="00C04B46">
            <w:pPr>
              <w:ind w:firstLine="0"/>
              <w:jc w:val="center"/>
              <w:rPr>
                <w:rFonts w:cs="Times New Roman"/>
                <w:szCs w:val="20"/>
              </w:rPr>
            </w:pPr>
            <w:r>
              <w:rPr>
                <w:rFonts w:cs="Times New Roman"/>
                <w:szCs w:val="20"/>
              </w:rPr>
              <w:t>13</w:t>
            </w:r>
          </w:p>
        </w:tc>
      </w:tr>
      <w:tr w:rsidR="00046494" w14:paraId="0AC4B908" w14:textId="77777777" w:rsidTr="00C04B46">
        <w:tc>
          <w:tcPr>
            <w:tcW w:w="3209" w:type="dxa"/>
          </w:tcPr>
          <w:p w14:paraId="4AFEA698" w14:textId="77777777" w:rsidR="00046494" w:rsidRDefault="00046494" w:rsidP="00C04B46">
            <w:pPr>
              <w:ind w:firstLine="0"/>
              <w:jc w:val="both"/>
              <w:rPr>
                <w:rFonts w:cs="Times New Roman"/>
                <w:szCs w:val="20"/>
              </w:rPr>
            </w:pPr>
            <w:r w:rsidRPr="0016645A">
              <w:rPr>
                <w:rFonts w:cs="Times New Roman"/>
                <w:szCs w:val="20"/>
              </w:rPr>
              <w:t>Актюбинская область</w:t>
            </w:r>
          </w:p>
        </w:tc>
        <w:tc>
          <w:tcPr>
            <w:tcW w:w="3209" w:type="dxa"/>
            <w:vAlign w:val="center"/>
          </w:tcPr>
          <w:p w14:paraId="2649F5A7" w14:textId="77777777" w:rsidR="00046494" w:rsidRDefault="00046494" w:rsidP="00C04B46">
            <w:pPr>
              <w:ind w:firstLine="0"/>
              <w:jc w:val="center"/>
              <w:rPr>
                <w:rFonts w:cs="Times New Roman"/>
                <w:szCs w:val="20"/>
              </w:rPr>
            </w:pPr>
            <w:r w:rsidRPr="0057035E">
              <w:rPr>
                <w:rFonts w:cs="Times New Roman"/>
                <w:szCs w:val="20"/>
              </w:rPr>
              <w:t>1</w:t>
            </w:r>
            <w:r>
              <w:rPr>
                <w:rFonts w:cs="Times New Roman"/>
                <w:szCs w:val="20"/>
              </w:rPr>
              <w:t> </w:t>
            </w:r>
            <w:r w:rsidRPr="0057035E">
              <w:rPr>
                <w:rFonts w:cs="Times New Roman"/>
                <w:szCs w:val="20"/>
              </w:rPr>
              <w:t>383</w:t>
            </w:r>
            <w:r>
              <w:rPr>
                <w:rFonts w:cs="Times New Roman"/>
                <w:szCs w:val="20"/>
              </w:rPr>
              <w:t> 006.8</w:t>
            </w:r>
          </w:p>
        </w:tc>
        <w:tc>
          <w:tcPr>
            <w:tcW w:w="3210" w:type="dxa"/>
            <w:vAlign w:val="center"/>
          </w:tcPr>
          <w:p w14:paraId="7E61D8BD" w14:textId="77777777" w:rsidR="00046494" w:rsidRDefault="00046494" w:rsidP="00C04B46">
            <w:pPr>
              <w:ind w:firstLine="0"/>
              <w:jc w:val="center"/>
              <w:rPr>
                <w:rFonts w:cs="Times New Roman"/>
                <w:szCs w:val="20"/>
              </w:rPr>
            </w:pPr>
            <w:r>
              <w:rPr>
                <w:rFonts w:cs="Times New Roman"/>
                <w:szCs w:val="20"/>
              </w:rPr>
              <w:t>17</w:t>
            </w:r>
          </w:p>
        </w:tc>
      </w:tr>
      <w:tr w:rsidR="00046494" w14:paraId="7480EE81" w14:textId="77777777" w:rsidTr="00C04B46">
        <w:tc>
          <w:tcPr>
            <w:tcW w:w="3209" w:type="dxa"/>
          </w:tcPr>
          <w:p w14:paraId="37FB30D0" w14:textId="77777777" w:rsidR="00046494" w:rsidRDefault="00046494" w:rsidP="00C04B46">
            <w:pPr>
              <w:ind w:firstLine="0"/>
              <w:jc w:val="both"/>
              <w:rPr>
                <w:rFonts w:cs="Times New Roman"/>
                <w:szCs w:val="20"/>
              </w:rPr>
            </w:pPr>
            <w:r w:rsidRPr="0016645A">
              <w:rPr>
                <w:rFonts w:cs="Times New Roman"/>
                <w:szCs w:val="20"/>
              </w:rPr>
              <w:t>Алматинская область</w:t>
            </w:r>
          </w:p>
        </w:tc>
        <w:tc>
          <w:tcPr>
            <w:tcW w:w="3209" w:type="dxa"/>
            <w:vAlign w:val="center"/>
          </w:tcPr>
          <w:p w14:paraId="3A8C6B49" w14:textId="77777777" w:rsidR="00046494" w:rsidRDefault="00046494" w:rsidP="00C04B46">
            <w:pPr>
              <w:ind w:firstLine="0"/>
              <w:jc w:val="center"/>
              <w:rPr>
                <w:rFonts w:cs="Times New Roman"/>
                <w:szCs w:val="20"/>
              </w:rPr>
            </w:pPr>
            <w:r>
              <w:t>4 389 953,9</w:t>
            </w:r>
          </w:p>
        </w:tc>
        <w:tc>
          <w:tcPr>
            <w:tcW w:w="3210" w:type="dxa"/>
            <w:vAlign w:val="center"/>
          </w:tcPr>
          <w:p w14:paraId="37FCB38D" w14:textId="77777777" w:rsidR="00046494" w:rsidRDefault="00046494" w:rsidP="00C04B46">
            <w:pPr>
              <w:ind w:firstLine="0"/>
              <w:jc w:val="center"/>
              <w:rPr>
                <w:rFonts w:cs="Times New Roman"/>
                <w:szCs w:val="20"/>
              </w:rPr>
            </w:pPr>
            <w:r>
              <w:rPr>
                <w:rFonts w:cs="Times New Roman"/>
                <w:szCs w:val="20"/>
              </w:rPr>
              <w:t>6</w:t>
            </w:r>
          </w:p>
        </w:tc>
      </w:tr>
      <w:tr w:rsidR="00046494" w14:paraId="1BC64458" w14:textId="77777777" w:rsidTr="00C04B46">
        <w:tc>
          <w:tcPr>
            <w:tcW w:w="3209" w:type="dxa"/>
          </w:tcPr>
          <w:p w14:paraId="114AB33E" w14:textId="77777777" w:rsidR="00046494" w:rsidRDefault="00046494" w:rsidP="00C04B46">
            <w:pPr>
              <w:ind w:firstLine="0"/>
              <w:jc w:val="both"/>
              <w:rPr>
                <w:rFonts w:cs="Times New Roman"/>
                <w:szCs w:val="20"/>
              </w:rPr>
            </w:pPr>
            <w:r w:rsidRPr="0016645A">
              <w:rPr>
                <w:rFonts w:cs="Times New Roman"/>
                <w:szCs w:val="20"/>
              </w:rPr>
              <w:t>Атырауская область</w:t>
            </w:r>
          </w:p>
        </w:tc>
        <w:tc>
          <w:tcPr>
            <w:tcW w:w="3209" w:type="dxa"/>
            <w:vAlign w:val="center"/>
          </w:tcPr>
          <w:p w14:paraId="79CB060C" w14:textId="77777777" w:rsidR="00046494" w:rsidRDefault="00046494" w:rsidP="00C04B46">
            <w:pPr>
              <w:ind w:firstLine="0"/>
              <w:jc w:val="center"/>
              <w:rPr>
                <w:rFonts w:cs="Times New Roman"/>
                <w:szCs w:val="20"/>
              </w:rPr>
            </w:pPr>
            <w:r>
              <w:t>9 991 123,6</w:t>
            </w:r>
          </w:p>
        </w:tc>
        <w:tc>
          <w:tcPr>
            <w:tcW w:w="3210" w:type="dxa"/>
            <w:vAlign w:val="center"/>
          </w:tcPr>
          <w:p w14:paraId="7CB3E0DC" w14:textId="77777777" w:rsidR="00046494" w:rsidRDefault="00046494" w:rsidP="00C04B46">
            <w:pPr>
              <w:ind w:firstLine="0"/>
              <w:jc w:val="center"/>
              <w:rPr>
                <w:rFonts w:cs="Times New Roman"/>
                <w:szCs w:val="20"/>
              </w:rPr>
            </w:pPr>
            <w:r>
              <w:rPr>
                <w:rFonts w:cs="Times New Roman"/>
                <w:szCs w:val="20"/>
              </w:rPr>
              <w:t>2</w:t>
            </w:r>
          </w:p>
        </w:tc>
      </w:tr>
      <w:tr w:rsidR="00046494" w14:paraId="5C25579C" w14:textId="77777777" w:rsidTr="00C04B46">
        <w:tc>
          <w:tcPr>
            <w:tcW w:w="3209" w:type="dxa"/>
          </w:tcPr>
          <w:p w14:paraId="2038B784" w14:textId="77777777" w:rsidR="00046494" w:rsidRDefault="00046494" w:rsidP="00C04B46">
            <w:pPr>
              <w:ind w:firstLine="0"/>
              <w:jc w:val="both"/>
              <w:rPr>
                <w:rFonts w:cs="Times New Roman"/>
                <w:szCs w:val="20"/>
              </w:rPr>
            </w:pPr>
            <w:r w:rsidRPr="0016645A">
              <w:rPr>
                <w:rFonts w:cs="Times New Roman"/>
                <w:szCs w:val="20"/>
              </w:rPr>
              <w:t>Восточно-Казахстанская область</w:t>
            </w:r>
          </w:p>
        </w:tc>
        <w:tc>
          <w:tcPr>
            <w:tcW w:w="3209" w:type="dxa"/>
            <w:vAlign w:val="center"/>
          </w:tcPr>
          <w:p w14:paraId="3AE50ABC" w14:textId="77777777" w:rsidR="00046494" w:rsidRDefault="00046494" w:rsidP="00C04B46">
            <w:pPr>
              <w:ind w:firstLine="0"/>
              <w:jc w:val="center"/>
              <w:rPr>
                <w:rFonts w:cs="Times New Roman"/>
                <w:szCs w:val="20"/>
              </w:rPr>
            </w:pPr>
            <w:r w:rsidRPr="00D276DB">
              <w:rPr>
                <w:rFonts w:cs="Times New Roman"/>
                <w:szCs w:val="20"/>
              </w:rPr>
              <w:t>4</w:t>
            </w:r>
            <w:r>
              <w:rPr>
                <w:rFonts w:cs="Times New Roman"/>
                <w:szCs w:val="20"/>
              </w:rPr>
              <w:t> </w:t>
            </w:r>
            <w:r w:rsidRPr="00D276DB">
              <w:rPr>
                <w:rFonts w:cs="Times New Roman"/>
                <w:szCs w:val="20"/>
              </w:rPr>
              <w:t>729</w:t>
            </w:r>
            <w:r>
              <w:rPr>
                <w:rFonts w:cs="Times New Roman"/>
                <w:szCs w:val="20"/>
              </w:rPr>
              <w:t xml:space="preserve"> 000</w:t>
            </w:r>
            <w:r w:rsidRPr="00D276DB">
              <w:rPr>
                <w:rFonts w:cs="Times New Roman"/>
                <w:szCs w:val="20"/>
              </w:rPr>
              <w:t>,3</w:t>
            </w:r>
          </w:p>
        </w:tc>
        <w:tc>
          <w:tcPr>
            <w:tcW w:w="3210" w:type="dxa"/>
            <w:vAlign w:val="center"/>
          </w:tcPr>
          <w:p w14:paraId="7FD9A895" w14:textId="77777777" w:rsidR="00046494" w:rsidRDefault="00046494" w:rsidP="00C04B46">
            <w:pPr>
              <w:ind w:firstLine="0"/>
              <w:jc w:val="center"/>
              <w:rPr>
                <w:rFonts w:cs="Times New Roman"/>
                <w:szCs w:val="20"/>
              </w:rPr>
            </w:pPr>
            <w:r>
              <w:rPr>
                <w:rFonts w:cs="Times New Roman"/>
                <w:szCs w:val="20"/>
              </w:rPr>
              <w:t>5</w:t>
            </w:r>
          </w:p>
        </w:tc>
      </w:tr>
      <w:tr w:rsidR="00046494" w14:paraId="6E85E2D8" w14:textId="77777777" w:rsidTr="00C04B46">
        <w:tc>
          <w:tcPr>
            <w:tcW w:w="3209" w:type="dxa"/>
          </w:tcPr>
          <w:p w14:paraId="1F9EE2B3" w14:textId="77777777" w:rsidR="00046494" w:rsidRDefault="00046494" w:rsidP="00C04B46">
            <w:pPr>
              <w:ind w:firstLine="0"/>
              <w:jc w:val="both"/>
              <w:rPr>
                <w:rFonts w:cs="Times New Roman"/>
                <w:szCs w:val="20"/>
              </w:rPr>
            </w:pPr>
            <w:r w:rsidRPr="0016645A">
              <w:rPr>
                <w:rFonts w:cs="Times New Roman"/>
                <w:szCs w:val="20"/>
              </w:rPr>
              <w:t>Западно-Казахстанская область</w:t>
            </w:r>
          </w:p>
        </w:tc>
        <w:tc>
          <w:tcPr>
            <w:tcW w:w="3209" w:type="dxa"/>
            <w:vAlign w:val="center"/>
          </w:tcPr>
          <w:p w14:paraId="2D6BBD80" w14:textId="77777777" w:rsidR="00046494" w:rsidRDefault="00046494" w:rsidP="00C04B46">
            <w:pPr>
              <w:ind w:firstLine="0"/>
              <w:jc w:val="center"/>
              <w:rPr>
                <w:rFonts w:cs="Times New Roman"/>
                <w:szCs w:val="20"/>
              </w:rPr>
            </w:pPr>
            <w:r>
              <w:t>3 401 048,2</w:t>
            </w:r>
          </w:p>
        </w:tc>
        <w:tc>
          <w:tcPr>
            <w:tcW w:w="3210" w:type="dxa"/>
            <w:vAlign w:val="center"/>
          </w:tcPr>
          <w:p w14:paraId="1951B47D" w14:textId="77777777" w:rsidR="00046494" w:rsidRDefault="00046494" w:rsidP="00C04B46">
            <w:pPr>
              <w:ind w:firstLine="0"/>
              <w:jc w:val="center"/>
              <w:rPr>
                <w:rFonts w:cs="Times New Roman"/>
                <w:szCs w:val="20"/>
              </w:rPr>
            </w:pPr>
            <w:r>
              <w:rPr>
                <w:rFonts w:cs="Times New Roman"/>
                <w:szCs w:val="20"/>
              </w:rPr>
              <w:t>9</w:t>
            </w:r>
          </w:p>
        </w:tc>
      </w:tr>
      <w:tr w:rsidR="006D4721" w14:paraId="56B8A00B" w14:textId="77777777" w:rsidTr="006D4721">
        <w:tc>
          <w:tcPr>
            <w:tcW w:w="3209" w:type="dxa"/>
          </w:tcPr>
          <w:p w14:paraId="1FD9C01A" w14:textId="77777777" w:rsidR="006D4721" w:rsidRDefault="006D4721" w:rsidP="00C04B46">
            <w:pPr>
              <w:ind w:firstLine="0"/>
              <w:jc w:val="both"/>
              <w:rPr>
                <w:rFonts w:cs="Times New Roman"/>
                <w:szCs w:val="20"/>
              </w:rPr>
            </w:pPr>
            <w:r w:rsidRPr="0016645A">
              <w:rPr>
                <w:rFonts w:cs="Times New Roman"/>
                <w:szCs w:val="20"/>
              </w:rPr>
              <w:t>Жамбылская область</w:t>
            </w:r>
          </w:p>
        </w:tc>
        <w:tc>
          <w:tcPr>
            <w:tcW w:w="3209" w:type="dxa"/>
          </w:tcPr>
          <w:p w14:paraId="7FAB5E8A" w14:textId="77777777" w:rsidR="006D4721" w:rsidRDefault="006D4721" w:rsidP="00C04B46">
            <w:pPr>
              <w:ind w:firstLine="0"/>
              <w:jc w:val="center"/>
              <w:rPr>
                <w:rFonts w:cs="Times New Roman"/>
                <w:szCs w:val="20"/>
              </w:rPr>
            </w:pPr>
            <w:r>
              <w:t>2 355 000,5</w:t>
            </w:r>
          </w:p>
        </w:tc>
        <w:tc>
          <w:tcPr>
            <w:tcW w:w="3210" w:type="dxa"/>
          </w:tcPr>
          <w:p w14:paraId="6C56BDB4" w14:textId="77777777" w:rsidR="006D4721" w:rsidRDefault="006D4721" w:rsidP="00C04B46">
            <w:pPr>
              <w:ind w:firstLine="0"/>
              <w:jc w:val="center"/>
              <w:rPr>
                <w:rFonts w:cs="Times New Roman"/>
                <w:szCs w:val="20"/>
              </w:rPr>
            </w:pPr>
            <w:r>
              <w:rPr>
                <w:rFonts w:cs="Times New Roman"/>
                <w:szCs w:val="20"/>
              </w:rPr>
              <w:t>14</w:t>
            </w:r>
          </w:p>
        </w:tc>
      </w:tr>
      <w:tr w:rsidR="006D4721" w14:paraId="376BEA73" w14:textId="77777777" w:rsidTr="006D4721">
        <w:tc>
          <w:tcPr>
            <w:tcW w:w="3209" w:type="dxa"/>
          </w:tcPr>
          <w:p w14:paraId="03E0B75E" w14:textId="77777777" w:rsidR="006D4721" w:rsidRDefault="006D4721" w:rsidP="00C04B46">
            <w:pPr>
              <w:ind w:firstLine="0"/>
              <w:jc w:val="both"/>
              <w:rPr>
                <w:rFonts w:cs="Times New Roman"/>
                <w:szCs w:val="20"/>
              </w:rPr>
            </w:pPr>
            <w:r w:rsidRPr="0016645A">
              <w:rPr>
                <w:rFonts w:cs="Times New Roman"/>
                <w:szCs w:val="20"/>
              </w:rPr>
              <w:t>Карагандинская область</w:t>
            </w:r>
          </w:p>
        </w:tc>
        <w:tc>
          <w:tcPr>
            <w:tcW w:w="3209" w:type="dxa"/>
          </w:tcPr>
          <w:p w14:paraId="5EE73DCE" w14:textId="77777777" w:rsidR="006D4721" w:rsidRDefault="006D4721" w:rsidP="00C04B46">
            <w:pPr>
              <w:ind w:firstLine="0"/>
              <w:jc w:val="center"/>
              <w:rPr>
                <w:rFonts w:cs="Times New Roman"/>
                <w:szCs w:val="20"/>
              </w:rPr>
            </w:pPr>
            <w:r>
              <w:t>7 695 797,3</w:t>
            </w:r>
          </w:p>
        </w:tc>
        <w:tc>
          <w:tcPr>
            <w:tcW w:w="3210" w:type="dxa"/>
          </w:tcPr>
          <w:p w14:paraId="683AEB90" w14:textId="77777777" w:rsidR="006D4721" w:rsidRDefault="006D4721" w:rsidP="00C04B46">
            <w:pPr>
              <w:ind w:firstLine="0"/>
              <w:jc w:val="center"/>
              <w:rPr>
                <w:rFonts w:cs="Times New Roman"/>
                <w:szCs w:val="20"/>
              </w:rPr>
            </w:pPr>
            <w:r>
              <w:rPr>
                <w:rFonts w:cs="Times New Roman"/>
                <w:szCs w:val="20"/>
              </w:rPr>
              <w:t>4</w:t>
            </w:r>
          </w:p>
        </w:tc>
      </w:tr>
      <w:tr w:rsidR="006D4721" w14:paraId="3EEA6DD1" w14:textId="77777777" w:rsidTr="006D4721">
        <w:tc>
          <w:tcPr>
            <w:tcW w:w="3209" w:type="dxa"/>
          </w:tcPr>
          <w:p w14:paraId="420E1046" w14:textId="77777777" w:rsidR="006D4721" w:rsidRDefault="006D4721" w:rsidP="00C04B46">
            <w:pPr>
              <w:ind w:firstLine="0"/>
              <w:jc w:val="both"/>
              <w:rPr>
                <w:rFonts w:cs="Times New Roman"/>
                <w:szCs w:val="20"/>
              </w:rPr>
            </w:pPr>
            <w:r w:rsidRPr="0016645A">
              <w:rPr>
                <w:rFonts w:cs="Times New Roman"/>
                <w:szCs w:val="20"/>
              </w:rPr>
              <w:t>Костанайская область</w:t>
            </w:r>
          </w:p>
        </w:tc>
        <w:tc>
          <w:tcPr>
            <w:tcW w:w="3209" w:type="dxa"/>
          </w:tcPr>
          <w:p w14:paraId="309326BF" w14:textId="77777777" w:rsidR="006D4721" w:rsidRPr="00586A4C" w:rsidRDefault="006D4721" w:rsidP="00C04B46">
            <w:pPr>
              <w:ind w:firstLine="0"/>
              <w:jc w:val="center"/>
              <w:rPr>
                <w:rFonts w:cs="Times New Roman"/>
                <w:szCs w:val="20"/>
              </w:rPr>
            </w:pPr>
            <w:r w:rsidRPr="00586A4C">
              <w:rPr>
                <w:rFonts w:cs="Times New Roman"/>
                <w:color w:val="212529"/>
                <w:szCs w:val="20"/>
                <w:shd w:val="clear" w:color="auto" w:fill="FFFFFF"/>
              </w:rPr>
              <w:t>2</w:t>
            </w:r>
            <w:r>
              <w:rPr>
                <w:rFonts w:cs="Times New Roman"/>
                <w:color w:val="212529"/>
                <w:szCs w:val="20"/>
                <w:shd w:val="clear" w:color="auto" w:fill="FFFFFF"/>
              </w:rPr>
              <w:t> </w:t>
            </w:r>
            <w:r w:rsidRPr="00586A4C">
              <w:rPr>
                <w:rFonts w:cs="Times New Roman"/>
                <w:color w:val="212529"/>
                <w:szCs w:val="20"/>
                <w:shd w:val="clear" w:color="auto" w:fill="FFFFFF"/>
              </w:rPr>
              <w:t>872</w:t>
            </w:r>
            <w:r>
              <w:rPr>
                <w:rFonts w:cs="Times New Roman"/>
                <w:color w:val="212529"/>
                <w:szCs w:val="20"/>
                <w:shd w:val="clear" w:color="auto" w:fill="FFFFFF"/>
              </w:rPr>
              <w:t xml:space="preserve"> 000</w:t>
            </w:r>
            <w:r w:rsidRPr="00586A4C">
              <w:rPr>
                <w:rFonts w:cs="Times New Roman"/>
                <w:color w:val="212529"/>
                <w:szCs w:val="20"/>
                <w:shd w:val="clear" w:color="auto" w:fill="FFFFFF"/>
              </w:rPr>
              <w:t>,2</w:t>
            </w:r>
          </w:p>
        </w:tc>
        <w:tc>
          <w:tcPr>
            <w:tcW w:w="3210" w:type="dxa"/>
          </w:tcPr>
          <w:p w14:paraId="184234A5" w14:textId="77777777" w:rsidR="006D4721" w:rsidRDefault="006D4721" w:rsidP="00C04B46">
            <w:pPr>
              <w:ind w:firstLine="0"/>
              <w:jc w:val="center"/>
              <w:rPr>
                <w:rFonts w:cs="Times New Roman"/>
                <w:szCs w:val="20"/>
              </w:rPr>
            </w:pPr>
            <w:r>
              <w:rPr>
                <w:rFonts w:cs="Times New Roman"/>
                <w:szCs w:val="20"/>
              </w:rPr>
              <w:t>10</w:t>
            </w:r>
          </w:p>
        </w:tc>
      </w:tr>
      <w:tr w:rsidR="006D4721" w14:paraId="7F61ACE6" w14:textId="77777777" w:rsidTr="006D4721">
        <w:tc>
          <w:tcPr>
            <w:tcW w:w="3209" w:type="dxa"/>
          </w:tcPr>
          <w:p w14:paraId="4283B687" w14:textId="77777777" w:rsidR="006D4721" w:rsidRDefault="006D4721" w:rsidP="00C04B46">
            <w:pPr>
              <w:ind w:firstLine="0"/>
              <w:jc w:val="both"/>
              <w:rPr>
                <w:rFonts w:cs="Times New Roman"/>
                <w:szCs w:val="20"/>
              </w:rPr>
            </w:pPr>
            <w:r w:rsidRPr="0016645A">
              <w:rPr>
                <w:rFonts w:cs="Times New Roman"/>
                <w:szCs w:val="20"/>
              </w:rPr>
              <w:t>Кызылординская область</w:t>
            </w:r>
          </w:p>
        </w:tc>
        <w:tc>
          <w:tcPr>
            <w:tcW w:w="3209" w:type="dxa"/>
          </w:tcPr>
          <w:p w14:paraId="51FE3D72" w14:textId="77777777" w:rsidR="006D4721" w:rsidRPr="008B2639" w:rsidRDefault="006D4721" w:rsidP="00C04B46">
            <w:pPr>
              <w:ind w:firstLine="0"/>
              <w:jc w:val="center"/>
              <w:rPr>
                <w:rFonts w:cs="Times New Roman"/>
                <w:szCs w:val="20"/>
              </w:rPr>
            </w:pPr>
            <w:r>
              <w:rPr>
                <w:rFonts w:cs="Times New Roman"/>
                <w:color w:val="212529"/>
                <w:szCs w:val="20"/>
                <w:shd w:val="clear" w:color="auto" w:fill="FFFFFF"/>
              </w:rPr>
              <w:t>2</w:t>
            </w:r>
            <w:r w:rsidRPr="008B2639">
              <w:rPr>
                <w:rFonts w:cs="Times New Roman"/>
                <w:color w:val="212529"/>
                <w:szCs w:val="20"/>
                <w:shd w:val="clear" w:color="auto" w:fill="FFFFFF"/>
              </w:rPr>
              <w:t xml:space="preserve"> 301 573,2</w:t>
            </w:r>
          </w:p>
        </w:tc>
        <w:tc>
          <w:tcPr>
            <w:tcW w:w="3210" w:type="dxa"/>
          </w:tcPr>
          <w:p w14:paraId="2188278A" w14:textId="77777777" w:rsidR="006D4721" w:rsidRDefault="006D4721" w:rsidP="00C04B46">
            <w:pPr>
              <w:ind w:firstLine="0"/>
              <w:jc w:val="center"/>
              <w:rPr>
                <w:rFonts w:cs="Times New Roman"/>
                <w:szCs w:val="20"/>
              </w:rPr>
            </w:pPr>
            <w:r>
              <w:rPr>
                <w:rFonts w:cs="Times New Roman"/>
                <w:szCs w:val="20"/>
              </w:rPr>
              <w:t>15</w:t>
            </w:r>
          </w:p>
        </w:tc>
      </w:tr>
      <w:tr w:rsidR="006D4721" w14:paraId="771BDFFB" w14:textId="77777777" w:rsidTr="006D4721">
        <w:tc>
          <w:tcPr>
            <w:tcW w:w="3209" w:type="dxa"/>
          </w:tcPr>
          <w:p w14:paraId="6132F69A" w14:textId="77777777" w:rsidR="006D4721" w:rsidRDefault="006D4721" w:rsidP="00C04B46">
            <w:pPr>
              <w:ind w:firstLine="0"/>
              <w:jc w:val="both"/>
              <w:rPr>
                <w:rFonts w:cs="Times New Roman"/>
                <w:szCs w:val="20"/>
              </w:rPr>
            </w:pPr>
            <w:r w:rsidRPr="0016645A">
              <w:rPr>
                <w:rFonts w:cs="Times New Roman"/>
                <w:szCs w:val="20"/>
              </w:rPr>
              <w:t>Мангистауская область</w:t>
            </w:r>
          </w:p>
        </w:tc>
        <w:tc>
          <w:tcPr>
            <w:tcW w:w="3209" w:type="dxa"/>
          </w:tcPr>
          <w:p w14:paraId="7B2B664E" w14:textId="77777777" w:rsidR="006D4721" w:rsidRDefault="006D4721" w:rsidP="00C04B46">
            <w:pPr>
              <w:ind w:firstLine="0"/>
              <w:jc w:val="center"/>
              <w:rPr>
                <w:rFonts w:cs="Times New Roman"/>
                <w:szCs w:val="20"/>
              </w:rPr>
            </w:pPr>
            <w:r w:rsidRPr="00D276DB">
              <w:rPr>
                <w:rFonts w:cs="Times New Roman"/>
                <w:szCs w:val="20"/>
              </w:rPr>
              <w:t>3 571 202,3</w:t>
            </w:r>
          </w:p>
        </w:tc>
        <w:tc>
          <w:tcPr>
            <w:tcW w:w="3210" w:type="dxa"/>
          </w:tcPr>
          <w:p w14:paraId="4B00C1E9" w14:textId="77777777" w:rsidR="006D4721" w:rsidRDefault="006D4721" w:rsidP="00C04B46">
            <w:pPr>
              <w:ind w:firstLine="0"/>
              <w:jc w:val="center"/>
              <w:rPr>
                <w:rFonts w:cs="Times New Roman"/>
                <w:szCs w:val="20"/>
              </w:rPr>
            </w:pPr>
            <w:r>
              <w:rPr>
                <w:rFonts w:cs="Times New Roman"/>
                <w:szCs w:val="20"/>
              </w:rPr>
              <w:t>8</w:t>
            </w:r>
          </w:p>
        </w:tc>
      </w:tr>
      <w:tr w:rsidR="006D4721" w14:paraId="7B4C497B" w14:textId="77777777" w:rsidTr="006D4721">
        <w:tc>
          <w:tcPr>
            <w:tcW w:w="3209" w:type="dxa"/>
          </w:tcPr>
          <w:p w14:paraId="036CA64F" w14:textId="77777777" w:rsidR="006D4721" w:rsidRDefault="006D4721" w:rsidP="00C04B46">
            <w:pPr>
              <w:ind w:firstLine="0"/>
              <w:jc w:val="both"/>
              <w:rPr>
                <w:rFonts w:cs="Times New Roman"/>
                <w:szCs w:val="20"/>
              </w:rPr>
            </w:pPr>
            <w:r w:rsidRPr="0016645A">
              <w:rPr>
                <w:rFonts w:cs="Times New Roman"/>
                <w:szCs w:val="20"/>
              </w:rPr>
              <w:t>Павлодарская область</w:t>
            </w:r>
          </w:p>
        </w:tc>
        <w:tc>
          <w:tcPr>
            <w:tcW w:w="3209" w:type="dxa"/>
          </w:tcPr>
          <w:p w14:paraId="7A34DD91" w14:textId="77777777" w:rsidR="006D4721" w:rsidRDefault="006D4721" w:rsidP="00C04B46">
            <w:pPr>
              <w:ind w:firstLine="0"/>
              <w:jc w:val="center"/>
              <w:rPr>
                <w:rFonts w:cs="Times New Roman"/>
                <w:szCs w:val="20"/>
              </w:rPr>
            </w:pPr>
            <w:r>
              <w:t>3 625 286,4</w:t>
            </w:r>
          </w:p>
        </w:tc>
        <w:tc>
          <w:tcPr>
            <w:tcW w:w="3210" w:type="dxa"/>
          </w:tcPr>
          <w:p w14:paraId="5924FEB5" w14:textId="77777777" w:rsidR="006D4721" w:rsidRDefault="006D4721" w:rsidP="00C04B46">
            <w:pPr>
              <w:ind w:firstLine="0"/>
              <w:jc w:val="center"/>
              <w:rPr>
                <w:rFonts w:cs="Times New Roman"/>
                <w:szCs w:val="20"/>
              </w:rPr>
            </w:pPr>
            <w:r>
              <w:rPr>
                <w:rFonts w:cs="Times New Roman"/>
                <w:szCs w:val="20"/>
              </w:rPr>
              <w:t>7</w:t>
            </w:r>
          </w:p>
        </w:tc>
      </w:tr>
      <w:tr w:rsidR="006D4721" w14:paraId="3DA64248" w14:textId="77777777" w:rsidTr="006D4721">
        <w:tc>
          <w:tcPr>
            <w:tcW w:w="3209" w:type="dxa"/>
          </w:tcPr>
          <w:p w14:paraId="38ABEAD2" w14:textId="77777777" w:rsidR="006D4721" w:rsidRDefault="006D4721" w:rsidP="00C04B46">
            <w:pPr>
              <w:ind w:firstLine="0"/>
              <w:jc w:val="both"/>
              <w:rPr>
                <w:rFonts w:cs="Times New Roman"/>
                <w:szCs w:val="20"/>
              </w:rPr>
            </w:pPr>
            <w:r w:rsidRPr="0016645A">
              <w:rPr>
                <w:rFonts w:cs="Times New Roman"/>
                <w:szCs w:val="20"/>
              </w:rPr>
              <w:t>Северо-Казахстанская область</w:t>
            </w:r>
          </w:p>
        </w:tc>
        <w:tc>
          <w:tcPr>
            <w:tcW w:w="3209" w:type="dxa"/>
          </w:tcPr>
          <w:p w14:paraId="365C4CF0" w14:textId="77777777" w:rsidR="006D4721" w:rsidRDefault="006D4721" w:rsidP="00C04B46">
            <w:pPr>
              <w:ind w:firstLine="0"/>
              <w:jc w:val="center"/>
              <w:rPr>
                <w:rFonts w:cs="Times New Roman"/>
                <w:szCs w:val="20"/>
              </w:rPr>
            </w:pPr>
            <w:r>
              <w:t>1 787 591,0</w:t>
            </w:r>
          </w:p>
        </w:tc>
        <w:tc>
          <w:tcPr>
            <w:tcW w:w="3210" w:type="dxa"/>
          </w:tcPr>
          <w:p w14:paraId="0E005414" w14:textId="77777777" w:rsidR="006D4721" w:rsidRDefault="006D4721" w:rsidP="00C04B46">
            <w:pPr>
              <w:ind w:firstLine="0"/>
              <w:jc w:val="center"/>
              <w:rPr>
                <w:rFonts w:cs="Times New Roman"/>
                <w:szCs w:val="20"/>
              </w:rPr>
            </w:pPr>
            <w:r>
              <w:rPr>
                <w:rFonts w:cs="Times New Roman"/>
                <w:szCs w:val="20"/>
              </w:rPr>
              <w:t>16</w:t>
            </w:r>
          </w:p>
        </w:tc>
      </w:tr>
      <w:tr w:rsidR="006D4721" w14:paraId="588F00A4" w14:textId="77777777" w:rsidTr="006D4721">
        <w:tc>
          <w:tcPr>
            <w:tcW w:w="3209" w:type="dxa"/>
          </w:tcPr>
          <w:p w14:paraId="2E4994C8" w14:textId="77777777" w:rsidR="006D4721" w:rsidRDefault="006D4721" w:rsidP="00C04B46">
            <w:pPr>
              <w:ind w:firstLine="0"/>
              <w:jc w:val="both"/>
              <w:rPr>
                <w:rFonts w:cs="Times New Roman"/>
                <w:szCs w:val="20"/>
              </w:rPr>
            </w:pPr>
            <w:r w:rsidRPr="0016645A">
              <w:rPr>
                <w:rFonts w:cs="Times New Roman"/>
                <w:szCs w:val="20"/>
              </w:rPr>
              <w:t>Туркестанская область</w:t>
            </w:r>
          </w:p>
        </w:tc>
        <w:tc>
          <w:tcPr>
            <w:tcW w:w="3209" w:type="dxa"/>
          </w:tcPr>
          <w:p w14:paraId="57DD8137" w14:textId="77777777" w:rsidR="006D4721" w:rsidRDefault="006D4721" w:rsidP="00C04B46">
            <w:pPr>
              <w:ind w:firstLine="0"/>
              <w:jc w:val="center"/>
              <w:rPr>
                <w:rFonts w:cs="Times New Roman"/>
                <w:szCs w:val="20"/>
              </w:rPr>
            </w:pPr>
            <w:r>
              <w:t>2 796 080,2</w:t>
            </w:r>
          </w:p>
        </w:tc>
        <w:tc>
          <w:tcPr>
            <w:tcW w:w="3210" w:type="dxa"/>
          </w:tcPr>
          <w:p w14:paraId="67B2FC89" w14:textId="77777777" w:rsidR="006D4721" w:rsidRDefault="006D4721" w:rsidP="00C04B46">
            <w:pPr>
              <w:ind w:firstLine="0"/>
              <w:jc w:val="center"/>
              <w:rPr>
                <w:rFonts w:cs="Times New Roman"/>
                <w:szCs w:val="20"/>
              </w:rPr>
            </w:pPr>
            <w:r>
              <w:rPr>
                <w:rFonts w:cs="Times New Roman"/>
                <w:szCs w:val="20"/>
              </w:rPr>
              <w:t>11</w:t>
            </w:r>
          </w:p>
        </w:tc>
      </w:tr>
      <w:tr w:rsidR="006D4721" w14:paraId="23B3CA49" w14:textId="77777777" w:rsidTr="006D4721">
        <w:tc>
          <w:tcPr>
            <w:tcW w:w="3209" w:type="dxa"/>
          </w:tcPr>
          <w:p w14:paraId="01186A80" w14:textId="77777777" w:rsidR="006D4721" w:rsidRDefault="006D4721" w:rsidP="00C04B46">
            <w:pPr>
              <w:ind w:firstLine="0"/>
              <w:jc w:val="both"/>
              <w:rPr>
                <w:rFonts w:cs="Times New Roman"/>
                <w:szCs w:val="20"/>
              </w:rPr>
            </w:pPr>
            <w:r>
              <w:rPr>
                <w:rFonts w:cs="Times New Roman"/>
                <w:szCs w:val="20"/>
              </w:rPr>
              <w:t xml:space="preserve">г. </w:t>
            </w:r>
            <w:r w:rsidRPr="0016645A">
              <w:rPr>
                <w:rFonts w:cs="Times New Roman"/>
                <w:szCs w:val="20"/>
              </w:rPr>
              <w:t>Нур-Султан</w:t>
            </w:r>
          </w:p>
        </w:tc>
        <w:tc>
          <w:tcPr>
            <w:tcW w:w="3209" w:type="dxa"/>
          </w:tcPr>
          <w:p w14:paraId="20BA5897" w14:textId="77777777" w:rsidR="006D4721" w:rsidRDefault="006D4721" w:rsidP="00C04B46">
            <w:pPr>
              <w:ind w:firstLine="0"/>
              <w:jc w:val="center"/>
              <w:rPr>
                <w:rFonts w:cs="Times New Roman"/>
                <w:szCs w:val="20"/>
              </w:rPr>
            </w:pPr>
            <w:r>
              <w:t>8 417 637,6</w:t>
            </w:r>
          </w:p>
        </w:tc>
        <w:tc>
          <w:tcPr>
            <w:tcW w:w="3210" w:type="dxa"/>
          </w:tcPr>
          <w:p w14:paraId="27E55327" w14:textId="77777777" w:rsidR="006D4721" w:rsidRDefault="006D4721" w:rsidP="00C04B46">
            <w:pPr>
              <w:ind w:firstLine="0"/>
              <w:jc w:val="center"/>
              <w:rPr>
                <w:rFonts w:cs="Times New Roman"/>
                <w:szCs w:val="20"/>
              </w:rPr>
            </w:pPr>
            <w:r>
              <w:rPr>
                <w:rFonts w:cs="Times New Roman"/>
                <w:szCs w:val="20"/>
              </w:rPr>
              <w:t>3</w:t>
            </w:r>
          </w:p>
        </w:tc>
      </w:tr>
      <w:tr w:rsidR="006D4721" w14:paraId="5D446768" w14:textId="77777777" w:rsidTr="006D4721">
        <w:tc>
          <w:tcPr>
            <w:tcW w:w="3209" w:type="dxa"/>
          </w:tcPr>
          <w:p w14:paraId="43641CD0" w14:textId="77777777" w:rsidR="006D4721" w:rsidRDefault="006D4721" w:rsidP="00C04B46">
            <w:pPr>
              <w:ind w:firstLine="0"/>
              <w:jc w:val="both"/>
              <w:rPr>
                <w:rFonts w:cs="Times New Roman"/>
                <w:szCs w:val="20"/>
              </w:rPr>
            </w:pPr>
            <w:r>
              <w:rPr>
                <w:rFonts w:cs="Times New Roman"/>
                <w:szCs w:val="20"/>
              </w:rPr>
              <w:t xml:space="preserve">г. </w:t>
            </w:r>
            <w:r w:rsidRPr="0016645A">
              <w:rPr>
                <w:rFonts w:cs="Times New Roman"/>
                <w:szCs w:val="20"/>
              </w:rPr>
              <w:t>Алматы</w:t>
            </w:r>
          </w:p>
        </w:tc>
        <w:tc>
          <w:tcPr>
            <w:tcW w:w="3209" w:type="dxa"/>
          </w:tcPr>
          <w:p w14:paraId="72B221ED" w14:textId="77777777" w:rsidR="006D4721" w:rsidRDefault="006D4721" w:rsidP="00C04B46">
            <w:pPr>
              <w:ind w:firstLine="0"/>
              <w:jc w:val="center"/>
              <w:rPr>
                <w:rFonts w:cs="Times New Roman"/>
                <w:szCs w:val="20"/>
              </w:rPr>
            </w:pPr>
            <w:r>
              <w:t>14 930 584,6</w:t>
            </w:r>
          </w:p>
        </w:tc>
        <w:tc>
          <w:tcPr>
            <w:tcW w:w="3210" w:type="dxa"/>
          </w:tcPr>
          <w:p w14:paraId="36CC78D5" w14:textId="77777777" w:rsidR="006D4721" w:rsidRDefault="006D4721" w:rsidP="00C04B46">
            <w:pPr>
              <w:ind w:firstLine="0"/>
              <w:jc w:val="center"/>
              <w:rPr>
                <w:rFonts w:cs="Times New Roman"/>
                <w:szCs w:val="20"/>
              </w:rPr>
            </w:pPr>
            <w:r>
              <w:rPr>
                <w:rFonts w:cs="Times New Roman"/>
                <w:szCs w:val="20"/>
              </w:rPr>
              <w:t>1</w:t>
            </w:r>
          </w:p>
        </w:tc>
      </w:tr>
      <w:tr w:rsidR="006D4721" w14:paraId="4F185B99" w14:textId="77777777" w:rsidTr="006D4721">
        <w:tc>
          <w:tcPr>
            <w:tcW w:w="3209" w:type="dxa"/>
          </w:tcPr>
          <w:p w14:paraId="243FED6E" w14:textId="77777777" w:rsidR="006D4721" w:rsidRDefault="006D4721" w:rsidP="00C04B46">
            <w:pPr>
              <w:ind w:firstLine="0"/>
              <w:jc w:val="both"/>
              <w:rPr>
                <w:rFonts w:cs="Times New Roman"/>
                <w:szCs w:val="20"/>
              </w:rPr>
            </w:pPr>
            <w:r>
              <w:rPr>
                <w:rFonts w:cs="Times New Roman"/>
                <w:szCs w:val="20"/>
              </w:rPr>
              <w:t xml:space="preserve">г. </w:t>
            </w:r>
            <w:r w:rsidRPr="0016645A">
              <w:rPr>
                <w:rFonts w:cs="Times New Roman"/>
                <w:szCs w:val="20"/>
              </w:rPr>
              <w:t>Шымкент</w:t>
            </w:r>
          </w:p>
        </w:tc>
        <w:tc>
          <w:tcPr>
            <w:tcW w:w="3209" w:type="dxa"/>
          </w:tcPr>
          <w:p w14:paraId="438456F9" w14:textId="77777777" w:rsidR="006D4721" w:rsidRDefault="006D4721" w:rsidP="00C04B46">
            <w:pPr>
              <w:ind w:firstLine="0"/>
              <w:jc w:val="center"/>
              <w:rPr>
                <w:rFonts w:cs="Times New Roman"/>
                <w:szCs w:val="20"/>
              </w:rPr>
            </w:pPr>
            <w:r>
              <w:t>2 658 658,0</w:t>
            </w:r>
          </w:p>
        </w:tc>
        <w:tc>
          <w:tcPr>
            <w:tcW w:w="3210" w:type="dxa"/>
          </w:tcPr>
          <w:p w14:paraId="47096945" w14:textId="77777777" w:rsidR="006D4721" w:rsidRDefault="006D4721" w:rsidP="00C04B46">
            <w:pPr>
              <w:ind w:firstLine="0"/>
              <w:jc w:val="center"/>
              <w:rPr>
                <w:rFonts w:cs="Times New Roman"/>
                <w:szCs w:val="20"/>
              </w:rPr>
            </w:pPr>
            <w:r>
              <w:rPr>
                <w:rFonts w:cs="Times New Roman"/>
                <w:szCs w:val="20"/>
              </w:rPr>
              <w:t>12</w:t>
            </w:r>
          </w:p>
        </w:tc>
      </w:tr>
    </w:tbl>
    <w:p w14:paraId="697D3D91" w14:textId="77777777" w:rsidR="00EC460F" w:rsidRDefault="00EC460F" w:rsidP="00F90908">
      <w:pPr>
        <w:spacing w:after="0" w:line="240" w:lineRule="auto"/>
        <w:ind w:firstLine="0"/>
        <w:jc w:val="both"/>
        <w:rPr>
          <w:szCs w:val="20"/>
        </w:rPr>
      </w:pPr>
    </w:p>
    <w:p w14:paraId="199F0900" w14:textId="77777777" w:rsidR="00ED28C7" w:rsidRDefault="00B3606E" w:rsidP="00B3606E">
      <w:pPr>
        <w:spacing w:after="0" w:line="240" w:lineRule="auto"/>
        <w:jc w:val="both"/>
        <w:rPr>
          <w:szCs w:val="20"/>
        </w:rPr>
      </w:pPr>
      <w:r>
        <w:rPr>
          <w:szCs w:val="20"/>
        </w:rPr>
        <w:t>Промышленность является стержнем экономики Павлодарско</w:t>
      </w:r>
      <w:r w:rsidR="00C448B5">
        <w:rPr>
          <w:szCs w:val="20"/>
        </w:rPr>
        <w:t>й области</w:t>
      </w:r>
      <w:r>
        <w:rPr>
          <w:szCs w:val="20"/>
        </w:rPr>
        <w:t>. В данной отрасли работает треть населения и благодаря этому создается свыше 45% ВРП. Доля промышленных предприятий от общего числа составляет 9%.</w:t>
      </w:r>
      <w:r w:rsidR="00B24D96">
        <w:rPr>
          <w:szCs w:val="20"/>
        </w:rPr>
        <w:t xml:space="preserve"> Большое число занимают предприятия обрабатывающего характера.</w:t>
      </w:r>
      <w:r>
        <w:rPr>
          <w:szCs w:val="20"/>
        </w:rPr>
        <w:t xml:space="preserve"> </w:t>
      </w:r>
    </w:p>
    <w:p w14:paraId="3706C2CC" w14:textId="4E0B112F" w:rsidR="00BA07CD" w:rsidRDefault="00B3606E" w:rsidP="00B3606E">
      <w:pPr>
        <w:spacing w:after="0" w:line="240" w:lineRule="auto"/>
        <w:jc w:val="both"/>
        <w:rPr>
          <w:szCs w:val="20"/>
        </w:rPr>
      </w:pPr>
      <w:r>
        <w:rPr>
          <w:szCs w:val="20"/>
        </w:rPr>
        <w:t xml:space="preserve">В регионе </w:t>
      </w:r>
      <w:r w:rsidR="006D68C4">
        <w:rPr>
          <w:szCs w:val="20"/>
        </w:rPr>
        <w:t>проводится улучшение и апгрейд действующих производств</w:t>
      </w:r>
      <w:r w:rsidR="00BA07CD">
        <w:rPr>
          <w:szCs w:val="20"/>
        </w:rPr>
        <w:t>.</w:t>
      </w:r>
      <w:r w:rsidR="00B24D96">
        <w:rPr>
          <w:szCs w:val="20"/>
        </w:rPr>
        <w:t xml:space="preserve"> Это позволяет увеличивать ВРП и индекс физического объема промышленности по отраслям.</w:t>
      </w:r>
    </w:p>
    <w:p w14:paraId="6BA698D5" w14:textId="270F8314" w:rsidR="00B3606E" w:rsidRPr="0024589F" w:rsidRDefault="00BA07CD" w:rsidP="00BA07CD">
      <w:pPr>
        <w:spacing w:after="0" w:line="240" w:lineRule="auto"/>
        <w:jc w:val="both"/>
        <w:rPr>
          <w:rFonts w:cs="Times New Roman"/>
          <w:szCs w:val="20"/>
        </w:rPr>
      </w:pPr>
      <w:r>
        <w:t>Доля Павлодарской области в промышленности республики составляет 6.8%</w:t>
      </w:r>
      <w:r>
        <w:rPr>
          <w:rFonts w:cs="Times New Roman"/>
          <w:szCs w:val="20"/>
        </w:rPr>
        <w:t xml:space="preserve"> </w:t>
      </w:r>
      <w:r w:rsidR="008E6EE3">
        <w:rPr>
          <w:szCs w:val="20"/>
        </w:rPr>
        <w:t>(таблица 2)</w:t>
      </w:r>
      <w:r w:rsidR="006D68C4">
        <w:rPr>
          <w:szCs w:val="20"/>
        </w:rPr>
        <w:t>.</w:t>
      </w:r>
      <w:r w:rsidR="0024589F" w:rsidRPr="0024589F">
        <w:rPr>
          <w:szCs w:val="20"/>
        </w:rPr>
        <w:t xml:space="preserve"> </w:t>
      </w:r>
      <w:r w:rsidR="0024589F" w:rsidRPr="0024589F">
        <w:rPr>
          <w:rFonts w:cs="Times New Roman"/>
          <w:szCs w:val="20"/>
        </w:rPr>
        <w:t>[</w:t>
      </w:r>
      <w:r w:rsidR="0024589F" w:rsidRPr="000A25E0">
        <w:rPr>
          <w:rFonts w:cs="Times New Roman"/>
          <w:szCs w:val="20"/>
        </w:rPr>
        <w:t>4</w:t>
      </w:r>
      <w:r w:rsidR="0024589F" w:rsidRPr="0024589F">
        <w:rPr>
          <w:rFonts w:cs="Times New Roman"/>
          <w:szCs w:val="20"/>
        </w:rPr>
        <w:t>]</w:t>
      </w:r>
    </w:p>
    <w:p w14:paraId="798A1A7E" w14:textId="77777777" w:rsidR="006D68C4" w:rsidRDefault="006D68C4" w:rsidP="00B3606E">
      <w:pPr>
        <w:spacing w:after="0" w:line="240" w:lineRule="auto"/>
        <w:jc w:val="both"/>
        <w:rPr>
          <w:szCs w:val="20"/>
        </w:rPr>
      </w:pPr>
    </w:p>
    <w:p w14:paraId="11AC5942" w14:textId="4C33677F" w:rsidR="00B3606E" w:rsidRPr="00B3606E" w:rsidRDefault="00933676" w:rsidP="00B3606E">
      <w:pPr>
        <w:spacing w:after="0" w:line="240" w:lineRule="auto"/>
        <w:jc w:val="both"/>
        <w:rPr>
          <w:szCs w:val="20"/>
        </w:rPr>
      </w:pPr>
      <w:r>
        <w:rPr>
          <w:szCs w:val="20"/>
        </w:rPr>
        <w:t xml:space="preserve">Таблица </w:t>
      </w:r>
      <w:r w:rsidR="008E6EE3">
        <w:rPr>
          <w:szCs w:val="20"/>
        </w:rPr>
        <w:t>2</w:t>
      </w:r>
      <w:r>
        <w:rPr>
          <w:szCs w:val="20"/>
        </w:rPr>
        <w:t xml:space="preserve"> – Производство ВРП Павлодарской области за январь-апрель 2022г., в млн. тенге</w:t>
      </w:r>
    </w:p>
    <w:tbl>
      <w:tblPr>
        <w:tblStyle w:val="a9"/>
        <w:tblW w:w="0" w:type="auto"/>
        <w:tblLook w:val="04A0" w:firstRow="1" w:lastRow="0" w:firstColumn="1" w:lastColumn="0" w:noHBand="0" w:noVBand="1"/>
      </w:tblPr>
      <w:tblGrid>
        <w:gridCol w:w="4531"/>
        <w:gridCol w:w="1276"/>
        <w:gridCol w:w="1414"/>
        <w:gridCol w:w="2407"/>
      </w:tblGrid>
      <w:tr w:rsidR="00B32503" w14:paraId="2DAFFE1F" w14:textId="77777777" w:rsidTr="000222E3">
        <w:tc>
          <w:tcPr>
            <w:tcW w:w="4531" w:type="dxa"/>
            <w:vAlign w:val="center"/>
          </w:tcPr>
          <w:p w14:paraId="653B76B1" w14:textId="64C08A5D" w:rsidR="00B32503" w:rsidRDefault="00B32503" w:rsidP="000222E3">
            <w:pPr>
              <w:ind w:firstLine="0"/>
              <w:jc w:val="center"/>
            </w:pPr>
            <w:r>
              <w:t>Производство</w:t>
            </w:r>
          </w:p>
        </w:tc>
        <w:tc>
          <w:tcPr>
            <w:tcW w:w="1276" w:type="dxa"/>
            <w:vAlign w:val="center"/>
          </w:tcPr>
          <w:p w14:paraId="3545543F" w14:textId="722F857D" w:rsidR="00B32503" w:rsidRDefault="00B32503" w:rsidP="000222E3">
            <w:pPr>
              <w:ind w:firstLine="0"/>
              <w:jc w:val="center"/>
            </w:pPr>
            <w:r>
              <w:t>ВРП, млн. тенге</w:t>
            </w:r>
          </w:p>
        </w:tc>
        <w:tc>
          <w:tcPr>
            <w:tcW w:w="1414" w:type="dxa"/>
            <w:vAlign w:val="center"/>
          </w:tcPr>
          <w:p w14:paraId="3FBDB699" w14:textId="791FD621" w:rsidR="00B32503" w:rsidRDefault="00B32503" w:rsidP="000222E3">
            <w:pPr>
              <w:ind w:firstLine="0"/>
              <w:jc w:val="center"/>
            </w:pPr>
            <w:r>
              <w:t>В процентах к итогу</w:t>
            </w:r>
          </w:p>
        </w:tc>
        <w:tc>
          <w:tcPr>
            <w:tcW w:w="2407" w:type="dxa"/>
            <w:vAlign w:val="center"/>
          </w:tcPr>
          <w:p w14:paraId="6C12F0E2" w14:textId="6C179370" w:rsidR="00B32503" w:rsidRDefault="00B32503" w:rsidP="000222E3">
            <w:pPr>
              <w:ind w:firstLine="0"/>
              <w:jc w:val="center"/>
            </w:pPr>
            <w:r>
              <w:t>Удельный вес ВВП в Республике, в процентах</w:t>
            </w:r>
          </w:p>
        </w:tc>
      </w:tr>
      <w:tr w:rsidR="00B32503" w14:paraId="6B36DECB" w14:textId="77777777" w:rsidTr="000222E3">
        <w:tc>
          <w:tcPr>
            <w:tcW w:w="4531" w:type="dxa"/>
            <w:vAlign w:val="center"/>
          </w:tcPr>
          <w:p w14:paraId="53B4B404" w14:textId="1322930A" w:rsidR="00B32503" w:rsidRDefault="004A779C" w:rsidP="000222E3">
            <w:pPr>
              <w:ind w:firstLine="0"/>
            </w:pPr>
            <w:r>
              <w:t>П</w:t>
            </w:r>
            <w:r w:rsidR="000222E3">
              <w:t>ромышленность</w:t>
            </w:r>
          </w:p>
        </w:tc>
        <w:tc>
          <w:tcPr>
            <w:tcW w:w="1276" w:type="dxa"/>
            <w:vAlign w:val="center"/>
          </w:tcPr>
          <w:p w14:paraId="566AE59A" w14:textId="287A8145" w:rsidR="00B32503" w:rsidRDefault="004A779C" w:rsidP="000222E3">
            <w:pPr>
              <w:ind w:firstLine="0"/>
              <w:jc w:val="center"/>
            </w:pPr>
            <w:r>
              <w:t>1 654 304,3</w:t>
            </w:r>
          </w:p>
        </w:tc>
        <w:tc>
          <w:tcPr>
            <w:tcW w:w="1414" w:type="dxa"/>
            <w:vAlign w:val="center"/>
          </w:tcPr>
          <w:p w14:paraId="5DF73137" w14:textId="0727B399" w:rsidR="00B32503" w:rsidRDefault="004A779C" w:rsidP="000222E3">
            <w:pPr>
              <w:ind w:firstLine="0"/>
              <w:jc w:val="center"/>
            </w:pPr>
            <w:r>
              <w:t>45,6</w:t>
            </w:r>
          </w:p>
        </w:tc>
        <w:tc>
          <w:tcPr>
            <w:tcW w:w="2407" w:type="dxa"/>
            <w:vAlign w:val="center"/>
          </w:tcPr>
          <w:p w14:paraId="6F27F6E0" w14:textId="53E7387F" w:rsidR="00B32503" w:rsidRDefault="004A779C" w:rsidP="000222E3">
            <w:pPr>
              <w:ind w:firstLine="0"/>
              <w:jc w:val="center"/>
            </w:pPr>
            <w:r>
              <w:t>6,8</w:t>
            </w:r>
          </w:p>
        </w:tc>
      </w:tr>
      <w:tr w:rsidR="00B32503" w14:paraId="12330D8D" w14:textId="77777777" w:rsidTr="000222E3">
        <w:tc>
          <w:tcPr>
            <w:tcW w:w="4531" w:type="dxa"/>
            <w:vAlign w:val="center"/>
          </w:tcPr>
          <w:p w14:paraId="330DEF7C" w14:textId="1EF1BE79" w:rsidR="00B32503" w:rsidRDefault="000222E3" w:rsidP="000222E3">
            <w:pPr>
              <w:ind w:firstLine="0"/>
            </w:pPr>
            <w:r>
              <w:t>Оптовая и розничная торговля; ремонт автомобилей и мотоциклов</w:t>
            </w:r>
          </w:p>
        </w:tc>
        <w:tc>
          <w:tcPr>
            <w:tcW w:w="1276" w:type="dxa"/>
            <w:vAlign w:val="center"/>
          </w:tcPr>
          <w:p w14:paraId="38A92484" w14:textId="3AA73125" w:rsidR="00B32503" w:rsidRDefault="000222E3" w:rsidP="000222E3">
            <w:pPr>
              <w:ind w:firstLine="0"/>
              <w:jc w:val="center"/>
            </w:pPr>
            <w:r>
              <w:t>380 522,1</w:t>
            </w:r>
          </w:p>
        </w:tc>
        <w:tc>
          <w:tcPr>
            <w:tcW w:w="1414" w:type="dxa"/>
            <w:vAlign w:val="center"/>
          </w:tcPr>
          <w:p w14:paraId="4BEAA5D5" w14:textId="7CE20F54" w:rsidR="00B32503" w:rsidRDefault="000222E3" w:rsidP="000222E3">
            <w:pPr>
              <w:ind w:firstLine="0"/>
              <w:jc w:val="center"/>
            </w:pPr>
            <w:r>
              <w:t>10,5</w:t>
            </w:r>
          </w:p>
        </w:tc>
        <w:tc>
          <w:tcPr>
            <w:tcW w:w="2407" w:type="dxa"/>
            <w:vAlign w:val="center"/>
          </w:tcPr>
          <w:p w14:paraId="03E8B9F8" w14:textId="4E8BB95F" w:rsidR="00B32503" w:rsidRDefault="000222E3" w:rsidP="000222E3">
            <w:pPr>
              <w:ind w:firstLine="0"/>
              <w:jc w:val="center"/>
            </w:pPr>
            <w:r>
              <w:t>2,7</w:t>
            </w:r>
          </w:p>
        </w:tc>
      </w:tr>
      <w:tr w:rsidR="00B32503" w14:paraId="76BFDB6F" w14:textId="77777777" w:rsidTr="000222E3">
        <w:tc>
          <w:tcPr>
            <w:tcW w:w="4531" w:type="dxa"/>
            <w:vAlign w:val="center"/>
          </w:tcPr>
          <w:p w14:paraId="4B9BA560" w14:textId="15F6C025" w:rsidR="00B32503" w:rsidRDefault="000222E3" w:rsidP="000222E3">
            <w:pPr>
              <w:ind w:firstLine="0"/>
            </w:pPr>
            <w:r>
              <w:t>Транспорт и складирование</w:t>
            </w:r>
          </w:p>
        </w:tc>
        <w:tc>
          <w:tcPr>
            <w:tcW w:w="1276" w:type="dxa"/>
            <w:vAlign w:val="center"/>
          </w:tcPr>
          <w:p w14:paraId="2D2434D5" w14:textId="2C8477EC" w:rsidR="00B32503" w:rsidRDefault="000222E3" w:rsidP="000222E3">
            <w:pPr>
              <w:ind w:firstLine="0"/>
              <w:jc w:val="center"/>
            </w:pPr>
            <w:r>
              <w:t>320 998,4</w:t>
            </w:r>
          </w:p>
        </w:tc>
        <w:tc>
          <w:tcPr>
            <w:tcW w:w="1414" w:type="dxa"/>
            <w:vAlign w:val="center"/>
          </w:tcPr>
          <w:p w14:paraId="610BAADD" w14:textId="45328E6B" w:rsidR="00B32503" w:rsidRDefault="000222E3" w:rsidP="000222E3">
            <w:pPr>
              <w:ind w:firstLine="0"/>
              <w:jc w:val="center"/>
            </w:pPr>
            <w:r>
              <w:t>8,9</w:t>
            </w:r>
          </w:p>
        </w:tc>
        <w:tc>
          <w:tcPr>
            <w:tcW w:w="2407" w:type="dxa"/>
            <w:vAlign w:val="center"/>
          </w:tcPr>
          <w:p w14:paraId="17A6D82C" w14:textId="0BD9FA57" w:rsidR="00B32503" w:rsidRDefault="000222E3" w:rsidP="000222E3">
            <w:pPr>
              <w:ind w:firstLine="0"/>
              <w:jc w:val="center"/>
            </w:pPr>
            <w:r>
              <w:t>5,9</w:t>
            </w:r>
          </w:p>
        </w:tc>
      </w:tr>
      <w:tr w:rsidR="00B32503" w14:paraId="770ED3B6" w14:textId="77777777" w:rsidTr="000222E3">
        <w:tc>
          <w:tcPr>
            <w:tcW w:w="4531" w:type="dxa"/>
            <w:vAlign w:val="center"/>
          </w:tcPr>
          <w:p w14:paraId="39522E28" w14:textId="3DC0B0BF" w:rsidR="00B32503" w:rsidRDefault="000222E3" w:rsidP="000222E3">
            <w:pPr>
              <w:ind w:firstLine="0"/>
            </w:pPr>
            <w:r>
              <w:t>Сельское, лесное и рыбное хозяйство</w:t>
            </w:r>
          </w:p>
        </w:tc>
        <w:tc>
          <w:tcPr>
            <w:tcW w:w="1276" w:type="dxa"/>
            <w:vAlign w:val="center"/>
          </w:tcPr>
          <w:p w14:paraId="20C17FB0" w14:textId="61E09BD9" w:rsidR="00B32503" w:rsidRDefault="000222E3" w:rsidP="000222E3">
            <w:pPr>
              <w:ind w:firstLine="0"/>
              <w:jc w:val="center"/>
            </w:pPr>
            <w:r>
              <w:t>224 929,6</w:t>
            </w:r>
          </w:p>
        </w:tc>
        <w:tc>
          <w:tcPr>
            <w:tcW w:w="1414" w:type="dxa"/>
            <w:vAlign w:val="center"/>
          </w:tcPr>
          <w:p w14:paraId="3A4C3D88" w14:textId="7CF1D185" w:rsidR="00B32503" w:rsidRDefault="000222E3" w:rsidP="000222E3">
            <w:pPr>
              <w:ind w:firstLine="0"/>
              <w:jc w:val="center"/>
            </w:pPr>
            <w:r>
              <w:t>6,2</w:t>
            </w:r>
          </w:p>
        </w:tc>
        <w:tc>
          <w:tcPr>
            <w:tcW w:w="2407" w:type="dxa"/>
            <w:vAlign w:val="center"/>
          </w:tcPr>
          <w:p w14:paraId="19E165E5" w14:textId="11EC5221" w:rsidR="00B32503" w:rsidRDefault="000222E3" w:rsidP="000222E3">
            <w:pPr>
              <w:ind w:firstLine="0"/>
              <w:jc w:val="center"/>
            </w:pPr>
            <w:r>
              <w:t>5,4</w:t>
            </w:r>
          </w:p>
        </w:tc>
      </w:tr>
      <w:tr w:rsidR="00B32503" w14:paraId="3418D600" w14:textId="77777777" w:rsidTr="000222E3">
        <w:tc>
          <w:tcPr>
            <w:tcW w:w="4531" w:type="dxa"/>
            <w:vAlign w:val="center"/>
          </w:tcPr>
          <w:p w14:paraId="0EDCDEF0" w14:textId="5056CF80" w:rsidR="00B32503" w:rsidRDefault="00697039" w:rsidP="000222E3">
            <w:pPr>
              <w:ind w:firstLine="0"/>
            </w:pPr>
            <w:r>
              <w:t>Строительство</w:t>
            </w:r>
          </w:p>
        </w:tc>
        <w:tc>
          <w:tcPr>
            <w:tcW w:w="1276" w:type="dxa"/>
            <w:vAlign w:val="center"/>
          </w:tcPr>
          <w:p w14:paraId="4A614D5E" w14:textId="560F6225" w:rsidR="00B32503" w:rsidRDefault="00697039" w:rsidP="000222E3">
            <w:pPr>
              <w:ind w:firstLine="0"/>
              <w:jc w:val="center"/>
            </w:pPr>
            <w:r>
              <w:t>216 548,8</w:t>
            </w:r>
          </w:p>
        </w:tc>
        <w:tc>
          <w:tcPr>
            <w:tcW w:w="1414" w:type="dxa"/>
            <w:vAlign w:val="center"/>
          </w:tcPr>
          <w:p w14:paraId="11E1E120" w14:textId="05AA0D21" w:rsidR="00B32503" w:rsidRDefault="00697039" w:rsidP="000222E3">
            <w:pPr>
              <w:ind w:firstLine="0"/>
              <w:jc w:val="center"/>
            </w:pPr>
            <w:r>
              <w:t>6,0</w:t>
            </w:r>
          </w:p>
        </w:tc>
        <w:tc>
          <w:tcPr>
            <w:tcW w:w="2407" w:type="dxa"/>
            <w:vAlign w:val="center"/>
          </w:tcPr>
          <w:p w14:paraId="2186312A" w14:textId="0C946268" w:rsidR="00B32503" w:rsidRDefault="00697039" w:rsidP="000222E3">
            <w:pPr>
              <w:ind w:firstLine="0"/>
              <w:jc w:val="center"/>
            </w:pPr>
            <w:r>
              <w:t>4,5</w:t>
            </w:r>
          </w:p>
        </w:tc>
      </w:tr>
      <w:tr w:rsidR="00B32503" w14:paraId="4270703C" w14:textId="77777777" w:rsidTr="000222E3">
        <w:tc>
          <w:tcPr>
            <w:tcW w:w="4531" w:type="dxa"/>
            <w:vAlign w:val="center"/>
          </w:tcPr>
          <w:p w14:paraId="37D68B40" w14:textId="1EFBD252" w:rsidR="00B32503" w:rsidRDefault="00B02196" w:rsidP="000222E3">
            <w:pPr>
              <w:ind w:firstLine="0"/>
            </w:pPr>
            <w:r>
              <w:t>Налоги на продукты</w:t>
            </w:r>
          </w:p>
        </w:tc>
        <w:tc>
          <w:tcPr>
            <w:tcW w:w="1276" w:type="dxa"/>
            <w:vAlign w:val="center"/>
          </w:tcPr>
          <w:p w14:paraId="3CA8FA81" w14:textId="59D465AB" w:rsidR="00B32503" w:rsidRDefault="00B02196" w:rsidP="000222E3">
            <w:pPr>
              <w:ind w:firstLine="0"/>
              <w:jc w:val="center"/>
            </w:pPr>
            <w:r>
              <w:t>197 455,1</w:t>
            </w:r>
          </w:p>
        </w:tc>
        <w:tc>
          <w:tcPr>
            <w:tcW w:w="1414" w:type="dxa"/>
            <w:vAlign w:val="center"/>
          </w:tcPr>
          <w:p w14:paraId="399F020D" w14:textId="672C6580" w:rsidR="00B32503" w:rsidRDefault="00B02196" w:rsidP="000222E3">
            <w:pPr>
              <w:ind w:firstLine="0"/>
              <w:jc w:val="center"/>
            </w:pPr>
            <w:r>
              <w:t>5,4</w:t>
            </w:r>
          </w:p>
        </w:tc>
        <w:tc>
          <w:tcPr>
            <w:tcW w:w="2407" w:type="dxa"/>
            <w:vAlign w:val="center"/>
          </w:tcPr>
          <w:p w14:paraId="241E88BD" w14:textId="50D70AA9" w:rsidR="00B32503" w:rsidRDefault="00B02196" w:rsidP="000222E3">
            <w:pPr>
              <w:ind w:firstLine="0"/>
              <w:jc w:val="center"/>
            </w:pPr>
            <w:r>
              <w:t>4,1</w:t>
            </w:r>
          </w:p>
        </w:tc>
      </w:tr>
      <w:tr w:rsidR="004A779C" w14:paraId="08963A8D" w14:textId="77777777" w:rsidTr="000222E3">
        <w:tc>
          <w:tcPr>
            <w:tcW w:w="4531" w:type="dxa"/>
            <w:vAlign w:val="center"/>
          </w:tcPr>
          <w:p w14:paraId="6E8E82C3" w14:textId="424AB5B7" w:rsidR="004A779C" w:rsidRDefault="004A779C" w:rsidP="004A779C">
            <w:pPr>
              <w:ind w:firstLine="0"/>
            </w:pPr>
            <w:r>
              <w:t>Операции с недвижимым имуществом</w:t>
            </w:r>
          </w:p>
        </w:tc>
        <w:tc>
          <w:tcPr>
            <w:tcW w:w="1276" w:type="dxa"/>
            <w:vAlign w:val="center"/>
          </w:tcPr>
          <w:p w14:paraId="6C3B724A" w14:textId="472A151B" w:rsidR="004A779C" w:rsidRDefault="004A779C" w:rsidP="004A779C">
            <w:pPr>
              <w:ind w:firstLine="0"/>
              <w:jc w:val="center"/>
            </w:pPr>
            <w:r>
              <w:t>154 623,2</w:t>
            </w:r>
          </w:p>
        </w:tc>
        <w:tc>
          <w:tcPr>
            <w:tcW w:w="1414" w:type="dxa"/>
            <w:vAlign w:val="center"/>
          </w:tcPr>
          <w:p w14:paraId="3F9C8009" w14:textId="34788EAA" w:rsidR="004A779C" w:rsidRDefault="004A779C" w:rsidP="004A779C">
            <w:pPr>
              <w:ind w:firstLine="0"/>
              <w:jc w:val="center"/>
            </w:pPr>
            <w:r>
              <w:t>4,3</w:t>
            </w:r>
          </w:p>
        </w:tc>
        <w:tc>
          <w:tcPr>
            <w:tcW w:w="2407" w:type="dxa"/>
            <w:vAlign w:val="center"/>
          </w:tcPr>
          <w:p w14:paraId="71E8BC8C" w14:textId="1005F224" w:rsidR="004A779C" w:rsidRDefault="004A779C" w:rsidP="004A779C">
            <w:pPr>
              <w:ind w:firstLine="0"/>
              <w:jc w:val="center"/>
            </w:pPr>
            <w:r>
              <w:t>3,0</w:t>
            </w:r>
          </w:p>
        </w:tc>
      </w:tr>
      <w:tr w:rsidR="004A779C" w14:paraId="046C1958" w14:textId="77777777" w:rsidTr="000222E3">
        <w:tc>
          <w:tcPr>
            <w:tcW w:w="4531" w:type="dxa"/>
            <w:vAlign w:val="center"/>
          </w:tcPr>
          <w:p w14:paraId="1AA3F8D1" w14:textId="21F099AB" w:rsidR="004A779C" w:rsidRDefault="004A779C" w:rsidP="004A779C">
            <w:pPr>
              <w:ind w:firstLine="0"/>
            </w:pPr>
            <w:r>
              <w:t>Образование</w:t>
            </w:r>
          </w:p>
        </w:tc>
        <w:tc>
          <w:tcPr>
            <w:tcW w:w="1276" w:type="dxa"/>
            <w:vAlign w:val="center"/>
          </w:tcPr>
          <w:p w14:paraId="1F8D3BF9" w14:textId="1F07A02C" w:rsidR="004A779C" w:rsidRDefault="004A779C" w:rsidP="004A779C">
            <w:pPr>
              <w:ind w:firstLine="0"/>
              <w:jc w:val="center"/>
            </w:pPr>
            <w:r>
              <w:t>126 739,8</w:t>
            </w:r>
          </w:p>
        </w:tc>
        <w:tc>
          <w:tcPr>
            <w:tcW w:w="1414" w:type="dxa"/>
            <w:vAlign w:val="center"/>
          </w:tcPr>
          <w:p w14:paraId="08429554" w14:textId="07D40E27" w:rsidR="004A779C" w:rsidRDefault="004A779C" w:rsidP="004A779C">
            <w:pPr>
              <w:ind w:firstLine="0"/>
              <w:jc w:val="center"/>
            </w:pPr>
            <w:r>
              <w:t>3,5</w:t>
            </w:r>
          </w:p>
        </w:tc>
        <w:tc>
          <w:tcPr>
            <w:tcW w:w="2407" w:type="dxa"/>
            <w:vAlign w:val="center"/>
          </w:tcPr>
          <w:p w14:paraId="7D677122" w14:textId="4FDDA454" w:rsidR="004A779C" w:rsidRDefault="004A779C" w:rsidP="004A779C">
            <w:pPr>
              <w:ind w:firstLine="0"/>
              <w:jc w:val="center"/>
            </w:pPr>
            <w:r>
              <w:t>4,1</w:t>
            </w:r>
          </w:p>
        </w:tc>
      </w:tr>
      <w:tr w:rsidR="004A779C" w14:paraId="1DDFC986" w14:textId="77777777" w:rsidTr="000222E3">
        <w:tc>
          <w:tcPr>
            <w:tcW w:w="4531" w:type="dxa"/>
            <w:vAlign w:val="center"/>
          </w:tcPr>
          <w:p w14:paraId="5C7667B7" w14:textId="6E14FB24" w:rsidR="004A779C" w:rsidRDefault="004A779C" w:rsidP="004A779C">
            <w:pPr>
              <w:ind w:firstLine="0"/>
            </w:pPr>
            <w:r>
              <w:t>Здравоохранение и социальные услуги</w:t>
            </w:r>
          </w:p>
        </w:tc>
        <w:tc>
          <w:tcPr>
            <w:tcW w:w="1276" w:type="dxa"/>
            <w:vAlign w:val="center"/>
          </w:tcPr>
          <w:p w14:paraId="4575B9F0" w14:textId="4481257D" w:rsidR="004A779C" w:rsidRDefault="004A779C" w:rsidP="004A779C">
            <w:pPr>
              <w:ind w:firstLine="0"/>
              <w:jc w:val="center"/>
            </w:pPr>
            <w:r>
              <w:t>94 283,2</w:t>
            </w:r>
          </w:p>
        </w:tc>
        <w:tc>
          <w:tcPr>
            <w:tcW w:w="1414" w:type="dxa"/>
            <w:vAlign w:val="center"/>
          </w:tcPr>
          <w:p w14:paraId="506AF996" w14:textId="7A9884A9" w:rsidR="004A779C" w:rsidRDefault="004A779C" w:rsidP="004A779C">
            <w:pPr>
              <w:ind w:firstLine="0"/>
              <w:jc w:val="center"/>
            </w:pPr>
            <w:r>
              <w:t>2,6</w:t>
            </w:r>
          </w:p>
        </w:tc>
        <w:tc>
          <w:tcPr>
            <w:tcW w:w="2407" w:type="dxa"/>
            <w:vAlign w:val="center"/>
          </w:tcPr>
          <w:p w14:paraId="32F5E1AF" w14:textId="531D0388" w:rsidR="004A779C" w:rsidRDefault="004A779C" w:rsidP="004A779C">
            <w:pPr>
              <w:ind w:firstLine="0"/>
              <w:jc w:val="center"/>
            </w:pPr>
            <w:r>
              <w:t>3,8</w:t>
            </w:r>
          </w:p>
        </w:tc>
      </w:tr>
      <w:tr w:rsidR="004A779C" w14:paraId="117FD676" w14:textId="77777777" w:rsidTr="000222E3">
        <w:tc>
          <w:tcPr>
            <w:tcW w:w="4531" w:type="dxa"/>
            <w:vAlign w:val="center"/>
          </w:tcPr>
          <w:p w14:paraId="6FE9B3BE" w14:textId="6D1CBC04" w:rsidR="004A779C" w:rsidRDefault="004A779C" w:rsidP="004A779C">
            <w:pPr>
              <w:ind w:firstLine="0"/>
            </w:pPr>
            <w:r>
              <w:t>Государственное управление и оборона; обязательное социальное обеспечение</w:t>
            </w:r>
          </w:p>
        </w:tc>
        <w:tc>
          <w:tcPr>
            <w:tcW w:w="1276" w:type="dxa"/>
            <w:vAlign w:val="center"/>
          </w:tcPr>
          <w:p w14:paraId="73A17462" w14:textId="56B7E59C" w:rsidR="004A779C" w:rsidRDefault="004A779C" w:rsidP="004A779C">
            <w:pPr>
              <w:ind w:firstLine="0"/>
              <w:jc w:val="center"/>
            </w:pPr>
            <w:r>
              <w:t>72 440,1</w:t>
            </w:r>
          </w:p>
        </w:tc>
        <w:tc>
          <w:tcPr>
            <w:tcW w:w="1414" w:type="dxa"/>
            <w:vAlign w:val="center"/>
          </w:tcPr>
          <w:p w14:paraId="13FAD741" w14:textId="342D0434" w:rsidR="004A779C" w:rsidRDefault="004A779C" w:rsidP="004A779C">
            <w:pPr>
              <w:ind w:firstLine="0"/>
              <w:jc w:val="center"/>
            </w:pPr>
            <w:r>
              <w:t>2,0</w:t>
            </w:r>
          </w:p>
        </w:tc>
        <w:tc>
          <w:tcPr>
            <w:tcW w:w="2407" w:type="dxa"/>
            <w:vAlign w:val="center"/>
          </w:tcPr>
          <w:p w14:paraId="192091A3" w14:textId="40B90B02" w:rsidR="004A779C" w:rsidRDefault="004A779C" w:rsidP="004A779C">
            <w:pPr>
              <w:ind w:firstLine="0"/>
              <w:jc w:val="center"/>
            </w:pPr>
            <w:r>
              <w:t>4,6</w:t>
            </w:r>
          </w:p>
        </w:tc>
      </w:tr>
      <w:tr w:rsidR="004A779C" w14:paraId="799FD008" w14:textId="77777777" w:rsidTr="000222E3">
        <w:tc>
          <w:tcPr>
            <w:tcW w:w="4531" w:type="dxa"/>
            <w:vAlign w:val="center"/>
          </w:tcPr>
          <w:p w14:paraId="1E52C5B5" w14:textId="675CEE67" w:rsidR="004A779C" w:rsidRDefault="004A779C" w:rsidP="004A779C">
            <w:pPr>
              <w:ind w:firstLine="0"/>
            </w:pPr>
            <w:r>
              <w:t>Финансовая и страховая деятельность</w:t>
            </w:r>
          </w:p>
        </w:tc>
        <w:tc>
          <w:tcPr>
            <w:tcW w:w="1276" w:type="dxa"/>
            <w:vAlign w:val="center"/>
          </w:tcPr>
          <w:p w14:paraId="68776101" w14:textId="3AE8BBBF" w:rsidR="004A779C" w:rsidRDefault="004A779C" w:rsidP="004A779C">
            <w:pPr>
              <w:ind w:firstLine="0"/>
              <w:jc w:val="center"/>
            </w:pPr>
            <w:r>
              <w:t>46 274,2</w:t>
            </w:r>
          </w:p>
        </w:tc>
        <w:tc>
          <w:tcPr>
            <w:tcW w:w="1414" w:type="dxa"/>
            <w:vAlign w:val="center"/>
          </w:tcPr>
          <w:p w14:paraId="46D162AB" w14:textId="592CB682" w:rsidR="004A779C" w:rsidRDefault="004A779C" w:rsidP="004A779C">
            <w:pPr>
              <w:ind w:firstLine="0"/>
              <w:jc w:val="center"/>
            </w:pPr>
            <w:r>
              <w:t>1,3</w:t>
            </w:r>
          </w:p>
        </w:tc>
        <w:tc>
          <w:tcPr>
            <w:tcW w:w="2407" w:type="dxa"/>
            <w:vAlign w:val="center"/>
          </w:tcPr>
          <w:p w14:paraId="69C304E6" w14:textId="30C2E3E6" w:rsidR="004A779C" w:rsidRDefault="004A779C" w:rsidP="004A779C">
            <w:pPr>
              <w:ind w:firstLine="0"/>
              <w:jc w:val="center"/>
            </w:pPr>
            <w:r>
              <w:t>1,9</w:t>
            </w:r>
          </w:p>
        </w:tc>
      </w:tr>
      <w:tr w:rsidR="004A779C" w14:paraId="28FA56C8" w14:textId="77777777" w:rsidTr="000222E3">
        <w:tc>
          <w:tcPr>
            <w:tcW w:w="4531" w:type="dxa"/>
            <w:vAlign w:val="center"/>
          </w:tcPr>
          <w:p w14:paraId="470D7485" w14:textId="3EDAE973" w:rsidR="004A779C" w:rsidRDefault="004A779C" w:rsidP="004A779C">
            <w:pPr>
              <w:ind w:firstLine="0"/>
            </w:pPr>
            <w:r>
              <w:t>Деятельность в области административного и вспомогательного обслуживания</w:t>
            </w:r>
          </w:p>
        </w:tc>
        <w:tc>
          <w:tcPr>
            <w:tcW w:w="1276" w:type="dxa"/>
            <w:vAlign w:val="center"/>
          </w:tcPr>
          <w:p w14:paraId="6A3BF179" w14:textId="6F3ABCA3" w:rsidR="004A779C" w:rsidRDefault="004A779C" w:rsidP="004A779C">
            <w:pPr>
              <w:ind w:firstLine="0"/>
              <w:jc w:val="center"/>
            </w:pPr>
            <w:r>
              <w:t>26 022,0</w:t>
            </w:r>
          </w:p>
        </w:tc>
        <w:tc>
          <w:tcPr>
            <w:tcW w:w="1414" w:type="dxa"/>
            <w:vAlign w:val="center"/>
          </w:tcPr>
          <w:p w14:paraId="18ABA306" w14:textId="3B63AD94" w:rsidR="004A779C" w:rsidRDefault="004A779C" w:rsidP="004A779C">
            <w:pPr>
              <w:ind w:firstLine="0"/>
              <w:jc w:val="center"/>
            </w:pPr>
            <w:r>
              <w:t>0,7</w:t>
            </w:r>
          </w:p>
        </w:tc>
        <w:tc>
          <w:tcPr>
            <w:tcW w:w="2407" w:type="dxa"/>
            <w:vAlign w:val="center"/>
          </w:tcPr>
          <w:p w14:paraId="0B99DE85" w14:textId="7A06E40C" w:rsidR="004A779C" w:rsidRDefault="004A779C" w:rsidP="004A779C">
            <w:pPr>
              <w:ind w:firstLine="0"/>
              <w:jc w:val="center"/>
            </w:pPr>
            <w:r>
              <w:t>1,8</w:t>
            </w:r>
          </w:p>
        </w:tc>
      </w:tr>
      <w:tr w:rsidR="004A779C" w14:paraId="77FD4D88" w14:textId="77777777" w:rsidTr="000222E3">
        <w:tc>
          <w:tcPr>
            <w:tcW w:w="4531" w:type="dxa"/>
            <w:vAlign w:val="center"/>
          </w:tcPr>
          <w:p w14:paraId="00A7C54E" w14:textId="7567A607" w:rsidR="004A779C" w:rsidRDefault="004A779C" w:rsidP="004A779C">
            <w:pPr>
              <w:ind w:firstLine="0"/>
            </w:pPr>
            <w:r>
              <w:t>Информация и связь</w:t>
            </w:r>
          </w:p>
        </w:tc>
        <w:tc>
          <w:tcPr>
            <w:tcW w:w="1276" w:type="dxa"/>
            <w:vAlign w:val="center"/>
          </w:tcPr>
          <w:p w14:paraId="3F48F9D5" w14:textId="24595C8C" w:rsidR="004A779C" w:rsidRDefault="004A779C" w:rsidP="004A779C">
            <w:pPr>
              <w:ind w:firstLine="0"/>
              <w:jc w:val="center"/>
            </w:pPr>
            <w:r>
              <w:t>23 422,1</w:t>
            </w:r>
          </w:p>
        </w:tc>
        <w:tc>
          <w:tcPr>
            <w:tcW w:w="1414" w:type="dxa"/>
            <w:vAlign w:val="center"/>
          </w:tcPr>
          <w:p w14:paraId="6DA53891" w14:textId="13402008" w:rsidR="004A779C" w:rsidRDefault="004A779C" w:rsidP="004A779C">
            <w:pPr>
              <w:ind w:firstLine="0"/>
              <w:jc w:val="center"/>
            </w:pPr>
            <w:r>
              <w:t>0,6</w:t>
            </w:r>
          </w:p>
        </w:tc>
        <w:tc>
          <w:tcPr>
            <w:tcW w:w="2407" w:type="dxa"/>
            <w:vAlign w:val="center"/>
          </w:tcPr>
          <w:p w14:paraId="76781652" w14:textId="1E199D16" w:rsidR="004A779C" w:rsidRDefault="004A779C" w:rsidP="004A779C">
            <w:pPr>
              <w:ind w:firstLine="0"/>
              <w:jc w:val="center"/>
            </w:pPr>
            <w:r>
              <w:t>1,2</w:t>
            </w:r>
          </w:p>
        </w:tc>
      </w:tr>
      <w:tr w:rsidR="004A779C" w14:paraId="0CE8F9AE" w14:textId="77777777" w:rsidTr="000222E3">
        <w:tc>
          <w:tcPr>
            <w:tcW w:w="4531" w:type="dxa"/>
            <w:vAlign w:val="center"/>
          </w:tcPr>
          <w:p w14:paraId="57D6A1CD" w14:textId="736CAEE9" w:rsidR="004A779C" w:rsidRDefault="004A779C" w:rsidP="004A779C">
            <w:pPr>
              <w:ind w:firstLine="0"/>
            </w:pPr>
            <w:r>
              <w:t>Предоставление прочих видов услуг</w:t>
            </w:r>
          </w:p>
        </w:tc>
        <w:tc>
          <w:tcPr>
            <w:tcW w:w="1276" w:type="dxa"/>
            <w:vAlign w:val="center"/>
          </w:tcPr>
          <w:p w14:paraId="600A15C1" w14:textId="1A12CC5B" w:rsidR="004A779C" w:rsidRDefault="004A779C" w:rsidP="004A779C">
            <w:pPr>
              <w:ind w:firstLine="0"/>
              <w:jc w:val="center"/>
            </w:pPr>
            <w:r>
              <w:t>20 206,7</w:t>
            </w:r>
          </w:p>
        </w:tc>
        <w:tc>
          <w:tcPr>
            <w:tcW w:w="1414" w:type="dxa"/>
            <w:vAlign w:val="center"/>
          </w:tcPr>
          <w:p w14:paraId="7DF1769C" w14:textId="38762D44" w:rsidR="004A779C" w:rsidRDefault="004A779C" w:rsidP="004A779C">
            <w:pPr>
              <w:ind w:firstLine="0"/>
              <w:jc w:val="center"/>
            </w:pPr>
            <w:r>
              <w:t>0,6</w:t>
            </w:r>
          </w:p>
        </w:tc>
        <w:tc>
          <w:tcPr>
            <w:tcW w:w="2407" w:type="dxa"/>
            <w:vAlign w:val="center"/>
          </w:tcPr>
          <w:p w14:paraId="33603549" w14:textId="0B5EB50E" w:rsidR="004A779C" w:rsidRDefault="004A779C" w:rsidP="004A779C">
            <w:pPr>
              <w:ind w:firstLine="0"/>
              <w:jc w:val="center"/>
            </w:pPr>
            <w:r>
              <w:t>1,1</w:t>
            </w:r>
          </w:p>
        </w:tc>
      </w:tr>
      <w:tr w:rsidR="004A779C" w14:paraId="49FB0067" w14:textId="77777777" w:rsidTr="000222E3">
        <w:tc>
          <w:tcPr>
            <w:tcW w:w="4531" w:type="dxa"/>
            <w:vAlign w:val="center"/>
          </w:tcPr>
          <w:p w14:paraId="4BB55B42" w14:textId="6DEDC096" w:rsidR="004A779C" w:rsidRDefault="004A779C" w:rsidP="004A779C">
            <w:pPr>
              <w:ind w:firstLine="0"/>
            </w:pPr>
            <w:r>
              <w:t>Услуги по проживанию и питанию</w:t>
            </w:r>
          </w:p>
        </w:tc>
        <w:tc>
          <w:tcPr>
            <w:tcW w:w="1276" w:type="dxa"/>
            <w:vAlign w:val="center"/>
          </w:tcPr>
          <w:p w14:paraId="077ABFC8" w14:textId="2C384740" w:rsidR="004A779C" w:rsidRDefault="004A779C" w:rsidP="004A779C">
            <w:pPr>
              <w:ind w:firstLine="0"/>
              <w:jc w:val="center"/>
            </w:pPr>
            <w:r>
              <w:t>16 229,0</w:t>
            </w:r>
          </w:p>
        </w:tc>
        <w:tc>
          <w:tcPr>
            <w:tcW w:w="1414" w:type="dxa"/>
            <w:vAlign w:val="center"/>
          </w:tcPr>
          <w:p w14:paraId="0B1C161B" w14:textId="4E2D78D7" w:rsidR="004A779C" w:rsidRDefault="004A779C" w:rsidP="004A779C">
            <w:pPr>
              <w:ind w:firstLine="0"/>
              <w:jc w:val="center"/>
            </w:pPr>
            <w:r>
              <w:t>0,4</w:t>
            </w:r>
          </w:p>
        </w:tc>
        <w:tc>
          <w:tcPr>
            <w:tcW w:w="2407" w:type="dxa"/>
            <w:vAlign w:val="center"/>
          </w:tcPr>
          <w:p w14:paraId="4F88B0FF" w14:textId="34B1CC57" w:rsidR="004A779C" w:rsidRDefault="004A779C" w:rsidP="004A779C">
            <w:pPr>
              <w:ind w:firstLine="0"/>
              <w:jc w:val="center"/>
            </w:pPr>
            <w:r>
              <w:t>2,0</w:t>
            </w:r>
          </w:p>
        </w:tc>
      </w:tr>
      <w:tr w:rsidR="004A779C" w14:paraId="4A19E282" w14:textId="77777777" w:rsidTr="000222E3">
        <w:tc>
          <w:tcPr>
            <w:tcW w:w="4531" w:type="dxa"/>
            <w:vAlign w:val="center"/>
          </w:tcPr>
          <w:p w14:paraId="339ABB32" w14:textId="2428CBAB" w:rsidR="004A779C" w:rsidRDefault="004A779C" w:rsidP="004A779C">
            <w:pPr>
              <w:ind w:firstLine="0"/>
            </w:pPr>
            <w:r>
              <w:t>Искусство, развлечения и отдых</w:t>
            </w:r>
          </w:p>
        </w:tc>
        <w:tc>
          <w:tcPr>
            <w:tcW w:w="1276" w:type="dxa"/>
            <w:vAlign w:val="center"/>
          </w:tcPr>
          <w:p w14:paraId="520C33BF" w14:textId="24D734A6" w:rsidR="004A779C" w:rsidRDefault="004A779C" w:rsidP="004A779C">
            <w:pPr>
              <w:ind w:firstLine="0"/>
              <w:jc w:val="center"/>
            </w:pPr>
            <w:r>
              <w:t>12 819,4</w:t>
            </w:r>
          </w:p>
        </w:tc>
        <w:tc>
          <w:tcPr>
            <w:tcW w:w="1414" w:type="dxa"/>
            <w:vAlign w:val="center"/>
          </w:tcPr>
          <w:p w14:paraId="392A0446" w14:textId="1102A873" w:rsidR="004A779C" w:rsidRDefault="004A779C" w:rsidP="004A779C">
            <w:pPr>
              <w:ind w:firstLine="0"/>
              <w:jc w:val="center"/>
            </w:pPr>
            <w:r>
              <w:t>0,4</w:t>
            </w:r>
          </w:p>
        </w:tc>
        <w:tc>
          <w:tcPr>
            <w:tcW w:w="2407" w:type="dxa"/>
            <w:vAlign w:val="center"/>
          </w:tcPr>
          <w:p w14:paraId="1BF2BBC3" w14:textId="6539EF18" w:rsidR="004A779C" w:rsidRDefault="004A779C" w:rsidP="004A779C">
            <w:pPr>
              <w:ind w:firstLine="0"/>
              <w:jc w:val="center"/>
            </w:pPr>
            <w:r>
              <w:t>2,0</w:t>
            </w:r>
          </w:p>
        </w:tc>
      </w:tr>
    </w:tbl>
    <w:p w14:paraId="47085962" w14:textId="53BE803B" w:rsidR="00103D48" w:rsidRDefault="00103D48" w:rsidP="00036D95">
      <w:pPr>
        <w:spacing w:after="0" w:line="240" w:lineRule="auto"/>
        <w:ind w:firstLine="0"/>
        <w:jc w:val="both"/>
        <w:rPr>
          <w:rFonts w:cs="Times New Roman"/>
          <w:szCs w:val="20"/>
        </w:rPr>
      </w:pPr>
    </w:p>
    <w:p w14:paraId="239B5846" w14:textId="704ED74C" w:rsidR="003C310A" w:rsidRDefault="003C310A" w:rsidP="003C310A">
      <w:pPr>
        <w:spacing w:after="0" w:line="240" w:lineRule="auto"/>
        <w:jc w:val="both"/>
        <w:rPr>
          <w:rFonts w:cs="Times New Roman"/>
          <w:szCs w:val="20"/>
        </w:rPr>
      </w:pPr>
      <w:r>
        <w:rPr>
          <w:rFonts w:cs="Times New Roman"/>
          <w:szCs w:val="20"/>
        </w:rPr>
        <w:t xml:space="preserve">Не смотря на события </w:t>
      </w:r>
      <w:r>
        <w:rPr>
          <w:rFonts w:cs="Times New Roman"/>
          <w:szCs w:val="20"/>
          <w:lang w:val="en-US"/>
        </w:rPr>
        <w:t>COVID</w:t>
      </w:r>
      <w:r w:rsidRPr="00103D48">
        <w:rPr>
          <w:rFonts w:cs="Times New Roman"/>
          <w:szCs w:val="20"/>
        </w:rPr>
        <w:t>-19</w:t>
      </w:r>
      <w:r>
        <w:rPr>
          <w:rFonts w:cs="Times New Roman"/>
          <w:szCs w:val="20"/>
        </w:rPr>
        <w:t xml:space="preserve">, объем промышленного роста вырос за последние 3 </w:t>
      </w:r>
      <w:r w:rsidR="004D2361">
        <w:rPr>
          <w:rFonts w:cs="Times New Roman"/>
          <w:szCs w:val="20"/>
        </w:rPr>
        <w:t>года</w:t>
      </w:r>
      <w:r w:rsidR="004D2361" w:rsidRPr="0024589F">
        <w:rPr>
          <w:rFonts w:cs="Times New Roman"/>
          <w:szCs w:val="20"/>
        </w:rPr>
        <w:t xml:space="preserve"> [</w:t>
      </w:r>
      <w:r w:rsidR="00323153" w:rsidRPr="00323153">
        <w:rPr>
          <w:rFonts w:cs="Times New Roman"/>
          <w:szCs w:val="20"/>
        </w:rPr>
        <w:t>1-3</w:t>
      </w:r>
      <w:r w:rsidR="00323153" w:rsidRPr="0024589F">
        <w:rPr>
          <w:rFonts w:cs="Times New Roman"/>
          <w:szCs w:val="20"/>
        </w:rPr>
        <w:t>]</w:t>
      </w:r>
      <w:r>
        <w:rPr>
          <w:rFonts w:cs="Times New Roman"/>
          <w:szCs w:val="20"/>
        </w:rPr>
        <w:t xml:space="preserve">. Особенно сильно заметен рост с 2021года по настоящее время, где рост составил 350 416 млн. тенге, что </w:t>
      </w:r>
      <w:proofErr w:type="gramStart"/>
      <w:r>
        <w:rPr>
          <w:rFonts w:cs="Times New Roman"/>
          <w:szCs w:val="20"/>
        </w:rPr>
        <w:t>в процентом</w:t>
      </w:r>
      <w:proofErr w:type="gramEnd"/>
      <w:r>
        <w:rPr>
          <w:rFonts w:cs="Times New Roman"/>
          <w:szCs w:val="20"/>
        </w:rPr>
        <w:t xml:space="preserve"> соотношении равно 26.8%</w:t>
      </w:r>
      <w:r w:rsidR="0024589F" w:rsidRPr="0024589F">
        <w:rPr>
          <w:rFonts w:cs="Times New Roman"/>
          <w:szCs w:val="20"/>
        </w:rPr>
        <w:t xml:space="preserve"> [</w:t>
      </w:r>
      <w:r w:rsidR="00323153" w:rsidRPr="00323153">
        <w:rPr>
          <w:rFonts w:cs="Times New Roman"/>
          <w:szCs w:val="20"/>
        </w:rPr>
        <w:t>4</w:t>
      </w:r>
      <w:r w:rsidR="0024589F" w:rsidRPr="0024589F">
        <w:rPr>
          <w:rFonts w:cs="Times New Roman"/>
          <w:szCs w:val="20"/>
        </w:rPr>
        <w:t>]</w:t>
      </w:r>
      <w:r>
        <w:rPr>
          <w:rFonts w:cs="Times New Roman"/>
          <w:szCs w:val="20"/>
        </w:rPr>
        <w:t>. Так же, по сравнению с 2021 годом, ВРП промышленности вырос на 2.3% в республиканском значении</w:t>
      </w:r>
      <w:r w:rsidR="00563445" w:rsidRPr="00563445">
        <w:rPr>
          <w:rFonts w:cs="Times New Roman"/>
          <w:szCs w:val="20"/>
        </w:rPr>
        <w:t xml:space="preserve"> (</w:t>
      </w:r>
      <w:r w:rsidR="00563445">
        <w:rPr>
          <w:rFonts w:cs="Times New Roman"/>
          <w:szCs w:val="20"/>
        </w:rPr>
        <w:t>таблица 3)</w:t>
      </w:r>
      <w:r>
        <w:rPr>
          <w:rFonts w:cs="Times New Roman"/>
          <w:szCs w:val="20"/>
        </w:rPr>
        <w:t>.</w:t>
      </w:r>
    </w:p>
    <w:p w14:paraId="19963D70" w14:textId="31A5EC27" w:rsidR="003C310A" w:rsidRDefault="003C310A" w:rsidP="003C310A">
      <w:pPr>
        <w:spacing w:after="0" w:line="240" w:lineRule="auto"/>
        <w:jc w:val="both"/>
      </w:pPr>
      <w:r>
        <w:rPr>
          <w:rFonts w:cs="Times New Roman"/>
          <w:szCs w:val="20"/>
        </w:rPr>
        <w:t xml:space="preserve">Лидером данной области является обрабатывающая промышленность - </w:t>
      </w:r>
      <w:r>
        <w:t xml:space="preserve">31,1% или 1 128 732,2, этот показатель вырос на 2.1% за последние 3 года, ровно так же, как остальные виды промышленности выросли в среднем на 1-2%. </w:t>
      </w:r>
    </w:p>
    <w:p w14:paraId="7BB1EC9F" w14:textId="77777777" w:rsidR="0024589F" w:rsidRDefault="0024589F" w:rsidP="00891A95">
      <w:pPr>
        <w:spacing w:after="0" w:line="240" w:lineRule="auto"/>
        <w:jc w:val="both"/>
        <w:rPr>
          <w:rFonts w:cs="Times New Roman"/>
          <w:szCs w:val="20"/>
        </w:rPr>
      </w:pPr>
    </w:p>
    <w:p w14:paraId="723E2FE6" w14:textId="352C331F" w:rsidR="00C05476" w:rsidRPr="0009495B" w:rsidRDefault="00DB07AD" w:rsidP="00891A95">
      <w:pPr>
        <w:spacing w:after="0" w:line="240" w:lineRule="auto"/>
        <w:jc w:val="both"/>
        <w:rPr>
          <w:rFonts w:cs="Times New Roman"/>
          <w:szCs w:val="20"/>
        </w:rPr>
      </w:pPr>
      <w:r>
        <w:rPr>
          <w:rFonts w:cs="Times New Roman"/>
          <w:szCs w:val="20"/>
        </w:rPr>
        <w:t xml:space="preserve">Таблица </w:t>
      </w:r>
      <w:r w:rsidR="00563445" w:rsidRPr="00563445">
        <w:rPr>
          <w:rFonts w:cs="Times New Roman"/>
          <w:szCs w:val="20"/>
        </w:rPr>
        <w:t>3</w:t>
      </w:r>
      <w:r>
        <w:rPr>
          <w:rFonts w:cs="Times New Roman"/>
          <w:szCs w:val="20"/>
        </w:rPr>
        <w:t xml:space="preserve"> - </w:t>
      </w:r>
      <w:r w:rsidR="0098628B">
        <w:rPr>
          <w:rFonts w:cs="Times New Roman"/>
          <w:szCs w:val="20"/>
        </w:rPr>
        <w:t>Динамика роста ВРП промышленности</w:t>
      </w:r>
      <w:r w:rsidR="0071469D">
        <w:rPr>
          <w:rFonts w:cs="Times New Roman"/>
          <w:szCs w:val="20"/>
        </w:rPr>
        <w:t xml:space="preserve"> в Павлодарской области, в млн.</w:t>
      </w:r>
      <w:r w:rsidR="00A64834">
        <w:rPr>
          <w:rFonts w:cs="Times New Roman"/>
          <w:szCs w:val="20"/>
        </w:rPr>
        <w:t xml:space="preserve"> </w:t>
      </w:r>
      <w:r w:rsidR="0071469D">
        <w:rPr>
          <w:rFonts w:cs="Times New Roman"/>
          <w:szCs w:val="20"/>
        </w:rPr>
        <w:t xml:space="preserve">тенге </w:t>
      </w:r>
    </w:p>
    <w:tbl>
      <w:tblPr>
        <w:tblStyle w:val="a9"/>
        <w:tblW w:w="0" w:type="auto"/>
        <w:tblLayout w:type="fixed"/>
        <w:tblLook w:val="04A0" w:firstRow="1" w:lastRow="0" w:firstColumn="1" w:lastColumn="0" w:noHBand="0" w:noVBand="1"/>
      </w:tblPr>
      <w:tblGrid>
        <w:gridCol w:w="2405"/>
        <w:gridCol w:w="1276"/>
        <w:gridCol w:w="709"/>
        <w:gridCol w:w="1275"/>
        <w:gridCol w:w="709"/>
        <w:gridCol w:w="1276"/>
        <w:gridCol w:w="709"/>
        <w:gridCol w:w="1269"/>
      </w:tblGrid>
      <w:tr w:rsidR="007416F6" w14:paraId="20C4BC26" w14:textId="3947AF21" w:rsidTr="007416F6">
        <w:tc>
          <w:tcPr>
            <w:tcW w:w="2405" w:type="dxa"/>
          </w:tcPr>
          <w:p w14:paraId="37732E35" w14:textId="4B688F9A" w:rsidR="002E6A3C" w:rsidRDefault="002E6A3C" w:rsidP="00D838D7">
            <w:pPr>
              <w:ind w:firstLine="0"/>
              <w:jc w:val="both"/>
            </w:pPr>
          </w:p>
        </w:tc>
        <w:tc>
          <w:tcPr>
            <w:tcW w:w="1276" w:type="dxa"/>
            <w:vAlign w:val="center"/>
          </w:tcPr>
          <w:p w14:paraId="58C06D89" w14:textId="1772F6E2" w:rsidR="002E6A3C" w:rsidRDefault="002E6A3C" w:rsidP="007C53CB">
            <w:pPr>
              <w:ind w:firstLine="0"/>
              <w:jc w:val="center"/>
              <w:rPr>
                <w:rFonts w:cs="Times New Roman"/>
                <w:szCs w:val="20"/>
              </w:rPr>
            </w:pPr>
            <w:r>
              <w:rPr>
                <w:rFonts w:cs="Times New Roman"/>
                <w:szCs w:val="20"/>
              </w:rPr>
              <w:t>2019</w:t>
            </w:r>
            <w:r w:rsidR="00A73E63">
              <w:rPr>
                <w:rFonts w:cs="Times New Roman"/>
                <w:szCs w:val="20"/>
              </w:rPr>
              <w:t xml:space="preserve"> год</w:t>
            </w:r>
          </w:p>
        </w:tc>
        <w:tc>
          <w:tcPr>
            <w:tcW w:w="709" w:type="dxa"/>
            <w:vAlign w:val="center"/>
          </w:tcPr>
          <w:p w14:paraId="51AC52C5" w14:textId="3C6BB7BC" w:rsidR="002E6A3C" w:rsidRDefault="002E6A3C" w:rsidP="007C53CB">
            <w:pPr>
              <w:ind w:firstLine="0"/>
              <w:jc w:val="center"/>
              <w:rPr>
                <w:rFonts w:cs="Times New Roman"/>
                <w:szCs w:val="20"/>
              </w:rPr>
            </w:pPr>
            <w:r>
              <w:rPr>
                <w:rFonts w:cs="Times New Roman"/>
                <w:szCs w:val="20"/>
              </w:rPr>
              <w:t>%</w:t>
            </w:r>
          </w:p>
        </w:tc>
        <w:tc>
          <w:tcPr>
            <w:tcW w:w="1275" w:type="dxa"/>
            <w:vAlign w:val="center"/>
          </w:tcPr>
          <w:p w14:paraId="69370924" w14:textId="3E8236F3" w:rsidR="002E6A3C" w:rsidRDefault="002E6A3C" w:rsidP="007C53CB">
            <w:pPr>
              <w:ind w:firstLine="0"/>
              <w:jc w:val="center"/>
              <w:rPr>
                <w:rFonts w:cs="Times New Roman"/>
                <w:szCs w:val="20"/>
              </w:rPr>
            </w:pPr>
            <w:r>
              <w:rPr>
                <w:rFonts w:cs="Times New Roman"/>
                <w:szCs w:val="20"/>
              </w:rPr>
              <w:t>2020</w:t>
            </w:r>
            <w:r w:rsidR="00A73E63">
              <w:rPr>
                <w:rFonts w:cs="Times New Roman"/>
                <w:szCs w:val="20"/>
              </w:rPr>
              <w:t xml:space="preserve"> год</w:t>
            </w:r>
          </w:p>
        </w:tc>
        <w:tc>
          <w:tcPr>
            <w:tcW w:w="709" w:type="dxa"/>
            <w:vAlign w:val="center"/>
          </w:tcPr>
          <w:p w14:paraId="117E92D0" w14:textId="0FE12983" w:rsidR="002E6A3C" w:rsidRDefault="002E6A3C" w:rsidP="007C53CB">
            <w:pPr>
              <w:ind w:firstLine="0"/>
              <w:jc w:val="center"/>
              <w:rPr>
                <w:rFonts w:cs="Times New Roman"/>
                <w:szCs w:val="20"/>
              </w:rPr>
            </w:pPr>
            <w:r>
              <w:rPr>
                <w:rFonts w:cs="Times New Roman"/>
                <w:szCs w:val="20"/>
              </w:rPr>
              <w:t>%</w:t>
            </w:r>
          </w:p>
        </w:tc>
        <w:tc>
          <w:tcPr>
            <w:tcW w:w="1276" w:type="dxa"/>
            <w:vAlign w:val="center"/>
          </w:tcPr>
          <w:p w14:paraId="7F66AB40" w14:textId="37EF892C" w:rsidR="002E6A3C" w:rsidRDefault="002E6A3C" w:rsidP="007C53CB">
            <w:pPr>
              <w:ind w:firstLine="0"/>
              <w:jc w:val="center"/>
              <w:rPr>
                <w:rFonts w:cs="Times New Roman"/>
                <w:szCs w:val="20"/>
              </w:rPr>
            </w:pPr>
            <w:r>
              <w:rPr>
                <w:rFonts w:cs="Times New Roman"/>
                <w:szCs w:val="20"/>
              </w:rPr>
              <w:t>2021</w:t>
            </w:r>
            <w:r w:rsidR="00A73E63">
              <w:rPr>
                <w:rFonts w:cs="Times New Roman"/>
                <w:szCs w:val="20"/>
              </w:rPr>
              <w:t xml:space="preserve"> год</w:t>
            </w:r>
          </w:p>
        </w:tc>
        <w:tc>
          <w:tcPr>
            <w:tcW w:w="709" w:type="dxa"/>
            <w:vAlign w:val="center"/>
          </w:tcPr>
          <w:p w14:paraId="7E9A4B0D" w14:textId="4C023113" w:rsidR="002E6A3C" w:rsidRDefault="002E6A3C" w:rsidP="007C53CB">
            <w:pPr>
              <w:ind w:firstLine="0"/>
              <w:jc w:val="center"/>
              <w:rPr>
                <w:rFonts w:cs="Times New Roman"/>
                <w:szCs w:val="20"/>
              </w:rPr>
            </w:pPr>
            <w:r>
              <w:rPr>
                <w:rFonts w:cs="Times New Roman"/>
                <w:szCs w:val="20"/>
              </w:rPr>
              <w:t>%</w:t>
            </w:r>
          </w:p>
        </w:tc>
        <w:tc>
          <w:tcPr>
            <w:tcW w:w="1269" w:type="dxa"/>
            <w:vAlign w:val="center"/>
          </w:tcPr>
          <w:p w14:paraId="0E1666C6" w14:textId="01DC06F1" w:rsidR="002E6A3C" w:rsidRDefault="002E6A3C" w:rsidP="007C53CB">
            <w:pPr>
              <w:ind w:firstLine="0"/>
              <w:jc w:val="center"/>
              <w:rPr>
                <w:rFonts w:cs="Times New Roman"/>
                <w:szCs w:val="20"/>
              </w:rPr>
            </w:pPr>
            <w:r>
              <w:rPr>
                <w:rFonts w:cs="Times New Roman"/>
                <w:szCs w:val="20"/>
              </w:rPr>
              <w:t>2022</w:t>
            </w:r>
            <w:r w:rsidR="00A73E63">
              <w:rPr>
                <w:rFonts w:cs="Times New Roman"/>
                <w:szCs w:val="20"/>
              </w:rPr>
              <w:t xml:space="preserve"> год</w:t>
            </w:r>
          </w:p>
        </w:tc>
      </w:tr>
      <w:tr w:rsidR="007416F6" w14:paraId="0505D27C" w14:textId="77777777" w:rsidTr="007416F6">
        <w:tc>
          <w:tcPr>
            <w:tcW w:w="2405" w:type="dxa"/>
          </w:tcPr>
          <w:p w14:paraId="0CE5C9EF" w14:textId="2DB2671C" w:rsidR="007416F6" w:rsidRDefault="007416F6" w:rsidP="00D838D7">
            <w:pPr>
              <w:ind w:firstLine="0"/>
              <w:jc w:val="both"/>
            </w:pPr>
            <w:r>
              <w:t>Промышленность</w:t>
            </w:r>
          </w:p>
        </w:tc>
        <w:tc>
          <w:tcPr>
            <w:tcW w:w="1276" w:type="dxa"/>
            <w:vAlign w:val="center"/>
          </w:tcPr>
          <w:p w14:paraId="66809596" w14:textId="3F9C7229" w:rsidR="007416F6" w:rsidRDefault="007416F6" w:rsidP="007C53CB">
            <w:pPr>
              <w:ind w:firstLine="0"/>
              <w:jc w:val="center"/>
              <w:rPr>
                <w:rFonts w:cs="Times New Roman"/>
                <w:szCs w:val="20"/>
              </w:rPr>
            </w:pPr>
            <w:r>
              <w:t>1 080 127,4</w:t>
            </w:r>
          </w:p>
        </w:tc>
        <w:tc>
          <w:tcPr>
            <w:tcW w:w="709" w:type="dxa"/>
            <w:vAlign w:val="center"/>
          </w:tcPr>
          <w:p w14:paraId="6DF78B6F" w14:textId="04C7DB9B" w:rsidR="007416F6" w:rsidRDefault="007416F6" w:rsidP="007C53CB">
            <w:pPr>
              <w:ind w:firstLine="0"/>
              <w:jc w:val="center"/>
              <w:rPr>
                <w:rFonts w:cs="Times New Roman"/>
                <w:szCs w:val="20"/>
              </w:rPr>
            </w:pPr>
            <w:r>
              <w:rPr>
                <w:rFonts w:cs="Times New Roman"/>
                <w:szCs w:val="20"/>
              </w:rPr>
              <w:t>+</w:t>
            </w:r>
            <w:r w:rsidRPr="007416F6">
              <w:rPr>
                <w:rFonts w:cs="Times New Roman"/>
                <w:szCs w:val="20"/>
              </w:rPr>
              <w:t>11.3</w:t>
            </w:r>
          </w:p>
        </w:tc>
        <w:tc>
          <w:tcPr>
            <w:tcW w:w="1275" w:type="dxa"/>
            <w:vAlign w:val="center"/>
          </w:tcPr>
          <w:p w14:paraId="4CAD0966" w14:textId="22C27F47" w:rsidR="007416F6" w:rsidRDefault="007416F6" w:rsidP="007C53CB">
            <w:pPr>
              <w:ind w:firstLine="0"/>
              <w:jc w:val="center"/>
              <w:rPr>
                <w:rFonts w:cs="Times New Roman"/>
                <w:szCs w:val="20"/>
              </w:rPr>
            </w:pPr>
            <w:r>
              <w:t>1 202 387,9</w:t>
            </w:r>
          </w:p>
        </w:tc>
        <w:tc>
          <w:tcPr>
            <w:tcW w:w="709" w:type="dxa"/>
            <w:vAlign w:val="center"/>
          </w:tcPr>
          <w:p w14:paraId="254E736F" w14:textId="372A1CF1" w:rsidR="007416F6" w:rsidRDefault="007416F6" w:rsidP="007C53CB">
            <w:pPr>
              <w:ind w:firstLine="0"/>
              <w:jc w:val="center"/>
              <w:rPr>
                <w:rFonts w:cs="Times New Roman"/>
                <w:szCs w:val="20"/>
              </w:rPr>
            </w:pPr>
            <w:r>
              <w:rPr>
                <w:rFonts w:cs="Times New Roman"/>
                <w:szCs w:val="20"/>
              </w:rPr>
              <w:t>+</w:t>
            </w:r>
            <w:r w:rsidRPr="007416F6">
              <w:rPr>
                <w:rFonts w:cs="Times New Roman"/>
                <w:szCs w:val="20"/>
              </w:rPr>
              <w:t>8.4</w:t>
            </w:r>
          </w:p>
        </w:tc>
        <w:tc>
          <w:tcPr>
            <w:tcW w:w="1276" w:type="dxa"/>
            <w:vAlign w:val="center"/>
          </w:tcPr>
          <w:p w14:paraId="4DAF39F2" w14:textId="5B8AA869" w:rsidR="007416F6" w:rsidRDefault="007416F6" w:rsidP="007C53CB">
            <w:pPr>
              <w:ind w:firstLine="0"/>
              <w:jc w:val="center"/>
              <w:rPr>
                <w:rFonts w:cs="Times New Roman"/>
                <w:szCs w:val="20"/>
              </w:rPr>
            </w:pPr>
            <w:r>
              <w:t>1 303 887,9</w:t>
            </w:r>
          </w:p>
        </w:tc>
        <w:tc>
          <w:tcPr>
            <w:tcW w:w="709" w:type="dxa"/>
            <w:vAlign w:val="center"/>
          </w:tcPr>
          <w:p w14:paraId="564EE3D6" w14:textId="268BD77E" w:rsidR="007416F6" w:rsidRDefault="007416F6" w:rsidP="007C53CB">
            <w:pPr>
              <w:ind w:firstLine="0"/>
              <w:jc w:val="center"/>
              <w:rPr>
                <w:rFonts w:cs="Times New Roman"/>
                <w:szCs w:val="20"/>
              </w:rPr>
            </w:pPr>
            <w:r>
              <w:rPr>
                <w:rFonts w:cs="Times New Roman"/>
                <w:szCs w:val="20"/>
              </w:rPr>
              <w:t>+</w:t>
            </w:r>
            <w:r w:rsidRPr="007416F6">
              <w:rPr>
                <w:rFonts w:cs="Times New Roman"/>
                <w:szCs w:val="20"/>
              </w:rPr>
              <w:t>26.8</w:t>
            </w:r>
          </w:p>
        </w:tc>
        <w:tc>
          <w:tcPr>
            <w:tcW w:w="1269" w:type="dxa"/>
            <w:vAlign w:val="center"/>
          </w:tcPr>
          <w:p w14:paraId="2B876A4D" w14:textId="73D724C2" w:rsidR="007416F6" w:rsidRDefault="007416F6" w:rsidP="007C53CB">
            <w:pPr>
              <w:ind w:firstLine="0"/>
              <w:jc w:val="center"/>
              <w:rPr>
                <w:rFonts w:cs="Times New Roman"/>
                <w:szCs w:val="20"/>
              </w:rPr>
            </w:pPr>
            <w:r>
              <w:t>1 654 304,3</w:t>
            </w:r>
          </w:p>
        </w:tc>
      </w:tr>
      <w:tr w:rsidR="007416F6" w14:paraId="2F63B459" w14:textId="0C716EFB" w:rsidTr="007416F6">
        <w:tc>
          <w:tcPr>
            <w:tcW w:w="2405" w:type="dxa"/>
            <w:vAlign w:val="center"/>
          </w:tcPr>
          <w:p w14:paraId="32EDB43F" w14:textId="057E9EEB" w:rsidR="002E6A3C" w:rsidRDefault="002E6A3C" w:rsidP="00E31FC7">
            <w:pPr>
              <w:ind w:firstLine="0"/>
              <w:rPr>
                <w:rFonts w:cs="Times New Roman"/>
                <w:szCs w:val="20"/>
              </w:rPr>
            </w:pPr>
            <w:r>
              <w:t>горнодобывающая промышленность и разработка карьеров</w:t>
            </w:r>
          </w:p>
        </w:tc>
        <w:tc>
          <w:tcPr>
            <w:tcW w:w="1276" w:type="dxa"/>
            <w:vAlign w:val="center"/>
          </w:tcPr>
          <w:p w14:paraId="642896BF" w14:textId="5893FADA" w:rsidR="002E6A3C" w:rsidRDefault="007416F6" w:rsidP="007C53CB">
            <w:pPr>
              <w:ind w:firstLine="0"/>
              <w:jc w:val="center"/>
              <w:rPr>
                <w:rFonts w:cs="Times New Roman"/>
                <w:szCs w:val="20"/>
              </w:rPr>
            </w:pPr>
            <w:r>
              <w:t>172 963,1</w:t>
            </w:r>
          </w:p>
        </w:tc>
        <w:tc>
          <w:tcPr>
            <w:tcW w:w="709" w:type="dxa"/>
            <w:vAlign w:val="center"/>
          </w:tcPr>
          <w:p w14:paraId="496BB839" w14:textId="4C995FCD" w:rsidR="002E6A3C" w:rsidRDefault="00AB49AE" w:rsidP="007C53CB">
            <w:pPr>
              <w:ind w:firstLine="0"/>
              <w:jc w:val="center"/>
              <w:rPr>
                <w:rFonts w:cs="Times New Roman"/>
                <w:szCs w:val="20"/>
              </w:rPr>
            </w:pPr>
            <w:r>
              <w:rPr>
                <w:rFonts w:cs="Times New Roman"/>
                <w:szCs w:val="20"/>
              </w:rPr>
              <w:t>+</w:t>
            </w:r>
            <w:r w:rsidRPr="00AB49AE">
              <w:rPr>
                <w:rFonts w:cs="Times New Roman"/>
                <w:szCs w:val="20"/>
              </w:rPr>
              <w:t>32.1</w:t>
            </w:r>
          </w:p>
        </w:tc>
        <w:tc>
          <w:tcPr>
            <w:tcW w:w="1275" w:type="dxa"/>
            <w:vAlign w:val="center"/>
          </w:tcPr>
          <w:p w14:paraId="042C10A1" w14:textId="52A76FF2" w:rsidR="002E6A3C" w:rsidRDefault="007416F6" w:rsidP="007C53CB">
            <w:pPr>
              <w:ind w:firstLine="0"/>
              <w:jc w:val="center"/>
              <w:rPr>
                <w:rFonts w:cs="Times New Roman"/>
                <w:szCs w:val="20"/>
              </w:rPr>
            </w:pPr>
            <w:r>
              <w:t>228 508,6</w:t>
            </w:r>
          </w:p>
        </w:tc>
        <w:tc>
          <w:tcPr>
            <w:tcW w:w="709" w:type="dxa"/>
            <w:vAlign w:val="center"/>
          </w:tcPr>
          <w:p w14:paraId="197F5397" w14:textId="1B0D33E4" w:rsidR="002E6A3C" w:rsidRDefault="00AB49AE" w:rsidP="007C53CB">
            <w:pPr>
              <w:ind w:firstLine="0"/>
              <w:jc w:val="center"/>
              <w:rPr>
                <w:rFonts w:cs="Times New Roman"/>
                <w:szCs w:val="20"/>
              </w:rPr>
            </w:pPr>
            <w:r>
              <w:rPr>
                <w:rFonts w:cs="Times New Roman"/>
                <w:szCs w:val="20"/>
              </w:rPr>
              <w:t>+</w:t>
            </w:r>
            <w:r w:rsidRPr="00AB49AE">
              <w:rPr>
                <w:rFonts w:cs="Times New Roman"/>
                <w:szCs w:val="20"/>
              </w:rPr>
              <w:t>16.5</w:t>
            </w:r>
          </w:p>
        </w:tc>
        <w:tc>
          <w:tcPr>
            <w:tcW w:w="1276" w:type="dxa"/>
            <w:vAlign w:val="center"/>
          </w:tcPr>
          <w:p w14:paraId="2986B1E7" w14:textId="15E3E704" w:rsidR="002E6A3C" w:rsidRDefault="007C53CB" w:rsidP="007C53CB">
            <w:pPr>
              <w:ind w:firstLine="0"/>
              <w:jc w:val="center"/>
              <w:rPr>
                <w:rFonts w:cs="Times New Roman"/>
                <w:szCs w:val="20"/>
              </w:rPr>
            </w:pPr>
            <w:r>
              <w:t>266 270,3</w:t>
            </w:r>
          </w:p>
        </w:tc>
        <w:tc>
          <w:tcPr>
            <w:tcW w:w="709" w:type="dxa"/>
            <w:vAlign w:val="center"/>
          </w:tcPr>
          <w:p w14:paraId="6D9DDC60" w14:textId="7F2E0173" w:rsidR="002E6A3C" w:rsidRDefault="007C53CB" w:rsidP="007C53CB">
            <w:pPr>
              <w:ind w:firstLine="0"/>
              <w:jc w:val="center"/>
              <w:rPr>
                <w:rFonts w:cs="Times New Roman"/>
                <w:szCs w:val="20"/>
              </w:rPr>
            </w:pPr>
            <w:r>
              <w:rPr>
                <w:rFonts w:cs="Times New Roman"/>
                <w:szCs w:val="20"/>
              </w:rPr>
              <w:t>+</w:t>
            </w:r>
            <w:r w:rsidR="004B5120" w:rsidRPr="004B5120">
              <w:rPr>
                <w:rFonts w:cs="Times New Roman"/>
                <w:szCs w:val="20"/>
              </w:rPr>
              <w:t>20.9</w:t>
            </w:r>
          </w:p>
        </w:tc>
        <w:tc>
          <w:tcPr>
            <w:tcW w:w="1269" w:type="dxa"/>
            <w:vAlign w:val="center"/>
          </w:tcPr>
          <w:p w14:paraId="76BB5DBC" w14:textId="2B408BB3" w:rsidR="002E6A3C" w:rsidRDefault="002E6A3C" w:rsidP="007C53CB">
            <w:pPr>
              <w:ind w:firstLine="0"/>
              <w:jc w:val="center"/>
              <w:rPr>
                <w:rFonts w:cs="Times New Roman"/>
                <w:szCs w:val="20"/>
              </w:rPr>
            </w:pPr>
            <w:r>
              <w:t>322 077,0</w:t>
            </w:r>
          </w:p>
        </w:tc>
      </w:tr>
      <w:tr w:rsidR="007416F6" w14:paraId="0F9B37F8" w14:textId="0D07EB3D" w:rsidTr="007416F6">
        <w:tc>
          <w:tcPr>
            <w:tcW w:w="2405" w:type="dxa"/>
            <w:vAlign w:val="center"/>
          </w:tcPr>
          <w:p w14:paraId="1F0A9479" w14:textId="65A35591" w:rsidR="002E6A3C" w:rsidRDefault="002E6A3C" w:rsidP="00E31FC7">
            <w:pPr>
              <w:ind w:firstLine="0"/>
              <w:rPr>
                <w:rFonts w:cs="Times New Roman"/>
                <w:szCs w:val="20"/>
              </w:rPr>
            </w:pPr>
            <w:r>
              <w:t>обрабатывающая промышленность</w:t>
            </w:r>
          </w:p>
        </w:tc>
        <w:tc>
          <w:tcPr>
            <w:tcW w:w="1276" w:type="dxa"/>
            <w:vAlign w:val="center"/>
          </w:tcPr>
          <w:p w14:paraId="73EEAD23" w14:textId="445AFCE5" w:rsidR="002E6A3C" w:rsidRDefault="007416F6" w:rsidP="007C53CB">
            <w:pPr>
              <w:ind w:firstLine="0"/>
              <w:jc w:val="center"/>
              <w:rPr>
                <w:rFonts w:cs="Times New Roman"/>
                <w:szCs w:val="20"/>
              </w:rPr>
            </w:pPr>
            <w:r>
              <w:t>750 813,4</w:t>
            </w:r>
          </w:p>
        </w:tc>
        <w:tc>
          <w:tcPr>
            <w:tcW w:w="709" w:type="dxa"/>
            <w:vAlign w:val="center"/>
          </w:tcPr>
          <w:p w14:paraId="11CEC82F" w14:textId="3B0AF159" w:rsidR="002E6A3C" w:rsidRDefault="00AB49AE" w:rsidP="007C53CB">
            <w:pPr>
              <w:ind w:firstLine="0"/>
              <w:jc w:val="center"/>
              <w:rPr>
                <w:rFonts w:cs="Times New Roman"/>
                <w:szCs w:val="20"/>
              </w:rPr>
            </w:pPr>
            <w:r>
              <w:rPr>
                <w:rFonts w:cs="Times New Roman"/>
                <w:szCs w:val="20"/>
              </w:rPr>
              <w:t>+8</w:t>
            </w:r>
          </w:p>
        </w:tc>
        <w:tc>
          <w:tcPr>
            <w:tcW w:w="1275" w:type="dxa"/>
            <w:vAlign w:val="center"/>
          </w:tcPr>
          <w:p w14:paraId="267506FC" w14:textId="54315766" w:rsidR="002E6A3C" w:rsidRDefault="007416F6" w:rsidP="007C53CB">
            <w:pPr>
              <w:ind w:firstLine="0"/>
              <w:jc w:val="center"/>
              <w:rPr>
                <w:rFonts w:cs="Times New Roman"/>
                <w:szCs w:val="20"/>
              </w:rPr>
            </w:pPr>
            <w:r>
              <w:t>811 169,4</w:t>
            </w:r>
          </w:p>
        </w:tc>
        <w:tc>
          <w:tcPr>
            <w:tcW w:w="709" w:type="dxa"/>
            <w:vAlign w:val="center"/>
          </w:tcPr>
          <w:p w14:paraId="2BDC2D0E" w14:textId="18E08407" w:rsidR="002E6A3C" w:rsidRDefault="005D3272" w:rsidP="007C53CB">
            <w:pPr>
              <w:ind w:firstLine="0"/>
              <w:jc w:val="center"/>
              <w:rPr>
                <w:rFonts w:cs="Times New Roman"/>
                <w:szCs w:val="20"/>
              </w:rPr>
            </w:pPr>
            <w:r>
              <w:rPr>
                <w:rFonts w:cs="Times New Roman"/>
                <w:szCs w:val="20"/>
              </w:rPr>
              <w:t>+</w:t>
            </w:r>
            <w:r w:rsidRPr="005D3272">
              <w:rPr>
                <w:rFonts w:cs="Times New Roman"/>
                <w:szCs w:val="20"/>
              </w:rPr>
              <w:t>7.6</w:t>
            </w:r>
          </w:p>
        </w:tc>
        <w:tc>
          <w:tcPr>
            <w:tcW w:w="1276" w:type="dxa"/>
            <w:vAlign w:val="center"/>
          </w:tcPr>
          <w:p w14:paraId="7299C158" w14:textId="13A7E372" w:rsidR="002E6A3C" w:rsidRDefault="007C53CB" w:rsidP="007C53CB">
            <w:pPr>
              <w:ind w:firstLine="0"/>
              <w:jc w:val="center"/>
              <w:rPr>
                <w:rFonts w:cs="Times New Roman"/>
                <w:szCs w:val="20"/>
              </w:rPr>
            </w:pPr>
            <w:r>
              <w:t>872 933,7</w:t>
            </w:r>
          </w:p>
        </w:tc>
        <w:tc>
          <w:tcPr>
            <w:tcW w:w="709" w:type="dxa"/>
            <w:vAlign w:val="center"/>
          </w:tcPr>
          <w:p w14:paraId="43EA7FA5" w14:textId="4B6C1A1F" w:rsidR="002E6A3C" w:rsidRDefault="007C53CB" w:rsidP="007C53CB">
            <w:pPr>
              <w:ind w:firstLine="0"/>
              <w:jc w:val="center"/>
              <w:rPr>
                <w:rFonts w:cs="Times New Roman"/>
                <w:szCs w:val="20"/>
              </w:rPr>
            </w:pPr>
            <w:r>
              <w:rPr>
                <w:rFonts w:cs="Times New Roman"/>
                <w:szCs w:val="20"/>
              </w:rPr>
              <w:t>+</w:t>
            </w:r>
            <w:r w:rsidRPr="007C53CB">
              <w:rPr>
                <w:rFonts w:cs="Times New Roman"/>
                <w:szCs w:val="20"/>
              </w:rPr>
              <w:t>25.5</w:t>
            </w:r>
          </w:p>
        </w:tc>
        <w:tc>
          <w:tcPr>
            <w:tcW w:w="1269" w:type="dxa"/>
            <w:vAlign w:val="center"/>
          </w:tcPr>
          <w:p w14:paraId="03D8330B" w14:textId="5CFFD4EA" w:rsidR="002E6A3C" w:rsidRDefault="002E6A3C" w:rsidP="007C53CB">
            <w:pPr>
              <w:ind w:firstLine="0"/>
              <w:jc w:val="center"/>
              <w:rPr>
                <w:rFonts w:cs="Times New Roman"/>
                <w:szCs w:val="20"/>
              </w:rPr>
            </w:pPr>
            <w:r>
              <w:t>1 128 732,2</w:t>
            </w:r>
          </w:p>
        </w:tc>
      </w:tr>
      <w:tr w:rsidR="007416F6" w14:paraId="73AAC037" w14:textId="182AE319" w:rsidTr="007416F6">
        <w:tc>
          <w:tcPr>
            <w:tcW w:w="2405" w:type="dxa"/>
            <w:vAlign w:val="center"/>
          </w:tcPr>
          <w:p w14:paraId="50BEE741" w14:textId="46167E5B" w:rsidR="002E6A3C" w:rsidRDefault="002E6A3C" w:rsidP="00E31FC7">
            <w:pPr>
              <w:ind w:firstLine="0"/>
              <w:rPr>
                <w:rFonts w:cs="Times New Roman"/>
                <w:szCs w:val="20"/>
              </w:rPr>
            </w:pPr>
            <w:r>
              <w:t>электроснабжение, подача газа, пара и воздушное кондиционирование</w:t>
            </w:r>
          </w:p>
        </w:tc>
        <w:tc>
          <w:tcPr>
            <w:tcW w:w="1276" w:type="dxa"/>
            <w:vAlign w:val="center"/>
          </w:tcPr>
          <w:p w14:paraId="46BA915D" w14:textId="4819903F" w:rsidR="002E6A3C" w:rsidRDefault="007416F6" w:rsidP="007C53CB">
            <w:pPr>
              <w:ind w:firstLine="0"/>
              <w:jc w:val="center"/>
              <w:rPr>
                <w:rFonts w:cs="Times New Roman"/>
                <w:szCs w:val="20"/>
              </w:rPr>
            </w:pPr>
            <w:r>
              <w:t>142 112,8</w:t>
            </w:r>
          </w:p>
        </w:tc>
        <w:tc>
          <w:tcPr>
            <w:tcW w:w="709" w:type="dxa"/>
            <w:vAlign w:val="center"/>
          </w:tcPr>
          <w:p w14:paraId="3C70E1CD" w14:textId="3B69A877" w:rsidR="002E6A3C" w:rsidRDefault="00C33820" w:rsidP="007C53CB">
            <w:pPr>
              <w:ind w:firstLine="0"/>
              <w:jc w:val="center"/>
              <w:rPr>
                <w:rFonts w:cs="Times New Roman"/>
                <w:szCs w:val="20"/>
              </w:rPr>
            </w:pPr>
            <w:r>
              <w:rPr>
                <w:rFonts w:cs="Times New Roman"/>
                <w:szCs w:val="20"/>
              </w:rPr>
              <w:t>+</w:t>
            </w:r>
            <w:r w:rsidRPr="00C33820">
              <w:rPr>
                <w:rFonts w:cs="Times New Roman"/>
                <w:szCs w:val="20"/>
              </w:rPr>
              <w:t>3.7</w:t>
            </w:r>
          </w:p>
        </w:tc>
        <w:tc>
          <w:tcPr>
            <w:tcW w:w="1275" w:type="dxa"/>
            <w:vAlign w:val="center"/>
          </w:tcPr>
          <w:p w14:paraId="7E677413" w14:textId="6FE39D67" w:rsidR="002E6A3C" w:rsidRDefault="007416F6" w:rsidP="007C53CB">
            <w:pPr>
              <w:ind w:firstLine="0"/>
              <w:jc w:val="center"/>
              <w:rPr>
                <w:rFonts w:cs="Times New Roman"/>
                <w:szCs w:val="20"/>
              </w:rPr>
            </w:pPr>
            <w:r>
              <w:t>147 457,9</w:t>
            </w:r>
          </w:p>
        </w:tc>
        <w:tc>
          <w:tcPr>
            <w:tcW w:w="709" w:type="dxa"/>
            <w:vAlign w:val="center"/>
          </w:tcPr>
          <w:p w14:paraId="35F0884C" w14:textId="210467A6" w:rsidR="002E6A3C" w:rsidRDefault="00C33820" w:rsidP="007C53CB">
            <w:pPr>
              <w:ind w:firstLine="0"/>
              <w:jc w:val="center"/>
              <w:rPr>
                <w:rFonts w:cs="Times New Roman"/>
                <w:szCs w:val="20"/>
              </w:rPr>
            </w:pPr>
            <w:r>
              <w:rPr>
                <w:rFonts w:cs="Times New Roman"/>
                <w:szCs w:val="20"/>
              </w:rPr>
              <w:t>+</w:t>
            </w:r>
            <w:r w:rsidRPr="00C33820">
              <w:rPr>
                <w:rFonts w:cs="Times New Roman"/>
                <w:szCs w:val="20"/>
              </w:rPr>
              <w:t>0.7</w:t>
            </w:r>
          </w:p>
        </w:tc>
        <w:tc>
          <w:tcPr>
            <w:tcW w:w="1276" w:type="dxa"/>
            <w:vAlign w:val="center"/>
          </w:tcPr>
          <w:p w14:paraId="61DCEE31" w14:textId="43661801" w:rsidR="002E6A3C" w:rsidRDefault="007C53CB" w:rsidP="007C53CB">
            <w:pPr>
              <w:ind w:firstLine="0"/>
              <w:jc w:val="center"/>
              <w:rPr>
                <w:rFonts w:cs="Times New Roman"/>
                <w:szCs w:val="20"/>
              </w:rPr>
            </w:pPr>
            <w:r>
              <w:t>148 553,3</w:t>
            </w:r>
          </w:p>
        </w:tc>
        <w:tc>
          <w:tcPr>
            <w:tcW w:w="709" w:type="dxa"/>
            <w:vAlign w:val="center"/>
          </w:tcPr>
          <w:p w14:paraId="3F198D1D" w14:textId="054EFDF9" w:rsidR="002E6A3C" w:rsidRDefault="004B5120" w:rsidP="007C53CB">
            <w:pPr>
              <w:ind w:firstLine="0"/>
              <w:jc w:val="center"/>
              <w:rPr>
                <w:rFonts w:cs="Times New Roman"/>
                <w:szCs w:val="20"/>
              </w:rPr>
            </w:pPr>
            <w:r>
              <w:rPr>
                <w:rFonts w:cs="Times New Roman"/>
                <w:szCs w:val="20"/>
              </w:rPr>
              <w:t>+</w:t>
            </w:r>
            <w:r w:rsidRPr="004B5120">
              <w:rPr>
                <w:rFonts w:cs="Times New Roman"/>
                <w:szCs w:val="20"/>
              </w:rPr>
              <w:t>24</w:t>
            </w:r>
          </w:p>
        </w:tc>
        <w:tc>
          <w:tcPr>
            <w:tcW w:w="1269" w:type="dxa"/>
            <w:vAlign w:val="center"/>
          </w:tcPr>
          <w:p w14:paraId="4056EF1A" w14:textId="54D87C47" w:rsidR="002E6A3C" w:rsidRDefault="002E6A3C" w:rsidP="007C53CB">
            <w:pPr>
              <w:ind w:firstLine="0"/>
              <w:jc w:val="center"/>
              <w:rPr>
                <w:rFonts w:cs="Times New Roman"/>
                <w:szCs w:val="20"/>
              </w:rPr>
            </w:pPr>
            <w:r>
              <w:t>184 210,4</w:t>
            </w:r>
          </w:p>
        </w:tc>
      </w:tr>
      <w:tr w:rsidR="00C25C8A" w14:paraId="6FF62663" w14:textId="77777777" w:rsidTr="00C25C8A">
        <w:tc>
          <w:tcPr>
            <w:tcW w:w="2405" w:type="dxa"/>
          </w:tcPr>
          <w:p w14:paraId="1C2FD3FF" w14:textId="77777777" w:rsidR="00C25C8A" w:rsidRDefault="00C25C8A" w:rsidP="00C04B46">
            <w:pPr>
              <w:ind w:firstLine="0"/>
              <w:rPr>
                <w:rFonts w:cs="Times New Roman"/>
                <w:szCs w:val="20"/>
              </w:rPr>
            </w:pPr>
            <w:r>
              <w:t>водоснабжение; канализационная система, контроль над сбором и распределением отходов</w:t>
            </w:r>
          </w:p>
        </w:tc>
        <w:tc>
          <w:tcPr>
            <w:tcW w:w="1276" w:type="dxa"/>
          </w:tcPr>
          <w:p w14:paraId="71E49E13" w14:textId="77777777" w:rsidR="00C25C8A" w:rsidRDefault="00C25C8A" w:rsidP="00C04B46">
            <w:pPr>
              <w:ind w:firstLine="0"/>
              <w:jc w:val="center"/>
              <w:rPr>
                <w:rFonts w:cs="Times New Roman"/>
                <w:szCs w:val="20"/>
              </w:rPr>
            </w:pPr>
            <w:r>
              <w:t>14 238,1</w:t>
            </w:r>
          </w:p>
        </w:tc>
        <w:tc>
          <w:tcPr>
            <w:tcW w:w="709" w:type="dxa"/>
          </w:tcPr>
          <w:p w14:paraId="6A9120D5" w14:textId="77777777" w:rsidR="00C25C8A" w:rsidRDefault="00C25C8A" w:rsidP="00C04B46">
            <w:pPr>
              <w:ind w:firstLine="0"/>
              <w:jc w:val="center"/>
              <w:rPr>
                <w:rFonts w:cs="Times New Roman"/>
                <w:szCs w:val="20"/>
              </w:rPr>
            </w:pPr>
            <w:r>
              <w:rPr>
                <w:rFonts w:cs="Times New Roman"/>
                <w:szCs w:val="20"/>
              </w:rPr>
              <w:t>+</w:t>
            </w:r>
            <w:r w:rsidRPr="00C33820">
              <w:rPr>
                <w:rFonts w:cs="Times New Roman"/>
                <w:szCs w:val="20"/>
              </w:rPr>
              <w:t>7.1</w:t>
            </w:r>
          </w:p>
        </w:tc>
        <w:tc>
          <w:tcPr>
            <w:tcW w:w="1275" w:type="dxa"/>
          </w:tcPr>
          <w:p w14:paraId="5CA574CD" w14:textId="77777777" w:rsidR="00C25C8A" w:rsidRDefault="00C25C8A" w:rsidP="00C04B46">
            <w:pPr>
              <w:ind w:firstLine="0"/>
              <w:jc w:val="center"/>
              <w:rPr>
                <w:rFonts w:cs="Times New Roman"/>
                <w:szCs w:val="20"/>
              </w:rPr>
            </w:pPr>
            <w:r>
              <w:t>15 252,0</w:t>
            </w:r>
          </w:p>
        </w:tc>
        <w:tc>
          <w:tcPr>
            <w:tcW w:w="709" w:type="dxa"/>
          </w:tcPr>
          <w:p w14:paraId="527ECC1D" w14:textId="77777777" w:rsidR="00C25C8A" w:rsidRDefault="00C25C8A" w:rsidP="00C04B46">
            <w:pPr>
              <w:ind w:firstLine="0"/>
              <w:jc w:val="center"/>
              <w:rPr>
                <w:rFonts w:cs="Times New Roman"/>
                <w:szCs w:val="20"/>
              </w:rPr>
            </w:pPr>
            <w:r>
              <w:rPr>
                <w:rFonts w:cs="Times New Roman"/>
                <w:szCs w:val="20"/>
              </w:rPr>
              <w:t>+</w:t>
            </w:r>
            <w:r w:rsidRPr="00C33820">
              <w:rPr>
                <w:rFonts w:cs="Times New Roman"/>
                <w:szCs w:val="20"/>
              </w:rPr>
              <w:t>5.7</w:t>
            </w:r>
          </w:p>
        </w:tc>
        <w:tc>
          <w:tcPr>
            <w:tcW w:w="1276" w:type="dxa"/>
          </w:tcPr>
          <w:p w14:paraId="65696719" w14:textId="77777777" w:rsidR="00C25C8A" w:rsidRDefault="00C25C8A" w:rsidP="00C04B46">
            <w:pPr>
              <w:ind w:firstLine="0"/>
              <w:jc w:val="center"/>
              <w:rPr>
                <w:rFonts w:cs="Times New Roman"/>
                <w:szCs w:val="20"/>
              </w:rPr>
            </w:pPr>
            <w:r>
              <w:t>16 130,6</w:t>
            </w:r>
          </w:p>
        </w:tc>
        <w:tc>
          <w:tcPr>
            <w:tcW w:w="709" w:type="dxa"/>
          </w:tcPr>
          <w:p w14:paraId="17A51FDF" w14:textId="77777777" w:rsidR="00C25C8A" w:rsidRDefault="00C25C8A" w:rsidP="00C04B46">
            <w:pPr>
              <w:ind w:firstLine="0"/>
              <w:jc w:val="center"/>
              <w:rPr>
                <w:rFonts w:cs="Times New Roman"/>
                <w:szCs w:val="20"/>
              </w:rPr>
            </w:pPr>
            <w:r>
              <w:rPr>
                <w:rFonts w:cs="Times New Roman"/>
                <w:szCs w:val="20"/>
              </w:rPr>
              <w:t>+</w:t>
            </w:r>
            <w:r w:rsidRPr="004B5120">
              <w:rPr>
                <w:rFonts w:cs="Times New Roman"/>
                <w:szCs w:val="20"/>
              </w:rPr>
              <w:t>19.5</w:t>
            </w:r>
          </w:p>
        </w:tc>
        <w:tc>
          <w:tcPr>
            <w:tcW w:w="1269" w:type="dxa"/>
          </w:tcPr>
          <w:p w14:paraId="34C4762B" w14:textId="77777777" w:rsidR="00C25C8A" w:rsidRDefault="00C25C8A" w:rsidP="00C04B46">
            <w:pPr>
              <w:ind w:firstLine="0"/>
              <w:jc w:val="center"/>
              <w:rPr>
                <w:rFonts w:cs="Times New Roman"/>
                <w:szCs w:val="20"/>
              </w:rPr>
            </w:pPr>
            <w:r>
              <w:t>19 284,7</w:t>
            </w:r>
          </w:p>
        </w:tc>
      </w:tr>
    </w:tbl>
    <w:p w14:paraId="5B1EED1D" w14:textId="77777777" w:rsidR="00DB07AD" w:rsidRDefault="00DB07AD" w:rsidP="00F978D4">
      <w:pPr>
        <w:spacing w:after="0" w:line="240" w:lineRule="auto"/>
        <w:ind w:firstLine="0"/>
        <w:jc w:val="both"/>
        <w:rPr>
          <w:rFonts w:cs="Times New Roman"/>
          <w:szCs w:val="20"/>
        </w:rPr>
      </w:pPr>
    </w:p>
    <w:p w14:paraId="6420F067" w14:textId="2A6FB7C7" w:rsidR="00695612" w:rsidRDefault="00695612" w:rsidP="00695612">
      <w:pPr>
        <w:spacing w:after="0" w:line="240" w:lineRule="auto"/>
        <w:jc w:val="both"/>
      </w:pPr>
      <w:r>
        <w:t>Результаты SWOT-анализа подтверждают о наличии в Павлодарской области, как сильных плюсов</w:t>
      </w:r>
      <w:r w:rsidR="00B9167C">
        <w:t xml:space="preserve"> по типу, собственная сырьевая база, карта индустриализации</w:t>
      </w:r>
      <w:r>
        <w:t>, границы с Россией и возможностью экспорта в Китай, так и текущих проблем</w:t>
      </w:r>
      <w:r w:rsidR="00B9167C">
        <w:t xml:space="preserve"> в виде небольшого объема внутреннего рынка, низкого качества подготовки технических кадров и специалистов узкого профиля, рост внутренней и внешней конкуренции, также  есть проблемы </w:t>
      </w:r>
      <w:r>
        <w:t>которые в свою очередь требуют решения на местном уровне управления (таблица 4).</w:t>
      </w:r>
    </w:p>
    <w:p w14:paraId="3F3E5B68" w14:textId="56458883" w:rsidR="004708F9" w:rsidRPr="00695612" w:rsidRDefault="004708F9" w:rsidP="00695612">
      <w:pPr>
        <w:spacing w:after="0" w:line="240" w:lineRule="auto"/>
        <w:ind w:firstLine="0"/>
        <w:rPr>
          <w:rFonts w:cs="Times New Roman"/>
          <w:szCs w:val="20"/>
        </w:rPr>
      </w:pPr>
    </w:p>
    <w:p w14:paraId="2A030D22" w14:textId="56131179" w:rsidR="0094750C" w:rsidRPr="00036D95" w:rsidRDefault="00036D95" w:rsidP="00D838D7">
      <w:pPr>
        <w:spacing w:after="0" w:line="240" w:lineRule="auto"/>
        <w:jc w:val="both"/>
        <w:rPr>
          <w:rFonts w:cs="Times New Roman"/>
          <w:szCs w:val="20"/>
        </w:rPr>
      </w:pPr>
      <w:r>
        <w:rPr>
          <w:rFonts w:cs="Times New Roman"/>
          <w:szCs w:val="20"/>
        </w:rPr>
        <w:t xml:space="preserve">Таблица </w:t>
      </w:r>
      <w:r w:rsidR="00695612">
        <w:rPr>
          <w:rFonts w:cs="Times New Roman"/>
          <w:szCs w:val="20"/>
        </w:rPr>
        <w:t>4</w:t>
      </w:r>
      <w:r>
        <w:rPr>
          <w:rFonts w:cs="Times New Roman"/>
          <w:szCs w:val="20"/>
        </w:rPr>
        <w:t xml:space="preserve"> – </w:t>
      </w:r>
      <w:r>
        <w:rPr>
          <w:rFonts w:cs="Times New Roman"/>
          <w:szCs w:val="20"/>
          <w:lang w:val="en-US"/>
        </w:rPr>
        <w:t>SWOT</w:t>
      </w:r>
      <w:r w:rsidRPr="00036D95">
        <w:rPr>
          <w:rFonts w:cs="Times New Roman"/>
          <w:szCs w:val="20"/>
        </w:rPr>
        <w:t>-</w:t>
      </w:r>
      <w:r>
        <w:rPr>
          <w:rFonts w:cs="Times New Roman"/>
          <w:szCs w:val="20"/>
        </w:rPr>
        <w:t>анализ экономической сферы</w:t>
      </w:r>
    </w:p>
    <w:tbl>
      <w:tblPr>
        <w:tblStyle w:val="a9"/>
        <w:tblW w:w="0" w:type="auto"/>
        <w:tblLook w:val="04A0" w:firstRow="1" w:lastRow="0" w:firstColumn="1" w:lastColumn="0" w:noHBand="0" w:noVBand="1"/>
      </w:tblPr>
      <w:tblGrid>
        <w:gridCol w:w="4814"/>
        <w:gridCol w:w="4814"/>
      </w:tblGrid>
      <w:tr w:rsidR="00E81E74" w14:paraId="3F4C075C" w14:textId="77777777" w:rsidTr="00E81E74">
        <w:tc>
          <w:tcPr>
            <w:tcW w:w="4814" w:type="dxa"/>
            <w:vAlign w:val="center"/>
          </w:tcPr>
          <w:p w14:paraId="04C1EFBB" w14:textId="21DBC833" w:rsidR="00E81E74" w:rsidRDefault="00E81E74" w:rsidP="00E81E74">
            <w:pPr>
              <w:ind w:firstLine="0"/>
              <w:jc w:val="center"/>
              <w:rPr>
                <w:rFonts w:cs="Times New Roman"/>
                <w:szCs w:val="20"/>
              </w:rPr>
            </w:pPr>
            <w:r>
              <w:t>Сильные стороны</w:t>
            </w:r>
          </w:p>
        </w:tc>
        <w:tc>
          <w:tcPr>
            <w:tcW w:w="4814" w:type="dxa"/>
            <w:vAlign w:val="center"/>
          </w:tcPr>
          <w:p w14:paraId="1F168DD6" w14:textId="60B2DE05" w:rsidR="00E81E74" w:rsidRDefault="00E81E74" w:rsidP="00E81E74">
            <w:pPr>
              <w:ind w:firstLine="0"/>
              <w:jc w:val="center"/>
              <w:rPr>
                <w:rFonts w:cs="Times New Roman"/>
                <w:szCs w:val="20"/>
              </w:rPr>
            </w:pPr>
            <w:r>
              <w:t>Слабые стороны</w:t>
            </w:r>
          </w:p>
        </w:tc>
      </w:tr>
      <w:tr w:rsidR="00E81E74" w14:paraId="2BCB2B6F" w14:textId="77777777" w:rsidTr="00E81E74">
        <w:tc>
          <w:tcPr>
            <w:tcW w:w="4814" w:type="dxa"/>
          </w:tcPr>
          <w:p w14:paraId="2CE3B407" w14:textId="30659B7D" w:rsidR="00E81E74" w:rsidRPr="00E81E74" w:rsidRDefault="00E81E74" w:rsidP="00E81E74">
            <w:pPr>
              <w:pStyle w:val="a5"/>
              <w:numPr>
                <w:ilvl w:val="0"/>
                <w:numId w:val="17"/>
              </w:numPr>
              <w:rPr>
                <w:rFonts w:cs="Times New Roman"/>
                <w:szCs w:val="20"/>
              </w:rPr>
            </w:pPr>
            <w:r w:rsidRPr="00E81E74">
              <w:rPr>
                <w:rFonts w:cs="Times New Roman"/>
                <w:szCs w:val="20"/>
              </w:rPr>
              <w:t>наличие собственной минерально-сырьевой базы;</w:t>
            </w:r>
          </w:p>
          <w:p w14:paraId="516F05DA" w14:textId="77777777" w:rsidR="00E81E74" w:rsidRPr="00E81E74" w:rsidRDefault="00E81E74" w:rsidP="00E81E74">
            <w:pPr>
              <w:pStyle w:val="a5"/>
              <w:numPr>
                <w:ilvl w:val="0"/>
                <w:numId w:val="17"/>
              </w:numPr>
              <w:rPr>
                <w:rFonts w:cs="Times New Roman"/>
                <w:szCs w:val="20"/>
              </w:rPr>
            </w:pPr>
            <w:r w:rsidRPr="00E81E74">
              <w:rPr>
                <w:rFonts w:cs="Times New Roman"/>
                <w:szCs w:val="20"/>
              </w:rPr>
              <w:t>наличие региональной карты индустриализации;</w:t>
            </w:r>
          </w:p>
          <w:p w14:paraId="62C32C3C" w14:textId="7B52BE90" w:rsidR="00E81E74" w:rsidRPr="00E81E74" w:rsidRDefault="00E81E74" w:rsidP="00E81E74">
            <w:pPr>
              <w:pStyle w:val="a5"/>
              <w:numPr>
                <w:ilvl w:val="0"/>
                <w:numId w:val="17"/>
              </w:numPr>
              <w:rPr>
                <w:rFonts w:cs="Times New Roman"/>
                <w:szCs w:val="20"/>
              </w:rPr>
            </w:pPr>
            <w:r w:rsidRPr="00E81E74">
              <w:rPr>
                <w:rFonts w:cs="Times New Roman"/>
                <w:szCs w:val="20"/>
              </w:rPr>
              <w:t>близость к крупнейшим рынкам-импортерам продукции (Россия, Китай);</w:t>
            </w:r>
          </w:p>
        </w:tc>
        <w:tc>
          <w:tcPr>
            <w:tcW w:w="4814" w:type="dxa"/>
          </w:tcPr>
          <w:p w14:paraId="4E4BFD2C" w14:textId="66BFF7FE" w:rsidR="00E81E74" w:rsidRPr="00E81E74" w:rsidRDefault="00E81E74" w:rsidP="00E81E74">
            <w:pPr>
              <w:pStyle w:val="a5"/>
              <w:numPr>
                <w:ilvl w:val="0"/>
                <w:numId w:val="17"/>
              </w:numPr>
              <w:rPr>
                <w:rFonts w:cs="Times New Roman"/>
                <w:szCs w:val="20"/>
              </w:rPr>
            </w:pPr>
            <w:r w:rsidRPr="00E81E74">
              <w:rPr>
                <w:rFonts w:cs="Times New Roman"/>
                <w:szCs w:val="20"/>
              </w:rPr>
              <w:t>относительно небольшой объем внутреннего рынка;</w:t>
            </w:r>
          </w:p>
          <w:p w14:paraId="2B52785E" w14:textId="4DE8FE81" w:rsidR="00E81E74" w:rsidRPr="00E81E74" w:rsidRDefault="00E81E74" w:rsidP="00E81E74">
            <w:pPr>
              <w:pStyle w:val="a5"/>
              <w:numPr>
                <w:ilvl w:val="0"/>
                <w:numId w:val="17"/>
              </w:numPr>
              <w:rPr>
                <w:rFonts w:cs="Times New Roman"/>
                <w:szCs w:val="20"/>
              </w:rPr>
            </w:pPr>
            <w:r w:rsidRPr="00E81E74">
              <w:rPr>
                <w:rFonts w:cs="Times New Roman"/>
                <w:szCs w:val="20"/>
              </w:rPr>
              <w:t>низкий уровень производительности труда;</w:t>
            </w:r>
          </w:p>
          <w:p w14:paraId="7484F580" w14:textId="15E07D20" w:rsidR="00E81E74" w:rsidRPr="00E81E74" w:rsidRDefault="00E81E74" w:rsidP="00E81E74">
            <w:pPr>
              <w:pStyle w:val="a5"/>
              <w:numPr>
                <w:ilvl w:val="0"/>
                <w:numId w:val="17"/>
              </w:numPr>
              <w:rPr>
                <w:rFonts w:cs="Times New Roman"/>
                <w:szCs w:val="20"/>
              </w:rPr>
            </w:pPr>
            <w:r w:rsidRPr="00E81E74">
              <w:rPr>
                <w:rFonts w:cs="Times New Roman"/>
                <w:szCs w:val="20"/>
              </w:rPr>
              <w:t>низкое качество подготовки технических кадров;</w:t>
            </w:r>
          </w:p>
        </w:tc>
      </w:tr>
      <w:tr w:rsidR="00E81E74" w14:paraId="5054C257" w14:textId="77777777" w:rsidTr="00E81E74">
        <w:tc>
          <w:tcPr>
            <w:tcW w:w="4814" w:type="dxa"/>
            <w:vAlign w:val="center"/>
          </w:tcPr>
          <w:p w14:paraId="2C4E0596" w14:textId="0AB0DE27" w:rsidR="00E81E74" w:rsidRDefault="00E81E74" w:rsidP="00E81E74">
            <w:pPr>
              <w:ind w:firstLine="0"/>
              <w:jc w:val="center"/>
              <w:rPr>
                <w:rFonts w:cs="Times New Roman"/>
                <w:szCs w:val="20"/>
              </w:rPr>
            </w:pPr>
            <w:r>
              <w:t>Возможности развития</w:t>
            </w:r>
          </w:p>
        </w:tc>
        <w:tc>
          <w:tcPr>
            <w:tcW w:w="4814" w:type="dxa"/>
            <w:vAlign w:val="center"/>
          </w:tcPr>
          <w:p w14:paraId="4839112D" w14:textId="76FB5F05" w:rsidR="00E81E74" w:rsidRDefault="00E81E74" w:rsidP="00E81E74">
            <w:pPr>
              <w:ind w:firstLine="0"/>
              <w:jc w:val="center"/>
              <w:rPr>
                <w:rFonts w:cs="Times New Roman"/>
                <w:szCs w:val="20"/>
              </w:rPr>
            </w:pPr>
            <w:r>
              <w:t>Угрозы для развития</w:t>
            </w:r>
          </w:p>
        </w:tc>
      </w:tr>
      <w:tr w:rsidR="00E81E74" w14:paraId="6B1EADD5" w14:textId="77777777" w:rsidTr="00E81E74">
        <w:tc>
          <w:tcPr>
            <w:tcW w:w="4814" w:type="dxa"/>
          </w:tcPr>
          <w:p w14:paraId="5D6A2418" w14:textId="77777777" w:rsidR="00E81E74" w:rsidRPr="00E81E74" w:rsidRDefault="00E81E74" w:rsidP="00E81E74">
            <w:pPr>
              <w:pStyle w:val="a5"/>
              <w:numPr>
                <w:ilvl w:val="0"/>
                <w:numId w:val="18"/>
              </w:numPr>
              <w:rPr>
                <w:rFonts w:cs="Times New Roman"/>
                <w:szCs w:val="20"/>
              </w:rPr>
            </w:pPr>
            <w:r w:rsidRPr="00E81E74">
              <w:rPr>
                <w:rFonts w:cs="Times New Roman"/>
                <w:szCs w:val="20"/>
              </w:rPr>
              <w:t>расширение рынка в связи с интеграцией в ЕАЭС, облегчающей экспорт и импорт сырья и комплектующих;</w:t>
            </w:r>
          </w:p>
          <w:p w14:paraId="5EB05906" w14:textId="3839A3DF" w:rsidR="00E81E74" w:rsidRPr="00E81E74" w:rsidRDefault="00E81E74" w:rsidP="00E81E74">
            <w:pPr>
              <w:pStyle w:val="a5"/>
              <w:numPr>
                <w:ilvl w:val="0"/>
                <w:numId w:val="18"/>
              </w:numPr>
              <w:rPr>
                <w:rFonts w:cs="Times New Roman"/>
                <w:szCs w:val="20"/>
              </w:rPr>
            </w:pPr>
            <w:r w:rsidRPr="00E81E74">
              <w:rPr>
                <w:rFonts w:cs="Times New Roman"/>
                <w:szCs w:val="20"/>
              </w:rPr>
              <w:t xml:space="preserve">рост </w:t>
            </w:r>
            <w:r w:rsidR="002450A4" w:rsidRPr="00E81E74">
              <w:rPr>
                <w:rFonts w:cs="Times New Roman"/>
                <w:szCs w:val="20"/>
              </w:rPr>
              <w:t>внутри</w:t>
            </w:r>
            <w:r w:rsidR="002450A4">
              <w:rPr>
                <w:rFonts w:cs="Times New Roman"/>
                <w:szCs w:val="20"/>
              </w:rPr>
              <w:t>-</w:t>
            </w:r>
            <w:r w:rsidR="002450A4" w:rsidRPr="00E81E74">
              <w:rPr>
                <w:rFonts w:cs="Times New Roman"/>
                <w:szCs w:val="20"/>
              </w:rPr>
              <w:t>регионального</w:t>
            </w:r>
            <w:r w:rsidRPr="00E81E74">
              <w:rPr>
                <w:rFonts w:cs="Times New Roman"/>
                <w:szCs w:val="20"/>
              </w:rPr>
              <w:t xml:space="preserve"> спроса в первую очередь со стороны смежных отраслей;</w:t>
            </w:r>
          </w:p>
        </w:tc>
        <w:tc>
          <w:tcPr>
            <w:tcW w:w="4814" w:type="dxa"/>
          </w:tcPr>
          <w:p w14:paraId="51BD1E39" w14:textId="77777777" w:rsidR="00E81E74" w:rsidRPr="00E81E74" w:rsidRDefault="00E81E74" w:rsidP="00E81E74">
            <w:pPr>
              <w:pStyle w:val="a5"/>
              <w:numPr>
                <w:ilvl w:val="0"/>
                <w:numId w:val="18"/>
              </w:numPr>
              <w:rPr>
                <w:rFonts w:cs="Times New Roman"/>
                <w:szCs w:val="20"/>
              </w:rPr>
            </w:pPr>
            <w:r w:rsidRPr="00E81E74">
              <w:rPr>
                <w:rFonts w:cs="Times New Roman"/>
                <w:szCs w:val="20"/>
              </w:rPr>
              <w:t>истощение минерально-сырьевой базы;</w:t>
            </w:r>
          </w:p>
          <w:p w14:paraId="7B690EBF" w14:textId="77777777" w:rsidR="00E81E74" w:rsidRPr="00E81E74" w:rsidRDefault="00E81E74" w:rsidP="00E81E74">
            <w:pPr>
              <w:pStyle w:val="a5"/>
              <w:numPr>
                <w:ilvl w:val="0"/>
                <w:numId w:val="18"/>
              </w:numPr>
              <w:rPr>
                <w:rFonts w:cs="Times New Roman"/>
                <w:szCs w:val="20"/>
              </w:rPr>
            </w:pPr>
            <w:r w:rsidRPr="00E81E74">
              <w:rPr>
                <w:rFonts w:cs="Times New Roman"/>
                <w:szCs w:val="20"/>
              </w:rPr>
              <w:t>рост конкуренции в России, Китае;</w:t>
            </w:r>
          </w:p>
          <w:p w14:paraId="2E5417B8" w14:textId="75DE7E1E" w:rsidR="00E81E74" w:rsidRPr="00E81E74" w:rsidRDefault="00E81E74" w:rsidP="00E81E74">
            <w:pPr>
              <w:pStyle w:val="a5"/>
              <w:numPr>
                <w:ilvl w:val="0"/>
                <w:numId w:val="18"/>
              </w:numPr>
              <w:rPr>
                <w:rFonts w:cs="Times New Roman"/>
                <w:szCs w:val="20"/>
              </w:rPr>
            </w:pPr>
            <w:r w:rsidRPr="00E81E74">
              <w:rPr>
                <w:rFonts w:cs="Times New Roman"/>
                <w:szCs w:val="20"/>
              </w:rPr>
              <w:t>усиление оттока населения и потеря квалифицированных кадров;</w:t>
            </w:r>
          </w:p>
        </w:tc>
      </w:tr>
    </w:tbl>
    <w:p w14:paraId="620CC853" w14:textId="77777777" w:rsidR="00576940" w:rsidRDefault="00576940" w:rsidP="00240B94">
      <w:pPr>
        <w:spacing w:after="0" w:line="240" w:lineRule="auto"/>
        <w:ind w:firstLine="0"/>
        <w:jc w:val="both"/>
      </w:pPr>
    </w:p>
    <w:p w14:paraId="59425F6D" w14:textId="1BDDCF38" w:rsidR="00576940" w:rsidRDefault="00576940" w:rsidP="00C37C36">
      <w:pPr>
        <w:spacing w:after="0" w:line="240" w:lineRule="auto"/>
        <w:jc w:val="both"/>
      </w:pPr>
      <w:r>
        <w:t xml:space="preserve">С использованием методологического подхода, основанного на сравнении статистических данных регионов, проведены аналогичные расчеты для других показателей социально-экономического развития Павлодарской области численности населения, </w:t>
      </w:r>
      <w:r w:rsidR="00C37C36">
        <w:t>сельское</w:t>
      </w:r>
      <w:r>
        <w:t xml:space="preserve"> xoзяйcтвo, </w:t>
      </w:r>
      <w:r w:rsidR="00C37C36">
        <w:t>строительство</w:t>
      </w:r>
      <w:r>
        <w:t xml:space="preserve">, транспорт и складирование, </w:t>
      </w:r>
      <w:r w:rsidR="00C37C36">
        <w:t>инвестиции</w:t>
      </w:r>
      <w:r>
        <w:t xml:space="preserve"> в ocнoвнoй кaпитaл, оптовая и розничная торговля, </w:t>
      </w:r>
      <w:r w:rsidR="00C37C36">
        <w:t>номинальные</w:t>
      </w:r>
      <w:r>
        <w:t xml:space="preserve"> дeнeжныe дoxoды населения, величина прожиточного минимума, среднемесячная номинальная заработная плата. </w:t>
      </w:r>
    </w:p>
    <w:p w14:paraId="0C5CE58A" w14:textId="283E0F87" w:rsidR="00036D95" w:rsidRDefault="00576940" w:rsidP="00D40735">
      <w:pPr>
        <w:spacing w:after="0" w:line="240" w:lineRule="auto"/>
        <w:jc w:val="both"/>
      </w:pPr>
      <w:r>
        <w:t xml:space="preserve">На основе проведенных расчетов составлена </w:t>
      </w:r>
      <w:r w:rsidR="00C37C36">
        <w:t>обобщающая</w:t>
      </w:r>
      <w:r>
        <w:t xml:space="preserve"> </w:t>
      </w:r>
      <w:r w:rsidR="00C37C36">
        <w:t>таблица</w:t>
      </w:r>
      <w:r>
        <w:t xml:space="preserve"> </w:t>
      </w:r>
      <w:r w:rsidR="00C37C36">
        <w:t>рейтинговых</w:t>
      </w:r>
      <w:r>
        <w:t xml:space="preserve"> </w:t>
      </w:r>
      <w:r w:rsidR="00C37C36">
        <w:t>позиций</w:t>
      </w:r>
      <w:r>
        <w:t xml:space="preserve"> областей пo </w:t>
      </w:r>
      <w:r w:rsidR="00C37C36">
        <w:t>основным</w:t>
      </w:r>
      <w:r>
        <w:t xml:space="preserve"> </w:t>
      </w:r>
      <w:r w:rsidR="00C37C36">
        <w:t>социально-экономическим</w:t>
      </w:r>
      <w:r>
        <w:t xml:space="preserve"> </w:t>
      </w:r>
      <w:r w:rsidR="00C37C36">
        <w:t>показателям</w:t>
      </w:r>
      <w:r w:rsidR="00D40735">
        <w:t>. Это позволяет судить и вести сравнительный анализ с другими регионами, спрогнозировать социально-экономическое развитие</w:t>
      </w:r>
      <w:r w:rsidR="00C37C36">
        <w:t xml:space="preserve"> (таблица 5)</w:t>
      </w:r>
      <w:r>
        <w:t>.</w:t>
      </w:r>
    </w:p>
    <w:p w14:paraId="4444988C" w14:textId="77777777" w:rsidR="00C25C8A" w:rsidRDefault="00C25C8A" w:rsidP="00036D95">
      <w:pPr>
        <w:spacing w:after="0" w:line="240" w:lineRule="auto"/>
        <w:jc w:val="both"/>
        <w:rPr>
          <w:rFonts w:cs="Times New Roman"/>
          <w:szCs w:val="20"/>
        </w:rPr>
      </w:pPr>
    </w:p>
    <w:p w14:paraId="5ADDA005" w14:textId="77777777" w:rsidR="004D2361" w:rsidRDefault="004D2361" w:rsidP="00036D95">
      <w:pPr>
        <w:spacing w:after="0" w:line="240" w:lineRule="auto"/>
        <w:jc w:val="both"/>
        <w:rPr>
          <w:rFonts w:cs="Times New Roman"/>
          <w:szCs w:val="20"/>
        </w:rPr>
      </w:pPr>
    </w:p>
    <w:p w14:paraId="4B09128A" w14:textId="77777777" w:rsidR="004D2361" w:rsidRDefault="004D2361" w:rsidP="00036D95">
      <w:pPr>
        <w:spacing w:after="0" w:line="240" w:lineRule="auto"/>
        <w:jc w:val="both"/>
        <w:rPr>
          <w:rFonts w:cs="Times New Roman"/>
          <w:szCs w:val="20"/>
        </w:rPr>
      </w:pPr>
    </w:p>
    <w:p w14:paraId="7AF304B5" w14:textId="77777777" w:rsidR="004D2361" w:rsidRDefault="004D2361" w:rsidP="00036D95">
      <w:pPr>
        <w:spacing w:after="0" w:line="240" w:lineRule="auto"/>
        <w:jc w:val="both"/>
        <w:rPr>
          <w:rFonts w:cs="Times New Roman"/>
          <w:szCs w:val="20"/>
        </w:rPr>
      </w:pPr>
    </w:p>
    <w:p w14:paraId="59A88C33" w14:textId="77777777" w:rsidR="004D2361" w:rsidRDefault="004D2361" w:rsidP="00036D95">
      <w:pPr>
        <w:spacing w:after="0" w:line="240" w:lineRule="auto"/>
        <w:jc w:val="both"/>
        <w:rPr>
          <w:rFonts w:cs="Times New Roman"/>
          <w:szCs w:val="20"/>
        </w:rPr>
      </w:pPr>
    </w:p>
    <w:p w14:paraId="499004AB" w14:textId="77777777" w:rsidR="004D2361" w:rsidRDefault="004D2361" w:rsidP="00036D95">
      <w:pPr>
        <w:spacing w:after="0" w:line="240" w:lineRule="auto"/>
        <w:jc w:val="both"/>
        <w:rPr>
          <w:rFonts w:cs="Times New Roman"/>
          <w:szCs w:val="20"/>
        </w:rPr>
      </w:pPr>
    </w:p>
    <w:p w14:paraId="3E3A32C6" w14:textId="77777777" w:rsidR="004D2361" w:rsidRDefault="004D2361" w:rsidP="00036D95">
      <w:pPr>
        <w:spacing w:after="0" w:line="240" w:lineRule="auto"/>
        <w:jc w:val="both"/>
        <w:rPr>
          <w:rFonts w:cs="Times New Roman"/>
          <w:szCs w:val="20"/>
        </w:rPr>
      </w:pPr>
    </w:p>
    <w:p w14:paraId="69691093" w14:textId="77777777" w:rsidR="004D2361" w:rsidRDefault="004D2361" w:rsidP="00036D95">
      <w:pPr>
        <w:spacing w:after="0" w:line="240" w:lineRule="auto"/>
        <w:jc w:val="both"/>
        <w:rPr>
          <w:rFonts w:cs="Times New Roman"/>
          <w:szCs w:val="20"/>
        </w:rPr>
      </w:pPr>
    </w:p>
    <w:p w14:paraId="2E0FFC31" w14:textId="59BAAC19" w:rsidR="00036D95" w:rsidRDefault="00036D95" w:rsidP="00036D95">
      <w:pPr>
        <w:spacing w:after="0" w:line="240" w:lineRule="auto"/>
        <w:jc w:val="both"/>
        <w:rPr>
          <w:rFonts w:cs="Times New Roman"/>
          <w:szCs w:val="20"/>
        </w:rPr>
      </w:pPr>
      <w:r>
        <w:rPr>
          <w:rFonts w:cs="Times New Roman"/>
          <w:szCs w:val="20"/>
        </w:rPr>
        <w:t xml:space="preserve">Таблица </w:t>
      </w:r>
      <w:r w:rsidR="00C73CE2">
        <w:rPr>
          <w:rFonts w:cs="Times New Roman"/>
          <w:szCs w:val="20"/>
        </w:rPr>
        <w:t>5</w:t>
      </w:r>
      <w:r>
        <w:rPr>
          <w:rFonts w:cs="Times New Roman"/>
          <w:szCs w:val="20"/>
        </w:rPr>
        <w:t xml:space="preserve"> – Обобщающая таблица рейтинговых позиций областей по основным социально-экономическим показателям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504"/>
        <w:gridCol w:w="523"/>
        <w:gridCol w:w="523"/>
        <w:gridCol w:w="523"/>
        <w:gridCol w:w="522"/>
        <w:gridCol w:w="523"/>
        <w:gridCol w:w="523"/>
        <w:gridCol w:w="523"/>
        <w:gridCol w:w="523"/>
        <w:gridCol w:w="523"/>
        <w:gridCol w:w="703"/>
        <w:gridCol w:w="777"/>
      </w:tblGrid>
      <w:tr w:rsidR="00313FA1" w14:paraId="1E559614" w14:textId="77777777" w:rsidTr="004D2361">
        <w:trPr>
          <w:trHeight w:val="2699"/>
        </w:trPr>
        <w:tc>
          <w:tcPr>
            <w:tcW w:w="2286" w:type="dxa"/>
          </w:tcPr>
          <w:p w14:paraId="73F462C5" w14:textId="67A8FD7C" w:rsidR="00313FA1" w:rsidRPr="002450A4" w:rsidRDefault="00313FA1" w:rsidP="00576185">
            <w:pPr>
              <w:pStyle w:val="TableParagraph"/>
              <w:spacing w:line="240" w:lineRule="auto"/>
              <w:ind w:left="0"/>
              <w:jc w:val="left"/>
              <w:rPr>
                <w:lang w:val="ru-RU"/>
              </w:rPr>
            </w:pPr>
          </w:p>
          <w:p w14:paraId="017E0B9E" w14:textId="77777777" w:rsidR="00313FA1" w:rsidRPr="002450A4" w:rsidRDefault="00313FA1" w:rsidP="00576185">
            <w:pPr>
              <w:pStyle w:val="TableParagraph"/>
              <w:spacing w:line="240" w:lineRule="auto"/>
              <w:ind w:left="0"/>
              <w:jc w:val="left"/>
              <w:rPr>
                <w:lang w:val="ru-RU"/>
              </w:rPr>
            </w:pPr>
          </w:p>
          <w:p w14:paraId="5B905D2D" w14:textId="77777777" w:rsidR="00313FA1" w:rsidRPr="002450A4" w:rsidRDefault="00313FA1" w:rsidP="00576185">
            <w:pPr>
              <w:pStyle w:val="TableParagraph"/>
              <w:spacing w:line="240" w:lineRule="auto"/>
              <w:ind w:left="0"/>
              <w:jc w:val="left"/>
              <w:rPr>
                <w:lang w:val="ru-RU"/>
              </w:rPr>
            </w:pPr>
          </w:p>
          <w:p w14:paraId="4C536AB4" w14:textId="77777777" w:rsidR="00313FA1" w:rsidRPr="002450A4" w:rsidRDefault="00313FA1" w:rsidP="00576185">
            <w:pPr>
              <w:pStyle w:val="TableParagraph"/>
              <w:spacing w:line="240" w:lineRule="auto"/>
              <w:ind w:left="0"/>
              <w:jc w:val="left"/>
              <w:rPr>
                <w:sz w:val="31"/>
                <w:lang w:val="ru-RU"/>
              </w:rPr>
            </w:pPr>
          </w:p>
          <w:p w14:paraId="37315B26" w14:textId="77777777" w:rsidR="00313FA1" w:rsidRDefault="00313FA1" w:rsidP="00576185">
            <w:pPr>
              <w:pStyle w:val="TableParagraph"/>
              <w:spacing w:before="1" w:line="240" w:lineRule="auto"/>
              <w:ind w:left="796" w:right="482" w:hanging="289"/>
              <w:jc w:val="left"/>
              <w:rPr>
                <w:sz w:val="20"/>
              </w:rPr>
            </w:pPr>
            <w:r>
              <w:rPr>
                <w:sz w:val="20"/>
              </w:rPr>
              <w:t>Нaимeнoвaниe</w:t>
            </w:r>
            <w:r>
              <w:rPr>
                <w:spacing w:val="-47"/>
                <w:sz w:val="20"/>
              </w:rPr>
              <w:t xml:space="preserve"> </w:t>
            </w:r>
            <w:r>
              <w:rPr>
                <w:sz w:val="20"/>
              </w:rPr>
              <w:t>oблacти</w:t>
            </w:r>
          </w:p>
        </w:tc>
        <w:tc>
          <w:tcPr>
            <w:tcW w:w="504" w:type="dxa"/>
            <w:textDirection w:val="btLr"/>
          </w:tcPr>
          <w:p w14:paraId="7B829FE3" w14:textId="77777777" w:rsidR="00313FA1" w:rsidRDefault="00313FA1" w:rsidP="00576185">
            <w:pPr>
              <w:pStyle w:val="TableParagraph"/>
              <w:spacing w:before="144" w:line="240" w:lineRule="auto"/>
              <w:ind w:left="298" w:right="299"/>
              <w:rPr>
                <w:sz w:val="20"/>
              </w:rPr>
            </w:pPr>
            <w:r>
              <w:rPr>
                <w:sz w:val="20"/>
              </w:rPr>
              <w:t>ВРП</w:t>
            </w:r>
          </w:p>
        </w:tc>
        <w:tc>
          <w:tcPr>
            <w:tcW w:w="523" w:type="dxa"/>
            <w:textDirection w:val="btLr"/>
          </w:tcPr>
          <w:p w14:paraId="5D3CB48F" w14:textId="77777777" w:rsidR="00313FA1" w:rsidRDefault="00313FA1" w:rsidP="00576185">
            <w:pPr>
              <w:pStyle w:val="TableParagraph"/>
              <w:spacing w:before="144" w:line="240" w:lineRule="auto"/>
              <w:ind w:left="341"/>
              <w:jc w:val="left"/>
              <w:rPr>
                <w:sz w:val="20"/>
              </w:rPr>
            </w:pPr>
            <w:r>
              <w:rPr>
                <w:sz w:val="20"/>
              </w:rPr>
              <w:t>Численность</w:t>
            </w:r>
            <w:r>
              <w:rPr>
                <w:spacing w:val="-9"/>
                <w:sz w:val="20"/>
              </w:rPr>
              <w:t xml:space="preserve"> </w:t>
            </w:r>
            <w:r>
              <w:rPr>
                <w:sz w:val="20"/>
              </w:rPr>
              <w:t>населения</w:t>
            </w:r>
          </w:p>
        </w:tc>
        <w:tc>
          <w:tcPr>
            <w:tcW w:w="523" w:type="dxa"/>
            <w:textDirection w:val="btLr"/>
          </w:tcPr>
          <w:p w14:paraId="7CE7BDC5" w14:textId="77777777" w:rsidR="00313FA1" w:rsidRDefault="00313FA1" w:rsidP="00576185">
            <w:pPr>
              <w:pStyle w:val="TableParagraph"/>
              <w:spacing w:before="144" w:line="240" w:lineRule="auto"/>
              <w:ind w:left="584"/>
              <w:jc w:val="left"/>
              <w:rPr>
                <w:sz w:val="20"/>
              </w:rPr>
            </w:pPr>
            <w:r>
              <w:rPr>
                <w:sz w:val="20"/>
              </w:rPr>
              <w:t>Промышленность</w:t>
            </w:r>
          </w:p>
        </w:tc>
        <w:tc>
          <w:tcPr>
            <w:tcW w:w="523" w:type="dxa"/>
            <w:textDirection w:val="btLr"/>
          </w:tcPr>
          <w:p w14:paraId="61681704" w14:textId="77777777" w:rsidR="00313FA1" w:rsidRDefault="00313FA1" w:rsidP="00576185">
            <w:pPr>
              <w:pStyle w:val="TableParagraph"/>
              <w:spacing w:before="144" w:line="240" w:lineRule="auto"/>
              <w:ind w:left="506"/>
              <w:jc w:val="left"/>
              <w:rPr>
                <w:sz w:val="20"/>
              </w:rPr>
            </w:pPr>
            <w:r>
              <w:rPr>
                <w:sz w:val="20"/>
              </w:rPr>
              <w:t>Сeльcкoe</w:t>
            </w:r>
            <w:r>
              <w:rPr>
                <w:spacing w:val="-5"/>
                <w:sz w:val="20"/>
              </w:rPr>
              <w:t xml:space="preserve"> </w:t>
            </w:r>
            <w:r>
              <w:rPr>
                <w:sz w:val="20"/>
              </w:rPr>
              <w:t>xoзяйcтвo</w:t>
            </w:r>
          </w:p>
        </w:tc>
        <w:tc>
          <w:tcPr>
            <w:tcW w:w="522" w:type="dxa"/>
            <w:textDirection w:val="btLr"/>
          </w:tcPr>
          <w:p w14:paraId="7147D662" w14:textId="77777777" w:rsidR="00313FA1" w:rsidRDefault="00313FA1" w:rsidP="00576185">
            <w:pPr>
              <w:pStyle w:val="TableParagraph"/>
              <w:spacing w:before="145" w:line="240" w:lineRule="auto"/>
              <w:ind w:left="716"/>
              <w:jc w:val="left"/>
              <w:rPr>
                <w:sz w:val="20"/>
              </w:rPr>
            </w:pPr>
            <w:r>
              <w:rPr>
                <w:sz w:val="20"/>
              </w:rPr>
              <w:t>Стpoитeльcтвo</w:t>
            </w:r>
          </w:p>
        </w:tc>
        <w:tc>
          <w:tcPr>
            <w:tcW w:w="523" w:type="dxa"/>
            <w:textDirection w:val="btLr"/>
          </w:tcPr>
          <w:p w14:paraId="6BF856F3" w14:textId="77777777" w:rsidR="00313FA1" w:rsidRDefault="00313FA1" w:rsidP="00576185">
            <w:pPr>
              <w:pStyle w:val="TableParagraph"/>
              <w:spacing w:before="146" w:line="240" w:lineRule="auto"/>
              <w:ind w:left="160"/>
              <w:jc w:val="left"/>
              <w:rPr>
                <w:sz w:val="20"/>
              </w:rPr>
            </w:pPr>
            <w:r>
              <w:rPr>
                <w:sz w:val="20"/>
              </w:rPr>
              <w:t>Транспорт</w:t>
            </w:r>
            <w:r>
              <w:rPr>
                <w:spacing w:val="-5"/>
                <w:sz w:val="20"/>
              </w:rPr>
              <w:t xml:space="preserve"> </w:t>
            </w:r>
            <w:r>
              <w:rPr>
                <w:sz w:val="20"/>
              </w:rPr>
              <w:t>и</w:t>
            </w:r>
            <w:r>
              <w:rPr>
                <w:spacing w:val="-7"/>
                <w:sz w:val="20"/>
              </w:rPr>
              <w:t xml:space="preserve"> </w:t>
            </w:r>
            <w:r>
              <w:rPr>
                <w:sz w:val="20"/>
              </w:rPr>
              <w:t>складирование</w:t>
            </w:r>
          </w:p>
        </w:tc>
        <w:tc>
          <w:tcPr>
            <w:tcW w:w="523" w:type="dxa"/>
            <w:textDirection w:val="btLr"/>
          </w:tcPr>
          <w:p w14:paraId="312C911A" w14:textId="77777777" w:rsidR="00313FA1" w:rsidRDefault="00313FA1" w:rsidP="00576185">
            <w:pPr>
              <w:pStyle w:val="TableParagraph"/>
              <w:spacing w:before="27" w:line="230" w:lineRule="atLeast"/>
              <w:ind w:left="1011" w:right="312" w:hanging="682"/>
              <w:jc w:val="left"/>
              <w:rPr>
                <w:sz w:val="20"/>
              </w:rPr>
            </w:pPr>
            <w:r>
              <w:rPr>
                <w:sz w:val="20"/>
              </w:rPr>
              <w:t>Инвecтиции в ocнoвнoй</w:t>
            </w:r>
            <w:r>
              <w:rPr>
                <w:spacing w:val="-47"/>
                <w:sz w:val="20"/>
              </w:rPr>
              <w:t xml:space="preserve"> </w:t>
            </w:r>
            <w:r>
              <w:rPr>
                <w:sz w:val="20"/>
              </w:rPr>
              <w:t>кaпитaл</w:t>
            </w:r>
          </w:p>
        </w:tc>
        <w:tc>
          <w:tcPr>
            <w:tcW w:w="523" w:type="dxa"/>
            <w:textDirection w:val="btLr"/>
          </w:tcPr>
          <w:p w14:paraId="15C770C8" w14:textId="77777777" w:rsidR="00313FA1" w:rsidRDefault="00313FA1" w:rsidP="00576185">
            <w:pPr>
              <w:pStyle w:val="TableParagraph"/>
              <w:spacing w:before="27" w:line="230" w:lineRule="atLeast"/>
              <w:ind w:left="970" w:right="430" w:hanging="524"/>
              <w:jc w:val="left"/>
              <w:rPr>
                <w:sz w:val="20"/>
              </w:rPr>
            </w:pPr>
            <w:r>
              <w:rPr>
                <w:sz w:val="20"/>
              </w:rPr>
              <w:t>Оптовая и розничная</w:t>
            </w:r>
            <w:r>
              <w:rPr>
                <w:spacing w:val="-48"/>
                <w:sz w:val="20"/>
              </w:rPr>
              <w:t xml:space="preserve"> </w:t>
            </w:r>
            <w:r>
              <w:rPr>
                <w:sz w:val="20"/>
              </w:rPr>
              <w:t>торговля</w:t>
            </w:r>
          </w:p>
        </w:tc>
        <w:tc>
          <w:tcPr>
            <w:tcW w:w="523" w:type="dxa"/>
            <w:textDirection w:val="btLr"/>
          </w:tcPr>
          <w:p w14:paraId="1F3E766F" w14:textId="77777777" w:rsidR="00313FA1" w:rsidRDefault="00313FA1" w:rsidP="00576185">
            <w:pPr>
              <w:pStyle w:val="TableParagraph"/>
              <w:spacing w:before="28" w:line="230" w:lineRule="atLeast"/>
              <w:ind w:left="581" w:right="282" w:hanging="284"/>
              <w:jc w:val="left"/>
              <w:rPr>
                <w:sz w:val="20"/>
              </w:rPr>
            </w:pPr>
            <w:r>
              <w:rPr>
                <w:sz w:val="20"/>
              </w:rPr>
              <w:t>Нoминaльныe дeнeжныe</w:t>
            </w:r>
            <w:r>
              <w:rPr>
                <w:spacing w:val="-47"/>
                <w:sz w:val="20"/>
              </w:rPr>
              <w:t xml:space="preserve"> </w:t>
            </w:r>
            <w:r>
              <w:rPr>
                <w:sz w:val="20"/>
              </w:rPr>
              <w:t>дoxoды</w:t>
            </w:r>
            <w:r>
              <w:rPr>
                <w:spacing w:val="-3"/>
                <w:sz w:val="20"/>
              </w:rPr>
              <w:t xml:space="preserve"> </w:t>
            </w:r>
            <w:r>
              <w:rPr>
                <w:sz w:val="20"/>
              </w:rPr>
              <w:t>в</w:t>
            </w:r>
            <w:r>
              <w:rPr>
                <w:spacing w:val="-1"/>
                <w:sz w:val="20"/>
              </w:rPr>
              <w:t xml:space="preserve"> </w:t>
            </w:r>
            <w:r>
              <w:rPr>
                <w:sz w:val="20"/>
              </w:rPr>
              <w:t>cpeднeм</w:t>
            </w:r>
          </w:p>
        </w:tc>
        <w:tc>
          <w:tcPr>
            <w:tcW w:w="523" w:type="dxa"/>
            <w:textDirection w:val="btLr"/>
          </w:tcPr>
          <w:p w14:paraId="3A5248A1" w14:textId="77777777" w:rsidR="00313FA1" w:rsidRDefault="00313FA1" w:rsidP="00576185">
            <w:pPr>
              <w:pStyle w:val="TableParagraph"/>
              <w:spacing w:before="28" w:line="230" w:lineRule="atLeast"/>
              <w:ind w:left="904" w:right="275" w:hanging="612"/>
              <w:jc w:val="left"/>
              <w:rPr>
                <w:sz w:val="20"/>
              </w:rPr>
            </w:pPr>
            <w:r>
              <w:rPr>
                <w:sz w:val="20"/>
              </w:rPr>
              <w:t>Величина прожиточного</w:t>
            </w:r>
            <w:r>
              <w:rPr>
                <w:spacing w:val="-47"/>
                <w:sz w:val="20"/>
              </w:rPr>
              <w:t xml:space="preserve"> </w:t>
            </w:r>
            <w:r>
              <w:rPr>
                <w:sz w:val="20"/>
              </w:rPr>
              <w:t>минимума</w:t>
            </w:r>
          </w:p>
        </w:tc>
        <w:tc>
          <w:tcPr>
            <w:tcW w:w="703" w:type="dxa"/>
            <w:textDirection w:val="btLr"/>
          </w:tcPr>
          <w:p w14:paraId="01B92D32" w14:textId="77777777" w:rsidR="00313FA1" w:rsidRDefault="00313FA1" w:rsidP="00576185">
            <w:pPr>
              <w:pStyle w:val="TableParagraph"/>
              <w:spacing w:line="244" w:lineRule="auto"/>
              <w:ind w:left="298" w:right="299"/>
              <w:rPr>
                <w:sz w:val="20"/>
              </w:rPr>
            </w:pPr>
            <w:r>
              <w:rPr>
                <w:sz w:val="20"/>
              </w:rPr>
              <w:t>Среднемесячная</w:t>
            </w:r>
            <w:r>
              <w:rPr>
                <w:spacing w:val="1"/>
                <w:sz w:val="20"/>
              </w:rPr>
              <w:t xml:space="preserve"> </w:t>
            </w:r>
            <w:r>
              <w:rPr>
                <w:sz w:val="20"/>
              </w:rPr>
              <w:t>номинальная</w:t>
            </w:r>
            <w:r>
              <w:rPr>
                <w:spacing w:val="-12"/>
                <w:sz w:val="20"/>
              </w:rPr>
              <w:t xml:space="preserve"> </w:t>
            </w:r>
            <w:r>
              <w:rPr>
                <w:sz w:val="20"/>
              </w:rPr>
              <w:t>заработная</w:t>
            </w:r>
          </w:p>
          <w:p w14:paraId="38078F70" w14:textId="77777777" w:rsidR="00313FA1" w:rsidRDefault="00313FA1" w:rsidP="00576185">
            <w:pPr>
              <w:pStyle w:val="TableParagraph"/>
              <w:spacing w:before="3" w:line="201" w:lineRule="exact"/>
              <w:ind w:left="298" w:right="299"/>
              <w:rPr>
                <w:sz w:val="20"/>
              </w:rPr>
            </w:pPr>
            <w:r>
              <w:rPr>
                <w:sz w:val="20"/>
              </w:rPr>
              <w:t>плата</w:t>
            </w:r>
          </w:p>
        </w:tc>
        <w:tc>
          <w:tcPr>
            <w:tcW w:w="777" w:type="dxa"/>
            <w:textDirection w:val="btLr"/>
          </w:tcPr>
          <w:p w14:paraId="15167EFA" w14:textId="77777777" w:rsidR="00313FA1" w:rsidRPr="00313FA1" w:rsidRDefault="00313FA1" w:rsidP="00576185">
            <w:pPr>
              <w:pStyle w:val="TableParagraph"/>
              <w:spacing w:before="38" w:line="244" w:lineRule="auto"/>
              <w:ind w:left="417" w:right="201" w:hanging="200"/>
              <w:jc w:val="left"/>
              <w:rPr>
                <w:sz w:val="20"/>
                <w:lang w:val="ru-RU"/>
              </w:rPr>
            </w:pPr>
            <w:r w:rsidRPr="00313FA1">
              <w:rPr>
                <w:sz w:val="20"/>
                <w:lang w:val="ru-RU"/>
              </w:rPr>
              <w:t>Средний балл рейтинга по</w:t>
            </w:r>
            <w:r w:rsidRPr="00313FA1">
              <w:rPr>
                <w:spacing w:val="-47"/>
                <w:sz w:val="20"/>
                <w:lang w:val="ru-RU"/>
              </w:rPr>
              <w:t xml:space="preserve"> </w:t>
            </w:r>
            <w:r w:rsidRPr="00313FA1">
              <w:rPr>
                <w:sz w:val="20"/>
                <w:lang w:val="ru-RU"/>
              </w:rPr>
              <w:t>основным</w:t>
            </w:r>
            <w:r w:rsidRPr="00313FA1">
              <w:rPr>
                <w:spacing w:val="-2"/>
                <w:sz w:val="20"/>
                <w:lang w:val="ru-RU"/>
              </w:rPr>
              <w:t xml:space="preserve"> </w:t>
            </w:r>
            <w:r w:rsidRPr="00313FA1">
              <w:rPr>
                <w:sz w:val="20"/>
                <w:lang w:val="ru-RU"/>
              </w:rPr>
              <w:t>социально-</w:t>
            </w:r>
          </w:p>
          <w:p w14:paraId="1B120BA6" w14:textId="77777777" w:rsidR="00313FA1" w:rsidRDefault="00313FA1" w:rsidP="00576185">
            <w:pPr>
              <w:pStyle w:val="TableParagraph"/>
              <w:spacing w:before="2" w:line="240" w:lineRule="auto"/>
              <w:ind w:left="130"/>
              <w:jc w:val="left"/>
              <w:rPr>
                <w:sz w:val="20"/>
              </w:rPr>
            </w:pPr>
            <w:r>
              <w:rPr>
                <w:sz w:val="20"/>
              </w:rPr>
              <w:t>экономическим</w:t>
            </w:r>
            <w:r>
              <w:rPr>
                <w:spacing w:val="-5"/>
                <w:sz w:val="20"/>
              </w:rPr>
              <w:t xml:space="preserve"> </w:t>
            </w:r>
            <w:r>
              <w:rPr>
                <w:sz w:val="20"/>
              </w:rPr>
              <w:t>показателям</w:t>
            </w:r>
          </w:p>
        </w:tc>
      </w:tr>
      <w:tr w:rsidR="003E5304" w14:paraId="04D99A15" w14:textId="77777777" w:rsidTr="004D2361">
        <w:trPr>
          <w:trHeight w:val="230"/>
        </w:trPr>
        <w:tc>
          <w:tcPr>
            <w:tcW w:w="2286" w:type="dxa"/>
          </w:tcPr>
          <w:p w14:paraId="0FD4CA12" w14:textId="208E2A10" w:rsidR="003E5304" w:rsidRPr="00C805AC" w:rsidRDefault="003E5304" w:rsidP="003E5304">
            <w:pPr>
              <w:pStyle w:val="TableParagraph"/>
              <w:jc w:val="left"/>
              <w:rPr>
                <w:sz w:val="20"/>
                <w:szCs w:val="20"/>
              </w:rPr>
            </w:pPr>
            <w:r w:rsidRPr="00C805AC">
              <w:rPr>
                <w:sz w:val="20"/>
                <w:szCs w:val="20"/>
              </w:rPr>
              <w:t>Акмолинская область</w:t>
            </w:r>
          </w:p>
        </w:tc>
        <w:tc>
          <w:tcPr>
            <w:tcW w:w="504" w:type="dxa"/>
            <w:vAlign w:val="center"/>
          </w:tcPr>
          <w:p w14:paraId="7158C889" w14:textId="17A94555" w:rsidR="003E5304" w:rsidRPr="00675CF2" w:rsidRDefault="003E5304" w:rsidP="003E5304">
            <w:pPr>
              <w:pStyle w:val="TableParagraph"/>
              <w:ind w:left="140" w:right="130"/>
              <w:rPr>
                <w:sz w:val="20"/>
                <w:szCs w:val="18"/>
              </w:rPr>
            </w:pPr>
            <w:r w:rsidRPr="00675CF2">
              <w:rPr>
                <w:sz w:val="20"/>
                <w:szCs w:val="18"/>
              </w:rPr>
              <w:t>13</w:t>
            </w:r>
          </w:p>
        </w:tc>
        <w:tc>
          <w:tcPr>
            <w:tcW w:w="523" w:type="dxa"/>
            <w:vAlign w:val="center"/>
          </w:tcPr>
          <w:p w14:paraId="76123237" w14:textId="7C1616AF" w:rsidR="003E5304" w:rsidRPr="00101164" w:rsidRDefault="003E5304" w:rsidP="003E5304">
            <w:pPr>
              <w:pStyle w:val="TableParagraph"/>
              <w:ind w:left="139" w:right="130"/>
              <w:rPr>
                <w:sz w:val="20"/>
                <w:szCs w:val="18"/>
                <w:lang w:val="ru-RU"/>
              </w:rPr>
            </w:pPr>
            <w:r>
              <w:rPr>
                <w:sz w:val="20"/>
                <w:szCs w:val="18"/>
                <w:lang w:val="ru-RU"/>
              </w:rPr>
              <w:t>14</w:t>
            </w:r>
          </w:p>
        </w:tc>
        <w:tc>
          <w:tcPr>
            <w:tcW w:w="523" w:type="dxa"/>
            <w:vAlign w:val="center"/>
          </w:tcPr>
          <w:p w14:paraId="331D7153" w14:textId="41F22432" w:rsidR="003E5304" w:rsidRPr="00101164" w:rsidRDefault="003E5304" w:rsidP="003E5304">
            <w:pPr>
              <w:pStyle w:val="TableParagraph"/>
              <w:ind w:left="140" w:right="130"/>
              <w:rPr>
                <w:sz w:val="20"/>
                <w:szCs w:val="18"/>
                <w:lang w:val="ru-RU"/>
              </w:rPr>
            </w:pPr>
            <w:r>
              <w:rPr>
                <w:sz w:val="20"/>
                <w:szCs w:val="18"/>
                <w:lang w:val="ru-RU"/>
              </w:rPr>
              <w:t>11</w:t>
            </w:r>
          </w:p>
        </w:tc>
        <w:tc>
          <w:tcPr>
            <w:tcW w:w="523" w:type="dxa"/>
            <w:vAlign w:val="center"/>
          </w:tcPr>
          <w:p w14:paraId="0B91550C" w14:textId="291EF581" w:rsidR="003E5304" w:rsidRPr="00780124" w:rsidRDefault="003E5304" w:rsidP="003E5304">
            <w:pPr>
              <w:pStyle w:val="TableParagraph"/>
              <w:ind w:left="211"/>
              <w:jc w:val="left"/>
              <w:rPr>
                <w:sz w:val="20"/>
                <w:szCs w:val="18"/>
                <w:lang w:val="ru-RU"/>
              </w:rPr>
            </w:pPr>
            <w:r>
              <w:rPr>
                <w:sz w:val="20"/>
                <w:szCs w:val="18"/>
                <w:lang w:val="ru-RU"/>
              </w:rPr>
              <w:t>4</w:t>
            </w:r>
          </w:p>
        </w:tc>
        <w:tc>
          <w:tcPr>
            <w:tcW w:w="522" w:type="dxa"/>
            <w:vAlign w:val="center"/>
          </w:tcPr>
          <w:p w14:paraId="6178634E" w14:textId="574764A8" w:rsidR="003E5304" w:rsidRPr="00501E89" w:rsidRDefault="003E5304" w:rsidP="003E5304">
            <w:pPr>
              <w:pStyle w:val="TableParagraph"/>
              <w:ind w:left="140" w:right="131"/>
              <w:rPr>
                <w:sz w:val="20"/>
                <w:szCs w:val="18"/>
                <w:lang w:val="ru-RU"/>
              </w:rPr>
            </w:pPr>
            <w:r>
              <w:rPr>
                <w:sz w:val="20"/>
                <w:szCs w:val="18"/>
                <w:lang w:val="ru-RU"/>
              </w:rPr>
              <w:t>10</w:t>
            </w:r>
          </w:p>
        </w:tc>
        <w:tc>
          <w:tcPr>
            <w:tcW w:w="523" w:type="dxa"/>
            <w:vAlign w:val="center"/>
          </w:tcPr>
          <w:p w14:paraId="62869F25" w14:textId="47E5E227" w:rsidR="003E5304" w:rsidRPr="006930D5" w:rsidRDefault="003E5304" w:rsidP="003E5304">
            <w:pPr>
              <w:pStyle w:val="TableParagraph"/>
              <w:ind w:left="161"/>
              <w:jc w:val="left"/>
              <w:rPr>
                <w:sz w:val="20"/>
                <w:szCs w:val="18"/>
                <w:lang w:val="ru-RU"/>
              </w:rPr>
            </w:pPr>
            <w:r>
              <w:rPr>
                <w:sz w:val="20"/>
                <w:szCs w:val="18"/>
                <w:lang w:val="ru-RU"/>
              </w:rPr>
              <w:t>12</w:t>
            </w:r>
          </w:p>
        </w:tc>
        <w:tc>
          <w:tcPr>
            <w:tcW w:w="523" w:type="dxa"/>
            <w:vAlign w:val="center"/>
          </w:tcPr>
          <w:p w14:paraId="6194394A" w14:textId="2691B6E5" w:rsidR="003E5304" w:rsidRPr="00A124C8" w:rsidRDefault="003E5304" w:rsidP="003E5304">
            <w:pPr>
              <w:pStyle w:val="TableParagraph"/>
              <w:ind w:left="141" w:right="130"/>
              <w:rPr>
                <w:sz w:val="20"/>
                <w:szCs w:val="18"/>
                <w:lang w:val="ru-RU"/>
              </w:rPr>
            </w:pPr>
            <w:r>
              <w:rPr>
                <w:sz w:val="20"/>
                <w:szCs w:val="18"/>
                <w:lang w:val="ru-RU"/>
              </w:rPr>
              <w:t>10</w:t>
            </w:r>
          </w:p>
        </w:tc>
        <w:tc>
          <w:tcPr>
            <w:tcW w:w="523" w:type="dxa"/>
            <w:vAlign w:val="center"/>
          </w:tcPr>
          <w:p w14:paraId="0E66A679" w14:textId="38CFC16B" w:rsidR="003E5304" w:rsidRPr="00E3454B" w:rsidRDefault="003E5304" w:rsidP="003E5304">
            <w:pPr>
              <w:pStyle w:val="TableParagraph"/>
              <w:jc w:val="left"/>
              <w:rPr>
                <w:sz w:val="20"/>
                <w:szCs w:val="18"/>
                <w:lang w:val="ru-RU"/>
              </w:rPr>
            </w:pPr>
            <w:r>
              <w:rPr>
                <w:sz w:val="20"/>
                <w:szCs w:val="18"/>
                <w:lang w:val="ru-RU"/>
              </w:rPr>
              <w:t xml:space="preserve"> 14</w:t>
            </w:r>
          </w:p>
        </w:tc>
        <w:tc>
          <w:tcPr>
            <w:tcW w:w="523" w:type="dxa"/>
            <w:vAlign w:val="center"/>
          </w:tcPr>
          <w:p w14:paraId="130D3A97" w14:textId="45BDC726" w:rsidR="003E5304" w:rsidRPr="001B7369" w:rsidRDefault="003E5304" w:rsidP="003E5304">
            <w:pPr>
              <w:pStyle w:val="TableParagraph"/>
              <w:ind w:left="141" w:right="129"/>
              <w:rPr>
                <w:sz w:val="20"/>
                <w:szCs w:val="18"/>
                <w:lang w:val="ru-RU"/>
              </w:rPr>
            </w:pPr>
            <w:r>
              <w:rPr>
                <w:sz w:val="20"/>
                <w:szCs w:val="18"/>
                <w:lang w:val="ru-RU"/>
              </w:rPr>
              <w:t>10</w:t>
            </w:r>
          </w:p>
        </w:tc>
        <w:tc>
          <w:tcPr>
            <w:tcW w:w="523" w:type="dxa"/>
          </w:tcPr>
          <w:p w14:paraId="7D8D6308" w14:textId="27AFBA00" w:rsidR="003E5304" w:rsidRPr="003E5304" w:rsidRDefault="003E5304" w:rsidP="003E5304">
            <w:pPr>
              <w:pStyle w:val="TableParagraph"/>
              <w:ind w:left="212"/>
              <w:jc w:val="left"/>
              <w:rPr>
                <w:sz w:val="20"/>
                <w:szCs w:val="20"/>
                <w:lang w:val="ru-RU"/>
              </w:rPr>
            </w:pPr>
            <w:r w:rsidRPr="003E5304">
              <w:rPr>
                <w:sz w:val="20"/>
                <w:szCs w:val="20"/>
              </w:rPr>
              <w:t>9</w:t>
            </w:r>
          </w:p>
        </w:tc>
        <w:tc>
          <w:tcPr>
            <w:tcW w:w="703" w:type="dxa"/>
            <w:vAlign w:val="center"/>
          </w:tcPr>
          <w:p w14:paraId="341D223E" w14:textId="24C08144" w:rsidR="003E5304" w:rsidRPr="00675CF2" w:rsidRDefault="003E5304" w:rsidP="003E5304">
            <w:pPr>
              <w:pStyle w:val="TableParagraph"/>
              <w:ind w:left="233" w:right="220"/>
              <w:rPr>
                <w:sz w:val="20"/>
                <w:szCs w:val="18"/>
              </w:rPr>
            </w:pPr>
            <w:r>
              <w:rPr>
                <w:sz w:val="20"/>
                <w:szCs w:val="18"/>
                <w:lang w:val="ru-RU"/>
              </w:rPr>
              <w:t>13</w:t>
            </w:r>
          </w:p>
        </w:tc>
        <w:tc>
          <w:tcPr>
            <w:tcW w:w="777" w:type="dxa"/>
            <w:vAlign w:val="center"/>
          </w:tcPr>
          <w:p w14:paraId="5CB77392" w14:textId="07E60188" w:rsidR="003E5304" w:rsidRPr="00A239D5" w:rsidRDefault="00A239D5" w:rsidP="004C1473">
            <w:pPr>
              <w:pStyle w:val="TableParagraph"/>
              <w:ind w:left="215"/>
              <w:jc w:val="left"/>
              <w:rPr>
                <w:sz w:val="20"/>
                <w:szCs w:val="18"/>
                <w:lang w:val="ru-RU"/>
              </w:rPr>
            </w:pPr>
            <w:r>
              <w:rPr>
                <w:sz w:val="20"/>
                <w:szCs w:val="18"/>
              </w:rPr>
              <w:t>10</w:t>
            </w:r>
            <w:r>
              <w:rPr>
                <w:sz w:val="20"/>
                <w:szCs w:val="18"/>
                <w:lang w:val="ru-RU"/>
              </w:rPr>
              <w:t>.9</w:t>
            </w:r>
          </w:p>
        </w:tc>
      </w:tr>
      <w:tr w:rsidR="003E5304" w14:paraId="35FF5730" w14:textId="77777777" w:rsidTr="004D2361">
        <w:trPr>
          <w:trHeight w:val="228"/>
        </w:trPr>
        <w:tc>
          <w:tcPr>
            <w:tcW w:w="2286" w:type="dxa"/>
          </w:tcPr>
          <w:p w14:paraId="2AF8DCA4" w14:textId="07A31ACB" w:rsidR="003E5304" w:rsidRPr="00C805AC" w:rsidRDefault="003E5304" w:rsidP="003E5304">
            <w:pPr>
              <w:pStyle w:val="TableParagraph"/>
              <w:spacing w:line="209" w:lineRule="exact"/>
              <w:jc w:val="left"/>
              <w:rPr>
                <w:sz w:val="20"/>
                <w:szCs w:val="20"/>
              </w:rPr>
            </w:pPr>
            <w:r w:rsidRPr="00C805AC">
              <w:rPr>
                <w:sz w:val="20"/>
                <w:szCs w:val="20"/>
              </w:rPr>
              <w:t>Актюбинская область</w:t>
            </w:r>
          </w:p>
        </w:tc>
        <w:tc>
          <w:tcPr>
            <w:tcW w:w="504" w:type="dxa"/>
            <w:vAlign w:val="center"/>
          </w:tcPr>
          <w:p w14:paraId="28353E38" w14:textId="53D5991B" w:rsidR="003E5304" w:rsidRPr="00675CF2" w:rsidRDefault="003E5304" w:rsidP="003E5304">
            <w:pPr>
              <w:pStyle w:val="TableParagraph"/>
              <w:spacing w:line="209" w:lineRule="exact"/>
              <w:ind w:left="10"/>
              <w:rPr>
                <w:sz w:val="20"/>
                <w:szCs w:val="18"/>
              </w:rPr>
            </w:pPr>
            <w:r w:rsidRPr="00675CF2">
              <w:rPr>
                <w:sz w:val="20"/>
                <w:szCs w:val="18"/>
              </w:rPr>
              <w:t>17</w:t>
            </w:r>
          </w:p>
        </w:tc>
        <w:tc>
          <w:tcPr>
            <w:tcW w:w="523" w:type="dxa"/>
            <w:vAlign w:val="center"/>
          </w:tcPr>
          <w:p w14:paraId="1DA0BE7E" w14:textId="25487EA7" w:rsidR="003E5304" w:rsidRPr="002C52DE" w:rsidRDefault="003E5304" w:rsidP="003E5304">
            <w:pPr>
              <w:pStyle w:val="TableParagraph"/>
              <w:spacing w:line="209" w:lineRule="exact"/>
              <w:ind w:left="9"/>
              <w:rPr>
                <w:sz w:val="20"/>
                <w:szCs w:val="18"/>
                <w:lang w:val="ru-RU"/>
              </w:rPr>
            </w:pPr>
            <w:r>
              <w:rPr>
                <w:sz w:val="20"/>
                <w:szCs w:val="18"/>
                <w:lang w:val="ru-RU"/>
              </w:rPr>
              <w:t>9</w:t>
            </w:r>
          </w:p>
        </w:tc>
        <w:tc>
          <w:tcPr>
            <w:tcW w:w="523" w:type="dxa"/>
            <w:vAlign w:val="center"/>
          </w:tcPr>
          <w:p w14:paraId="3AB89A93" w14:textId="66362CFB" w:rsidR="003E5304" w:rsidRPr="00101164" w:rsidRDefault="003E5304" w:rsidP="003E5304">
            <w:pPr>
              <w:pStyle w:val="TableParagraph"/>
              <w:spacing w:line="209" w:lineRule="exact"/>
              <w:ind w:left="9"/>
              <w:rPr>
                <w:sz w:val="20"/>
                <w:szCs w:val="18"/>
                <w:lang w:val="ru-RU"/>
              </w:rPr>
            </w:pPr>
            <w:r>
              <w:rPr>
                <w:sz w:val="20"/>
                <w:szCs w:val="18"/>
                <w:lang w:val="ru-RU"/>
              </w:rPr>
              <w:t>8</w:t>
            </w:r>
          </w:p>
        </w:tc>
        <w:tc>
          <w:tcPr>
            <w:tcW w:w="523" w:type="dxa"/>
            <w:vAlign w:val="center"/>
          </w:tcPr>
          <w:p w14:paraId="570ED916" w14:textId="34006CB8" w:rsidR="003E5304" w:rsidRPr="00EE7156" w:rsidRDefault="003E5304" w:rsidP="003E5304">
            <w:pPr>
              <w:pStyle w:val="TableParagraph"/>
              <w:spacing w:line="209" w:lineRule="exact"/>
              <w:jc w:val="left"/>
              <w:rPr>
                <w:sz w:val="20"/>
                <w:szCs w:val="18"/>
                <w:lang w:val="ru-RU"/>
              </w:rPr>
            </w:pPr>
            <w:r>
              <w:rPr>
                <w:sz w:val="20"/>
                <w:szCs w:val="18"/>
                <w:lang w:val="ru-RU"/>
              </w:rPr>
              <w:t xml:space="preserve"> 14</w:t>
            </w:r>
          </w:p>
        </w:tc>
        <w:tc>
          <w:tcPr>
            <w:tcW w:w="522" w:type="dxa"/>
            <w:vAlign w:val="center"/>
          </w:tcPr>
          <w:p w14:paraId="6FAAF91B" w14:textId="38C5BF4F" w:rsidR="003E5304" w:rsidRPr="00501E89" w:rsidRDefault="003E5304" w:rsidP="003E5304">
            <w:pPr>
              <w:pStyle w:val="TableParagraph"/>
              <w:spacing w:line="209" w:lineRule="exact"/>
              <w:ind w:left="9"/>
              <w:rPr>
                <w:sz w:val="20"/>
                <w:szCs w:val="18"/>
                <w:lang w:val="ru-RU"/>
              </w:rPr>
            </w:pPr>
            <w:r>
              <w:rPr>
                <w:sz w:val="20"/>
                <w:szCs w:val="18"/>
                <w:lang w:val="ru-RU"/>
              </w:rPr>
              <w:t>4</w:t>
            </w:r>
          </w:p>
        </w:tc>
        <w:tc>
          <w:tcPr>
            <w:tcW w:w="523" w:type="dxa"/>
            <w:vAlign w:val="center"/>
          </w:tcPr>
          <w:p w14:paraId="0D237207" w14:textId="00294B0A" w:rsidR="003E5304" w:rsidRPr="006930D5" w:rsidRDefault="003E5304" w:rsidP="003E5304">
            <w:pPr>
              <w:pStyle w:val="TableParagraph"/>
              <w:spacing w:line="209" w:lineRule="exact"/>
              <w:ind w:left="161"/>
              <w:jc w:val="left"/>
              <w:rPr>
                <w:sz w:val="20"/>
                <w:szCs w:val="18"/>
                <w:lang w:val="ru-RU"/>
              </w:rPr>
            </w:pPr>
            <w:r>
              <w:rPr>
                <w:sz w:val="20"/>
                <w:szCs w:val="18"/>
                <w:lang w:val="ru-RU"/>
              </w:rPr>
              <w:t>13</w:t>
            </w:r>
          </w:p>
        </w:tc>
        <w:tc>
          <w:tcPr>
            <w:tcW w:w="523" w:type="dxa"/>
            <w:vAlign w:val="center"/>
          </w:tcPr>
          <w:p w14:paraId="23DA3BB4" w14:textId="5389D354" w:rsidR="003E5304" w:rsidRPr="007C78CA" w:rsidRDefault="003E5304" w:rsidP="003E5304">
            <w:pPr>
              <w:pStyle w:val="TableParagraph"/>
              <w:spacing w:line="209" w:lineRule="exact"/>
              <w:ind w:left="10"/>
              <w:rPr>
                <w:sz w:val="20"/>
                <w:szCs w:val="18"/>
                <w:lang w:val="ru-RU"/>
              </w:rPr>
            </w:pPr>
            <w:r>
              <w:rPr>
                <w:sz w:val="20"/>
                <w:szCs w:val="18"/>
                <w:lang w:val="ru-RU"/>
              </w:rPr>
              <w:t>8</w:t>
            </w:r>
          </w:p>
        </w:tc>
        <w:tc>
          <w:tcPr>
            <w:tcW w:w="523" w:type="dxa"/>
            <w:vAlign w:val="center"/>
          </w:tcPr>
          <w:p w14:paraId="063134F9" w14:textId="4CBDE20A" w:rsidR="003E5304" w:rsidRPr="00F256C8" w:rsidRDefault="003E5304" w:rsidP="003E5304">
            <w:pPr>
              <w:pStyle w:val="TableParagraph"/>
              <w:spacing w:line="209" w:lineRule="exact"/>
              <w:ind w:left="212"/>
              <w:jc w:val="left"/>
              <w:rPr>
                <w:sz w:val="20"/>
                <w:szCs w:val="18"/>
                <w:lang w:val="ru-RU"/>
              </w:rPr>
            </w:pPr>
            <w:r>
              <w:rPr>
                <w:sz w:val="20"/>
                <w:szCs w:val="18"/>
                <w:lang w:val="ru-RU"/>
              </w:rPr>
              <w:t>5</w:t>
            </w:r>
          </w:p>
        </w:tc>
        <w:tc>
          <w:tcPr>
            <w:tcW w:w="523" w:type="dxa"/>
            <w:vAlign w:val="center"/>
          </w:tcPr>
          <w:p w14:paraId="28C9D9FF" w14:textId="0F2589B2" w:rsidR="003E5304" w:rsidRPr="00AC5AC7" w:rsidRDefault="003E5304" w:rsidP="003E5304">
            <w:pPr>
              <w:pStyle w:val="TableParagraph"/>
              <w:spacing w:line="209" w:lineRule="exact"/>
              <w:ind w:left="11"/>
              <w:rPr>
                <w:sz w:val="20"/>
                <w:szCs w:val="18"/>
                <w:lang w:val="ru-RU"/>
              </w:rPr>
            </w:pPr>
            <w:r>
              <w:rPr>
                <w:sz w:val="20"/>
                <w:szCs w:val="18"/>
                <w:lang w:val="ru-RU"/>
              </w:rPr>
              <w:t>13</w:t>
            </w:r>
          </w:p>
        </w:tc>
        <w:tc>
          <w:tcPr>
            <w:tcW w:w="523" w:type="dxa"/>
          </w:tcPr>
          <w:p w14:paraId="62BCE58D" w14:textId="1B7F48C6" w:rsidR="003E5304" w:rsidRPr="003E5304" w:rsidRDefault="003E5304" w:rsidP="003E5304">
            <w:pPr>
              <w:pStyle w:val="TableParagraph"/>
              <w:spacing w:line="209" w:lineRule="exact"/>
              <w:ind w:left="162"/>
              <w:jc w:val="left"/>
              <w:rPr>
                <w:sz w:val="20"/>
                <w:szCs w:val="20"/>
              </w:rPr>
            </w:pPr>
            <w:r w:rsidRPr="003E5304">
              <w:rPr>
                <w:sz w:val="20"/>
                <w:szCs w:val="20"/>
              </w:rPr>
              <w:t>17</w:t>
            </w:r>
          </w:p>
        </w:tc>
        <w:tc>
          <w:tcPr>
            <w:tcW w:w="703" w:type="dxa"/>
            <w:vAlign w:val="center"/>
          </w:tcPr>
          <w:p w14:paraId="03BF2ADE" w14:textId="082BE4B3" w:rsidR="003E5304" w:rsidRPr="00675CF2" w:rsidRDefault="003E5304" w:rsidP="003E5304">
            <w:pPr>
              <w:pStyle w:val="TableParagraph"/>
              <w:spacing w:line="209" w:lineRule="exact"/>
              <w:ind w:left="12"/>
              <w:rPr>
                <w:sz w:val="20"/>
                <w:szCs w:val="18"/>
              </w:rPr>
            </w:pPr>
            <w:r>
              <w:rPr>
                <w:sz w:val="20"/>
                <w:szCs w:val="18"/>
                <w:lang w:val="ru-RU"/>
              </w:rPr>
              <w:t>8</w:t>
            </w:r>
          </w:p>
        </w:tc>
        <w:tc>
          <w:tcPr>
            <w:tcW w:w="777" w:type="dxa"/>
            <w:vAlign w:val="center"/>
          </w:tcPr>
          <w:p w14:paraId="57DC358D" w14:textId="52833EFD" w:rsidR="003E5304" w:rsidRPr="00FA0DA6" w:rsidRDefault="00FA0DA6" w:rsidP="004C1473">
            <w:pPr>
              <w:pStyle w:val="TableParagraph"/>
              <w:spacing w:line="209" w:lineRule="exact"/>
              <w:jc w:val="left"/>
              <w:rPr>
                <w:sz w:val="20"/>
                <w:szCs w:val="18"/>
                <w:lang w:val="ru-RU"/>
              </w:rPr>
            </w:pPr>
            <w:r>
              <w:rPr>
                <w:sz w:val="20"/>
                <w:szCs w:val="18"/>
                <w:lang w:val="ru-RU"/>
              </w:rPr>
              <w:t xml:space="preserve">  10.5</w:t>
            </w:r>
          </w:p>
        </w:tc>
      </w:tr>
      <w:tr w:rsidR="003E5304" w14:paraId="7C983718" w14:textId="77777777" w:rsidTr="004D2361">
        <w:trPr>
          <w:trHeight w:val="277"/>
        </w:trPr>
        <w:tc>
          <w:tcPr>
            <w:tcW w:w="2286" w:type="dxa"/>
            <w:tcBorders>
              <w:bottom w:val="single" w:sz="4" w:space="0" w:color="auto"/>
            </w:tcBorders>
          </w:tcPr>
          <w:p w14:paraId="1FC094AC" w14:textId="2DBAFEFA" w:rsidR="003E5304" w:rsidRPr="00C805AC" w:rsidRDefault="003E5304" w:rsidP="003E5304">
            <w:pPr>
              <w:pStyle w:val="TableParagraph"/>
              <w:spacing w:before="20" w:line="240" w:lineRule="auto"/>
              <w:jc w:val="left"/>
              <w:rPr>
                <w:sz w:val="20"/>
                <w:szCs w:val="20"/>
              </w:rPr>
            </w:pPr>
            <w:r w:rsidRPr="00C805AC">
              <w:rPr>
                <w:sz w:val="20"/>
                <w:szCs w:val="20"/>
              </w:rPr>
              <w:t>Алматинская область</w:t>
            </w:r>
          </w:p>
        </w:tc>
        <w:tc>
          <w:tcPr>
            <w:tcW w:w="504" w:type="dxa"/>
            <w:tcBorders>
              <w:bottom w:val="single" w:sz="4" w:space="0" w:color="auto"/>
            </w:tcBorders>
            <w:vAlign w:val="center"/>
          </w:tcPr>
          <w:p w14:paraId="3A1441DB" w14:textId="445F88BC" w:rsidR="003E5304" w:rsidRPr="00675CF2" w:rsidRDefault="003E5304" w:rsidP="003E5304">
            <w:pPr>
              <w:pStyle w:val="TableParagraph"/>
              <w:spacing w:before="20" w:line="240" w:lineRule="auto"/>
              <w:ind w:left="140" w:right="130"/>
              <w:rPr>
                <w:sz w:val="20"/>
                <w:szCs w:val="18"/>
              </w:rPr>
            </w:pPr>
            <w:r w:rsidRPr="00675CF2">
              <w:rPr>
                <w:sz w:val="20"/>
                <w:szCs w:val="18"/>
              </w:rPr>
              <w:t>6</w:t>
            </w:r>
          </w:p>
        </w:tc>
        <w:tc>
          <w:tcPr>
            <w:tcW w:w="523" w:type="dxa"/>
            <w:tcBorders>
              <w:bottom w:val="single" w:sz="4" w:space="0" w:color="auto"/>
            </w:tcBorders>
            <w:vAlign w:val="center"/>
          </w:tcPr>
          <w:p w14:paraId="362F5151" w14:textId="3D676E90" w:rsidR="003E5304" w:rsidRPr="002C52DE" w:rsidRDefault="003E5304" w:rsidP="003E5304">
            <w:pPr>
              <w:pStyle w:val="TableParagraph"/>
              <w:spacing w:before="20" w:line="240" w:lineRule="auto"/>
              <w:ind w:left="9"/>
              <w:rPr>
                <w:sz w:val="20"/>
                <w:szCs w:val="18"/>
                <w:lang w:val="ru-RU"/>
              </w:rPr>
            </w:pPr>
            <w:r>
              <w:rPr>
                <w:sz w:val="20"/>
                <w:szCs w:val="18"/>
                <w:lang w:val="ru-RU"/>
              </w:rPr>
              <w:t>1</w:t>
            </w:r>
          </w:p>
        </w:tc>
        <w:tc>
          <w:tcPr>
            <w:tcW w:w="523" w:type="dxa"/>
            <w:tcBorders>
              <w:bottom w:val="single" w:sz="4" w:space="0" w:color="auto"/>
            </w:tcBorders>
            <w:vAlign w:val="center"/>
          </w:tcPr>
          <w:p w14:paraId="504F5356" w14:textId="5D4F4018" w:rsidR="003E5304" w:rsidRPr="00101164" w:rsidRDefault="003E5304" w:rsidP="003E5304">
            <w:pPr>
              <w:pStyle w:val="TableParagraph"/>
              <w:spacing w:before="20" w:line="240" w:lineRule="auto"/>
              <w:ind w:left="140" w:right="130"/>
              <w:rPr>
                <w:sz w:val="20"/>
                <w:szCs w:val="18"/>
                <w:lang w:val="ru-RU"/>
              </w:rPr>
            </w:pPr>
            <w:r>
              <w:rPr>
                <w:sz w:val="20"/>
                <w:szCs w:val="18"/>
                <w:lang w:val="ru-RU"/>
              </w:rPr>
              <w:t>6</w:t>
            </w:r>
          </w:p>
        </w:tc>
        <w:tc>
          <w:tcPr>
            <w:tcW w:w="523" w:type="dxa"/>
            <w:tcBorders>
              <w:bottom w:val="single" w:sz="4" w:space="0" w:color="auto"/>
            </w:tcBorders>
            <w:vAlign w:val="center"/>
          </w:tcPr>
          <w:p w14:paraId="0E3CEBF4" w14:textId="3840D8CE" w:rsidR="003E5304" w:rsidRPr="00780124" w:rsidRDefault="003E5304" w:rsidP="003E5304">
            <w:pPr>
              <w:pStyle w:val="TableParagraph"/>
              <w:spacing w:before="20" w:line="240" w:lineRule="auto"/>
              <w:ind w:left="211"/>
              <w:jc w:val="left"/>
              <w:rPr>
                <w:sz w:val="20"/>
                <w:szCs w:val="18"/>
                <w:lang w:val="ru-RU"/>
              </w:rPr>
            </w:pPr>
            <w:r>
              <w:rPr>
                <w:sz w:val="20"/>
                <w:szCs w:val="18"/>
                <w:lang w:val="ru-RU"/>
              </w:rPr>
              <w:t>3</w:t>
            </w:r>
          </w:p>
        </w:tc>
        <w:tc>
          <w:tcPr>
            <w:tcW w:w="522" w:type="dxa"/>
            <w:tcBorders>
              <w:bottom w:val="single" w:sz="4" w:space="0" w:color="auto"/>
            </w:tcBorders>
            <w:vAlign w:val="center"/>
          </w:tcPr>
          <w:p w14:paraId="52349DB9" w14:textId="1548F92B" w:rsidR="003E5304" w:rsidRPr="00501E89" w:rsidRDefault="003E5304" w:rsidP="003E5304">
            <w:pPr>
              <w:pStyle w:val="TableParagraph"/>
              <w:spacing w:before="20" w:line="240" w:lineRule="auto"/>
              <w:ind w:left="9"/>
              <w:rPr>
                <w:sz w:val="20"/>
                <w:szCs w:val="18"/>
                <w:lang w:val="ru-RU"/>
              </w:rPr>
            </w:pPr>
            <w:r>
              <w:rPr>
                <w:sz w:val="20"/>
                <w:szCs w:val="18"/>
                <w:lang w:val="ru-RU"/>
              </w:rPr>
              <w:t>5</w:t>
            </w:r>
          </w:p>
        </w:tc>
        <w:tc>
          <w:tcPr>
            <w:tcW w:w="523" w:type="dxa"/>
            <w:tcBorders>
              <w:bottom w:val="single" w:sz="4" w:space="0" w:color="auto"/>
            </w:tcBorders>
            <w:vAlign w:val="center"/>
          </w:tcPr>
          <w:p w14:paraId="479390E2" w14:textId="4FC158A3" w:rsidR="003E5304" w:rsidRPr="00B715EB" w:rsidRDefault="003E5304" w:rsidP="003E5304">
            <w:pPr>
              <w:pStyle w:val="TableParagraph"/>
              <w:spacing w:before="20" w:line="240" w:lineRule="auto"/>
              <w:ind w:left="211"/>
              <w:jc w:val="left"/>
              <w:rPr>
                <w:sz w:val="20"/>
                <w:szCs w:val="18"/>
                <w:lang w:val="ru-RU"/>
              </w:rPr>
            </w:pPr>
            <w:r>
              <w:rPr>
                <w:sz w:val="20"/>
                <w:szCs w:val="18"/>
                <w:lang w:val="ru-RU"/>
              </w:rPr>
              <w:t>3</w:t>
            </w:r>
          </w:p>
        </w:tc>
        <w:tc>
          <w:tcPr>
            <w:tcW w:w="523" w:type="dxa"/>
            <w:tcBorders>
              <w:bottom w:val="single" w:sz="4" w:space="0" w:color="auto"/>
            </w:tcBorders>
            <w:vAlign w:val="center"/>
          </w:tcPr>
          <w:p w14:paraId="0329FD4E" w14:textId="697D2FC8" w:rsidR="003E5304" w:rsidRPr="00212EAF" w:rsidRDefault="003E5304" w:rsidP="003E5304">
            <w:pPr>
              <w:pStyle w:val="TableParagraph"/>
              <w:spacing w:before="20" w:line="240" w:lineRule="auto"/>
              <w:ind w:left="10"/>
              <w:rPr>
                <w:sz w:val="20"/>
                <w:szCs w:val="18"/>
                <w:lang w:val="ru-RU"/>
              </w:rPr>
            </w:pPr>
            <w:r>
              <w:rPr>
                <w:sz w:val="20"/>
                <w:szCs w:val="18"/>
                <w:lang w:val="ru-RU"/>
              </w:rPr>
              <w:t>9</w:t>
            </w:r>
          </w:p>
        </w:tc>
        <w:tc>
          <w:tcPr>
            <w:tcW w:w="523" w:type="dxa"/>
            <w:tcBorders>
              <w:bottom w:val="single" w:sz="4" w:space="0" w:color="auto"/>
            </w:tcBorders>
            <w:vAlign w:val="center"/>
          </w:tcPr>
          <w:p w14:paraId="7CE74C95" w14:textId="2B9575B9" w:rsidR="003E5304" w:rsidRPr="00F256C8" w:rsidRDefault="003E5304" w:rsidP="003E5304">
            <w:pPr>
              <w:pStyle w:val="TableParagraph"/>
              <w:spacing w:before="20" w:line="240" w:lineRule="auto"/>
              <w:ind w:left="212"/>
              <w:jc w:val="left"/>
              <w:rPr>
                <w:sz w:val="20"/>
                <w:szCs w:val="18"/>
                <w:lang w:val="ru-RU"/>
              </w:rPr>
            </w:pPr>
            <w:r>
              <w:rPr>
                <w:sz w:val="20"/>
                <w:szCs w:val="18"/>
                <w:lang w:val="ru-RU"/>
              </w:rPr>
              <w:t>6</w:t>
            </w:r>
          </w:p>
        </w:tc>
        <w:tc>
          <w:tcPr>
            <w:tcW w:w="523" w:type="dxa"/>
            <w:tcBorders>
              <w:bottom w:val="single" w:sz="4" w:space="0" w:color="auto"/>
            </w:tcBorders>
            <w:vAlign w:val="center"/>
          </w:tcPr>
          <w:p w14:paraId="5071F9A0" w14:textId="243D50BB" w:rsidR="003E5304" w:rsidRPr="00AC5AC7" w:rsidRDefault="003E5304" w:rsidP="003E5304">
            <w:pPr>
              <w:pStyle w:val="TableParagraph"/>
              <w:spacing w:before="20" w:line="240" w:lineRule="auto"/>
              <w:ind w:left="141" w:right="129"/>
              <w:rPr>
                <w:sz w:val="20"/>
                <w:szCs w:val="18"/>
                <w:lang w:val="ru-RU"/>
              </w:rPr>
            </w:pPr>
            <w:r>
              <w:rPr>
                <w:sz w:val="20"/>
                <w:szCs w:val="18"/>
                <w:lang w:val="ru-RU"/>
              </w:rPr>
              <w:t>14</w:t>
            </w:r>
          </w:p>
        </w:tc>
        <w:tc>
          <w:tcPr>
            <w:tcW w:w="523" w:type="dxa"/>
            <w:tcBorders>
              <w:bottom w:val="single" w:sz="4" w:space="0" w:color="auto"/>
            </w:tcBorders>
          </w:tcPr>
          <w:p w14:paraId="3F824585" w14:textId="7D17A54C" w:rsidR="003E5304" w:rsidRPr="003E5304" w:rsidRDefault="003E5304" w:rsidP="003E5304">
            <w:pPr>
              <w:pStyle w:val="TableParagraph"/>
              <w:spacing w:before="20" w:line="240" w:lineRule="auto"/>
              <w:ind w:left="212"/>
              <w:jc w:val="left"/>
              <w:rPr>
                <w:sz w:val="20"/>
                <w:szCs w:val="20"/>
                <w:lang w:val="ru-RU"/>
              </w:rPr>
            </w:pPr>
            <w:r w:rsidRPr="003E5304">
              <w:rPr>
                <w:sz w:val="20"/>
                <w:szCs w:val="20"/>
              </w:rPr>
              <w:t>6</w:t>
            </w:r>
          </w:p>
        </w:tc>
        <w:tc>
          <w:tcPr>
            <w:tcW w:w="703" w:type="dxa"/>
            <w:tcBorders>
              <w:bottom w:val="single" w:sz="4" w:space="0" w:color="auto"/>
            </w:tcBorders>
            <w:vAlign w:val="center"/>
          </w:tcPr>
          <w:p w14:paraId="03B1C35B" w14:textId="16F15616" w:rsidR="003E5304" w:rsidRPr="00675CF2" w:rsidRDefault="003E5304" w:rsidP="003E5304">
            <w:pPr>
              <w:pStyle w:val="TableParagraph"/>
              <w:spacing w:before="20" w:line="240" w:lineRule="auto"/>
              <w:ind w:left="233" w:right="220"/>
              <w:rPr>
                <w:sz w:val="20"/>
                <w:szCs w:val="18"/>
              </w:rPr>
            </w:pPr>
            <w:r>
              <w:rPr>
                <w:sz w:val="20"/>
                <w:szCs w:val="18"/>
                <w:lang w:val="ru-RU"/>
              </w:rPr>
              <w:t>11</w:t>
            </w:r>
          </w:p>
        </w:tc>
        <w:tc>
          <w:tcPr>
            <w:tcW w:w="777" w:type="dxa"/>
            <w:tcBorders>
              <w:bottom w:val="single" w:sz="4" w:space="0" w:color="auto"/>
            </w:tcBorders>
            <w:vAlign w:val="center"/>
          </w:tcPr>
          <w:p w14:paraId="55A02AD6" w14:textId="7CA143B8" w:rsidR="003E5304" w:rsidRPr="001953B2" w:rsidRDefault="001953B2" w:rsidP="004C1473">
            <w:pPr>
              <w:pStyle w:val="TableParagraph"/>
              <w:spacing w:before="20" w:line="240" w:lineRule="auto"/>
              <w:jc w:val="left"/>
              <w:rPr>
                <w:sz w:val="20"/>
                <w:szCs w:val="18"/>
                <w:lang w:val="ru-RU"/>
              </w:rPr>
            </w:pPr>
            <w:r>
              <w:rPr>
                <w:sz w:val="20"/>
                <w:szCs w:val="18"/>
                <w:lang w:val="ru-RU"/>
              </w:rPr>
              <w:t xml:space="preserve">   6.3</w:t>
            </w:r>
          </w:p>
        </w:tc>
      </w:tr>
      <w:tr w:rsidR="004D2361" w:rsidRPr="000B5409" w14:paraId="3C62C894"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52E88E87" w14:textId="77777777" w:rsidR="004D2361" w:rsidRPr="00C805AC" w:rsidRDefault="004D2361" w:rsidP="00BB415D">
            <w:pPr>
              <w:pStyle w:val="TableParagraph"/>
              <w:jc w:val="left"/>
              <w:rPr>
                <w:sz w:val="20"/>
                <w:szCs w:val="20"/>
              </w:rPr>
            </w:pPr>
            <w:r w:rsidRPr="00C805AC">
              <w:rPr>
                <w:sz w:val="20"/>
                <w:szCs w:val="20"/>
              </w:rPr>
              <w:t>Атырауская область</w:t>
            </w:r>
          </w:p>
        </w:tc>
        <w:tc>
          <w:tcPr>
            <w:tcW w:w="504" w:type="dxa"/>
            <w:tcBorders>
              <w:top w:val="single" w:sz="4" w:space="0" w:color="auto"/>
              <w:left w:val="single" w:sz="4" w:space="0" w:color="auto"/>
              <w:bottom w:val="single" w:sz="4" w:space="0" w:color="auto"/>
              <w:right w:val="single" w:sz="4" w:space="0" w:color="auto"/>
            </w:tcBorders>
          </w:tcPr>
          <w:p w14:paraId="3EB0B393" w14:textId="77777777" w:rsidR="004D2361" w:rsidRPr="00675CF2" w:rsidRDefault="004D2361" w:rsidP="00BB415D">
            <w:pPr>
              <w:pStyle w:val="TableParagraph"/>
              <w:ind w:left="10"/>
              <w:rPr>
                <w:sz w:val="20"/>
                <w:szCs w:val="18"/>
              </w:rPr>
            </w:pPr>
            <w:r w:rsidRPr="00675CF2">
              <w:rPr>
                <w:sz w:val="20"/>
                <w:szCs w:val="18"/>
              </w:rPr>
              <w:t>2</w:t>
            </w:r>
          </w:p>
        </w:tc>
        <w:tc>
          <w:tcPr>
            <w:tcW w:w="523" w:type="dxa"/>
            <w:tcBorders>
              <w:top w:val="single" w:sz="4" w:space="0" w:color="auto"/>
              <w:left w:val="single" w:sz="4" w:space="0" w:color="auto"/>
              <w:bottom w:val="single" w:sz="4" w:space="0" w:color="auto"/>
              <w:right w:val="single" w:sz="4" w:space="0" w:color="auto"/>
            </w:tcBorders>
          </w:tcPr>
          <w:p w14:paraId="1BE5E2C6" w14:textId="77777777" w:rsidR="004D2361" w:rsidRPr="00101164" w:rsidRDefault="004D2361" w:rsidP="00BB415D">
            <w:pPr>
              <w:pStyle w:val="TableParagraph"/>
              <w:ind w:left="139" w:right="130"/>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5D398DA2" w14:textId="77777777" w:rsidR="004D2361" w:rsidRPr="00101164" w:rsidRDefault="004D2361" w:rsidP="00BB415D">
            <w:pPr>
              <w:pStyle w:val="TableParagraph"/>
              <w:ind w:left="9"/>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03FB798A" w14:textId="77777777" w:rsidR="004D2361" w:rsidRPr="00EE7156" w:rsidRDefault="004D2361" w:rsidP="00BB415D">
            <w:pPr>
              <w:pStyle w:val="TableParagraph"/>
              <w:ind w:left="160"/>
              <w:jc w:val="left"/>
              <w:rPr>
                <w:sz w:val="20"/>
                <w:szCs w:val="18"/>
                <w:lang w:val="ru-RU"/>
              </w:rPr>
            </w:pPr>
            <w:r>
              <w:rPr>
                <w:sz w:val="20"/>
                <w:szCs w:val="18"/>
                <w:lang w:val="ru-RU"/>
              </w:rPr>
              <w:t>13</w:t>
            </w:r>
          </w:p>
        </w:tc>
        <w:tc>
          <w:tcPr>
            <w:tcW w:w="522" w:type="dxa"/>
            <w:tcBorders>
              <w:top w:val="single" w:sz="4" w:space="0" w:color="auto"/>
              <w:left w:val="single" w:sz="4" w:space="0" w:color="auto"/>
              <w:bottom w:val="single" w:sz="4" w:space="0" w:color="auto"/>
              <w:right w:val="single" w:sz="4" w:space="0" w:color="auto"/>
            </w:tcBorders>
          </w:tcPr>
          <w:p w14:paraId="61725602" w14:textId="77777777" w:rsidR="004D2361" w:rsidRPr="00501E89" w:rsidRDefault="004D2361" w:rsidP="00BB415D">
            <w:pPr>
              <w:pStyle w:val="TableParagraph"/>
              <w:ind w:left="9"/>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7A5A7160" w14:textId="77777777" w:rsidR="004D2361" w:rsidRPr="00B715EB" w:rsidRDefault="004D2361" w:rsidP="00BB415D">
            <w:pPr>
              <w:pStyle w:val="TableParagraph"/>
              <w:ind w:left="211"/>
              <w:jc w:val="left"/>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7ABC6A3B" w14:textId="77777777" w:rsidR="004D2361" w:rsidRPr="007C78CA" w:rsidRDefault="004D2361" w:rsidP="00BB415D">
            <w:pPr>
              <w:pStyle w:val="TableParagraph"/>
              <w:ind w:left="10"/>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29444B1A" w14:textId="77777777" w:rsidR="004D2361" w:rsidRPr="00F256C8" w:rsidRDefault="004D2361" w:rsidP="00BB415D">
            <w:pPr>
              <w:pStyle w:val="TableParagraph"/>
              <w:ind w:left="161"/>
              <w:jc w:val="left"/>
              <w:rPr>
                <w:sz w:val="20"/>
                <w:szCs w:val="18"/>
                <w:lang w:val="ru-RU"/>
              </w:rPr>
            </w:pPr>
            <w:r>
              <w:rPr>
                <w:sz w:val="20"/>
                <w:szCs w:val="18"/>
                <w:lang w:val="ru-RU"/>
              </w:rPr>
              <w:t xml:space="preserve"> 2</w:t>
            </w:r>
          </w:p>
        </w:tc>
        <w:tc>
          <w:tcPr>
            <w:tcW w:w="523" w:type="dxa"/>
            <w:tcBorders>
              <w:top w:val="single" w:sz="4" w:space="0" w:color="auto"/>
              <w:left w:val="single" w:sz="4" w:space="0" w:color="auto"/>
              <w:bottom w:val="single" w:sz="4" w:space="0" w:color="auto"/>
              <w:right w:val="single" w:sz="4" w:space="0" w:color="auto"/>
            </w:tcBorders>
          </w:tcPr>
          <w:p w14:paraId="3C01ED0D" w14:textId="77777777" w:rsidR="004D2361" w:rsidRPr="004F4855" w:rsidRDefault="004D2361" w:rsidP="00BB415D">
            <w:pPr>
              <w:pStyle w:val="TableParagraph"/>
              <w:ind w:left="11"/>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30EFE5F0" w14:textId="77777777" w:rsidR="004D2361" w:rsidRPr="003E5304" w:rsidRDefault="004D2361" w:rsidP="00BB415D">
            <w:pPr>
              <w:pStyle w:val="TableParagraph"/>
              <w:ind w:left="212"/>
              <w:jc w:val="left"/>
              <w:rPr>
                <w:sz w:val="20"/>
                <w:szCs w:val="20"/>
                <w:lang w:val="ru-RU"/>
              </w:rPr>
            </w:pPr>
            <w:r w:rsidRPr="003E5304">
              <w:rPr>
                <w:sz w:val="20"/>
                <w:szCs w:val="20"/>
              </w:rPr>
              <w:t>7</w:t>
            </w:r>
          </w:p>
        </w:tc>
        <w:tc>
          <w:tcPr>
            <w:tcW w:w="703" w:type="dxa"/>
            <w:tcBorders>
              <w:top w:val="single" w:sz="4" w:space="0" w:color="auto"/>
              <w:left w:val="single" w:sz="4" w:space="0" w:color="auto"/>
              <w:bottom w:val="single" w:sz="4" w:space="0" w:color="auto"/>
              <w:right w:val="single" w:sz="4" w:space="0" w:color="auto"/>
            </w:tcBorders>
          </w:tcPr>
          <w:p w14:paraId="7E54F656" w14:textId="77777777" w:rsidR="004D2361" w:rsidRPr="00675CF2" w:rsidRDefault="004D2361" w:rsidP="00BB415D">
            <w:pPr>
              <w:pStyle w:val="TableParagraph"/>
              <w:ind w:left="12"/>
              <w:rPr>
                <w:sz w:val="20"/>
                <w:szCs w:val="18"/>
              </w:rPr>
            </w:pPr>
            <w:r>
              <w:rPr>
                <w:sz w:val="20"/>
                <w:szCs w:val="18"/>
                <w:lang w:val="ru-RU"/>
              </w:rPr>
              <w:t>1</w:t>
            </w:r>
          </w:p>
        </w:tc>
        <w:tc>
          <w:tcPr>
            <w:tcW w:w="777" w:type="dxa"/>
            <w:tcBorders>
              <w:top w:val="single" w:sz="4" w:space="0" w:color="auto"/>
              <w:left w:val="single" w:sz="4" w:space="0" w:color="auto"/>
              <w:bottom w:val="single" w:sz="4" w:space="0" w:color="auto"/>
              <w:right w:val="single" w:sz="4" w:space="0" w:color="auto"/>
            </w:tcBorders>
          </w:tcPr>
          <w:p w14:paraId="1C7B2C64" w14:textId="77777777" w:rsidR="004D2361" w:rsidRPr="000B5409" w:rsidRDefault="004D2361" w:rsidP="00BB415D">
            <w:pPr>
              <w:pStyle w:val="TableParagraph"/>
              <w:jc w:val="left"/>
              <w:rPr>
                <w:sz w:val="20"/>
                <w:szCs w:val="18"/>
                <w:lang w:val="ru-RU"/>
              </w:rPr>
            </w:pPr>
            <w:r>
              <w:rPr>
                <w:sz w:val="20"/>
                <w:szCs w:val="18"/>
                <w:lang w:val="ru-RU"/>
              </w:rPr>
              <w:t xml:space="preserve">   4.2</w:t>
            </w:r>
          </w:p>
        </w:tc>
      </w:tr>
      <w:tr w:rsidR="004D2361" w:rsidRPr="00D0429A" w14:paraId="1C050826"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34B59DD9" w14:textId="77777777" w:rsidR="004D2361" w:rsidRPr="00C805AC" w:rsidRDefault="004D2361" w:rsidP="00BB415D">
            <w:pPr>
              <w:pStyle w:val="TableParagraph"/>
              <w:jc w:val="left"/>
              <w:rPr>
                <w:sz w:val="20"/>
                <w:szCs w:val="20"/>
              </w:rPr>
            </w:pPr>
            <w:r w:rsidRPr="00C805AC">
              <w:rPr>
                <w:sz w:val="20"/>
                <w:szCs w:val="20"/>
              </w:rPr>
              <w:t>Восточно-Казахстанская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36755DA2" w14:textId="77777777" w:rsidR="004D2361" w:rsidRPr="00675CF2" w:rsidRDefault="004D2361" w:rsidP="00BB415D">
            <w:pPr>
              <w:pStyle w:val="TableParagraph"/>
              <w:ind w:left="10"/>
              <w:rPr>
                <w:sz w:val="20"/>
                <w:szCs w:val="18"/>
              </w:rPr>
            </w:pPr>
            <w:r w:rsidRPr="00675CF2">
              <w:rPr>
                <w:sz w:val="20"/>
                <w:szCs w:val="18"/>
              </w:rPr>
              <w:t>5</w:t>
            </w:r>
          </w:p>
        </w:tc>
        <w:tc>
          <w:tcPr>
            <w:tcW w:w="523" w:type="dxa"/>
            <w:tcBorders>
              <w:top w:val="single" w:sz="4" w:space="0" w:color="auto"/>
              <w:left w:val="single" w:sz="4" w:space="0" w:color="auto"/>
              <w:bottom w:val="single" w:sz="4" w:space="0" w:color="auto"/>
              <w:right w:val="single" w:sz="4" w:space="0" w:color="auto"/>
            </w:tcBorders>
          </w:tcPr>
          <w:p w14:paraId="4F95D47C" w14:textId="77777777" w:rsidR="004D2361" w:rsidRPr="002C52DE" w:rsidRDefault="004D2361" w:rsidP="00BB415D">
            <w:pPr>
              <w:pStyle w:val="TableParagraph"/>
              <w:ind w:left="139" w:right="130"/>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42058192" w14:textId="77777777" w:rsidR="004D2361" w:rsidRPr="00101164" w:rsidRDefault="004D2361" w:rsidP="00BB415D">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6848A6C9" w14:textId="77777777" w:rsidR="004D2361" w:rsidRPr="00EE7156" w:rsidRDefault="004D2361" w:rsidP="00BB415D">
            <w:pPr>
              <w:pStyle w:val="TableParagraph"/>
              <w:ind w:left="160"/>
              <w:jc w:val="left"/>
              <w:rPr>
                <w:sz w:val="20"/>
                <w:szCs w:val="18"/>
                <w:lang w:val="ru-RU"/>
              </w:rPr>
            </w:pPr>
            <w:r>
              <w:rPr>
                <w:sz w:val="20"/>
                <w:szCs w:val="18"/>
                <w:lang w:val="ru-RU"/>
              </w:rPr>
              <w:t>11</w:t>
            </w:r>
          </w:p>
        </w:tc>
        <w:tc>
          <w:tcPr>
            <w:tcW w:w="522" w:type="dxa"/>
            <w:tcBorders>
              <w:top w:val="single" w:sz="4" w:space="0" w:color="auto"/>
              <w:left w:val="single" w:sz="4" w:space="0" w:color="auto"/>
              <w:bottom w:val="single" w:sz="4" w:space="0" w:color="auto"/>
              <w:right w:val="single" w:sz="4" w:space="0" w:color="auto"/>
            </w:tcBorders>
          </w:tcPr>
          <w:p w14:paraId="46336AAD" w14:textId="77777777" w:rsidR="004D2361" w:rsidRPr="00501E89" w:rsidRDefault="004D2361" w:rsidP="00BB415D">
            <w:pPr>
              <w:pStyle w:val="TableParagraph"/>
              <w:ind w:left="140" w:right="131"/>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3D9039C7" w14:textId="77777777" w:rsidR="004D2361" w:rsidRPr="006930D5" w:rsidRDefault="004D2361" w:rsidP="00BB415D">
            <w:pPr>
              <w:pStyle w:val="TableParagraph"/>
              <w:jc w:val="left"/>
              <w:rPr>
                <w:sz w:val="20"/>
                <w:szCs w:val="18"/>
                <w:lang w:val="ru-RU"/>
              </w:rPr>
            </w:pPr>
            <w:r>
              <w:rPr>
                <w:sz w:val="20"/>
                <w:szCs w:val="18"/>
                <w:lang w:val="ru-RU"/>
              </w:rPr>
              <w:t xml:space="preserve"> 16</w:t>
            </w:r>
          </w:p>
        </w:tc>
        <w:tc>
          <w:tcPr>
            <w:tcW w:w="523" w:type="dxa"/>
            <w:tcBorders>
              <w:top w:val="single" w:sz="4" w:space="0" w:color="auto"/>
              <w:left w:val="single" w:sz="4" w:space="0" w:color="auto"/>
              <w:bottom w:val="single" w:sz="4" w:space="0" w:color="auto"/>
              <w:right w:val="single" w:sz="4" w:space="0" w:color="auto"/>
            </w:tcBorders>
          </w:tcPr>
          <w:p w14:paraId="61055358" w14:textId="77777777" w:rsidR="004D2361" w:rsidRPr="007C78CA" w:rsidRDefault="004D2361" w:rsidP="00BB415D">
            <w:pPr>
              <w:pStyle w:val="TableParagraph"/>
              <w:ind w:left="141" w:right="130"/>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245B3ED2" w14:textId="77777777" w:rsidR="004D2361" w:rsidRPr="00F256C8" w:rsidRDefault="004D2361" w:rsidP="00BB415D">
            <w:pPr>
              <w:pStyle w:val="TableParagraph"/>
              <w:jc w:val="left"/>
              <w:rPr>
                <w:sz w:val="20"/>
                <w:szCs w:val="18"/>
                <w:lang w:val="ru-RU"/>
              </w:rPr>
            </w:pPr>
            <w:r>
              <w:rPr>
                <w:sz w:val="20"/>
                <w:szCs w:val="18"/>
                <w:lang w:val="ru-RU"/>
              </w:rPr>
              <w:t xml:space="preserve"> 13</w:t>
            </w:r>
          </w:p>
        </w:tc>
        <w:tc>
          <w:tcPr>
            <w:tcW w:w="523" w:type="dxa"/>
            <w:tcBorders>
              <w:top w:val="single" w:sz="4" w:space="0" w:color="auto"/>
              <w:left w:val="single" w:sz="4" w:space="0" w:color="auto"/>
              <w:bottom w:val="single" w:sz="4" w:space="0" w:color="auto"/>
              <w:right w:val="single" w:sz="4" w:space="0" w:color="auto"/>
            </w:tcBorders>
          </w:tcPr>
          <w:p w14:paraId="5B85CEB0" w14:textId="77777777" w:rsidR="004D2361" w:rsidRPr="001B7369" w:rsidRDefault="004D2361" w:rsidP="00BB415D">
            <w:pPr>
              <w:pStyle w:val="TableParagraph"/>
              <w:ind w:left="11"/>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37570BF5" w14:textId="77777777" w:rsidR="004D2361" w:rsidRPr="003E5304" w:rsidRDefault="004D2361" w:rsidP="00BB415D">
            <w:pPr>
              <w:pStyle w:val="TableParagraph"/>
              <w:ind w:left="162"/>
              <w:jc w:val="left"/>
              <w:rPr>
                <w:sz w:val="20"/>
                <w:szCs w:val="20"/>
                <w:lang w:val="ru-RU"/>
              </w:rPr>
            </w:pPr>
            <w:r>
              <w:rPr>
                <w:sz w:val="20"/>
                <w:szCs w:val="20"/>
                <w:lang w:val="ru-RU"/>
              </w:rPr>
              <w:t xml:space="preserve"> </w:t>
            </w:r>
            <w:r w:rsidRPr="003E5304">
              <w:rPr>
                <w:sz w:val="20"/>
                <w:szCs w:val="20"/>
              </w:rPr>
              <w:t>5</w:t>
            </w:r>
          </w:p>
        </w:tc>
        <w:tc>
          <w:tcPr>
            <w:tcW w:w="703" w:type="dxa"/>
            <w:tcBorders>
              <w:top w:val="single" w:sz="4" w:space="0" w:color="auto"/>
              <w:left w:val="single" w:sz="4" w:space="0" w:color="auto"/>
              <w:bottom w:val="single" w:sz="4" w:space="0" w:color="auto"/>
              <w:right w:val="single" w:sz="4" w:space="0" w:color="auto"/>
            </w:tcBorders>
          </w:tcPr>
          <w:p w14:paraId="21727D90" w14:textId="77777777" w:rsidR="004D2361" w:rsidRPr="00675CF2" w:rsidRDefault="004D2361" w:rsidP="00BB415D">
            <w:pPr>
              <w:pStyle w:val="TableParagraph"/>
              <w:ind w:left="12"/>
              <w:rPr>
                <w:sz w:val="20"/>
                <w:szCs w:val="18"/>
              </w:rPr>
            </w:pPr>
            <w:r>
              <w:rPr>
                <w:sz w:val="20"/>
                <w:szCs w:val="18"/>
                <w:lang w:val="ru-RU"/>
              </w:rPr>
              <w:t>6</w:t>
            </w:r>
          </w:p>
        </w:tc>
        <w:tc>
          <w:tcPr>
            <w:tcW w:w="777" w:type="dxa"/>
            <w:tcBorders>
              <w:top w:val="single" w:sz="4" w:space="0" w:color="auto"/>
              <w:left w:val="single" w:sz="4" w:space="0" w:color="auto"/>
              <w:bottom w:val="single" w:sz="4" w:space="0" w:color="auto"/>
              <w:right w:val="single" w:sz="4" w:space="0" w:color="auto"/>
            </w:tcBorders>
          </w:tcPr>
          <w:p w14:paraId="4047C2B2" w14:textId="77777777" w:rsidR="004D2361" w:rsidRPr="00D0429A" w:rsidRDefault="004D2361" w:rsidP="00BB415D">
            <w:pPr>
              <w:pStyle w:val="TableParagraph"/>
              <w:ind w:left="265"/>
              <w:jc w:val="left"/>
              <w:rPr>
                <w:sz w:val="20"/>
                <w:szCs w:val="18"/>
                <w:lang w:val="ru-RU"/>
              </w:rPr>
            </w:pPr>
            <w:r>
              <w:rPr>
                <w:sz w:val="20"/>
                <w:szCs w:val="18"/>
                <w:lang w:val="ru-RU"/>
              </w:rPr>
              <w:t>8.8</w:t>
            </w:r>
          </w:p>
        </w:tc>
      </w:tr>
      <w:tr w:rsidR="004D2361" w:rsidRPr="00235ABC" w14:paraId="562F4DB3"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08165959" w14:textId="77777777" w:rsidR="004D2361" w:rsidRPr="00C805AC" w:rsidRDefault="004D2361" w:rsidP="00BB415D">
            <w:pPr>
              <w:pStyle w:val="TableParagraph"/>
              <w:jc w:val="left"/>
              <w:rPr>
                <w:sz w:val="20"/>
                <w:szCs w:val="20"/>
              </w:rPr>
            </w:pPr>
            <w:r w:rsidRPr="00C805AC">
              <w:rPr>
                <w:sz w:val="20"/>
                <w:szCs w:val="20"/>
              </w:rPr>
              <w:t>Западно-Казахстанская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5C6E6001" w14:textId="77777777" w:rsidR="004D2361" w:rsidRPr="00675CF2" w:rsidRDefault="004D2361" w:rsidP="00BB415D">
            <w:pPr>
              <w:pStyle w:val="TableParagraph"/>
              <w:ind w:left="140" w:right="130"/>
              <w:rPr>
                <w:sz w:val="20"/>
                <w:szCs w:val="18"/>
              </w:rPr>
            </w:pPr>
            <w:r w:rsidRPr="00675CF2">
              <w:rPr>
                <w:sz w:val="20"/>
                <w:szCs w:val="18"/>
              </w:rPr>
              <w:t>9</w:t>
            </w:r>
          </w:p>
        </w:tc>
        <w:tc>
          <w:tcPr>
            <w:tcW w:w="523" w:type="dxa"/>
            <w:tcBorders>
              <w:top w:val="single" w:sz="4" w:space="0" w:color="auto"/>
              <w:left w:val="single" w:sz="4" w:space="0" w:color="auto"/>
              <w:bottom w:val="single" w:sz="4" w:space="0" w:color="auto"/>
              <w:right w:val="single" w:sz="4" w:space="0" w:color="auto"/>
            </w:tcBorders>
          </w:tcPr>
          <w:p w14:paraId="1165FACE" w14:textId="77777777" w:rsidR="004D2361" w:rsidRPr="00101164" w:rsidRDefault="004D2361" w:rsidP="00BB415D">
            <w:pPr>
              <w:pStyle w:val="TableParagraph"/>
              <w:ind w:left="9"/>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10536EA8" w14:textId="77777777" w:rsidR="004D2361" w:rsidRPr="00101164" w:rsidRDefault="004D2361" w:rsidP="00BB415D">
            <w:pPr>
              <w:pStyle w:val="TableParagraph"/>
              <w:ind w:left="140" w:right="13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6BC8D0E3" w14:textId="77777777" w:rsidR="004D2361" w:rsidRPr="00EE7156" w:rsidRDefault="004D2361" w:rsidP="00BB415D">
            <w:pPr>
              <w:pStyle w:val="TableParagraph"/>
              <w:jc w:val="left"/>
              <w:rPr>
                <w:sz w:val="20"/>
                <w:szCs w:val="18"/>
                <w:lang w:val="ru-RU"/>
              </w:rPr>
            </w:pPr>
            <w:r>
              <w:rPr>
                <w:sz w:val="20"/>
                <w:szCs w:val="18"/>
                <w:lang w:val="ru-RU"/>
              </w:rPr>
              <w:t xml:space="preserve"> 10</w:t>
            </w:r>
          </w:p>
        </w:tc>
        <w:tc>
          <w:tcPr>
            <w:tcW w:w="522" w:type="dxa"/>
            <w:tcBorders>
              <w:top w:val="single" w:sz="4" w:space="0" w:color="auto"/>
              <w:left w:val="single" w:sz="4" w:space="0" w:color="auto"/>
              <w:bottom w:val="single" w:sz="4" w:space="0" w:color="auto"/>
              <w:right w:val="single" w:sz="4" w:space="0" w:color="auto"/>
            </w:tcBorders>
          </w:tcPr>
          <w:p w14:paraId="1202749A" w14:textId="77777777" w:rsidR="004D2361" w:rsidRPr="00501E89" w:rsidRDefault="004D2361" w:rsidP="00BB415D">
            <w:pPr>
              <w:pStyle w:val="TableParagraph"/>
              <w:ind w:left="140" w:right="131"/>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033FED39" w14:textId="77777777" w:rsidR="004D2361" w:rsidRPr="000B4152" w:rsidRDefault="004D2361" w:rsidP="00BB415D">
            <w:pPr>
              <w:pStyle w:val="TableParagraph"/>
              <w:ind w:left="161"/>
              <w:jc w:val="left"/>
              <w:rPr>
                <w:sz w:val="20"/>
                <w:szCs w:val="18"/>
                <w:lang w:val="ru-RU"/>
              </w:rPr>
            </w:pPr>
            <w:r>
              <w:rPr>
                <w:sz w:val="20"/>
                <w:szCs w:val="18"/>
                <w:lang w:val="ru-RU"/>
              </w:rPr>
              <w:t xml:space="preserve"> 9</w:t>
            </w:r>
          </w:p>
        </w:tc>
        <w:tc>
          <w:tcPr>
            <w:tcW w:w="523" w:type="dxa"/>
            <w:tcBorders>
              <w:top w:val="single" w:sz="4" w:space="0" w:color="auto"/>
              <w:left w:val="single" w:sz="4" w:space="0" w:color="auto"/>
              <w:bottom w:val="single" w:sz="4" w:space="0" w:color="auto"/>
              <w:right w:val="single" w:sz="4" w:space="0" w:color="auto"/>
            </w:tcBorders>
          </w:tcPr>
          <w:p w14:paraId="467C5CCD" w14:textId="77777777" w:rsidR="004D2361" w:rsidRPr="007C78CA" w:rsidRDefault="004D2361" w:rsidP="00BB415D">
            <w:pPr>
              <w:pStyle w:val="TableParagraph"/>
              <w:ind w:left="141" w:right="130"/>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2C010E0D" w14:textId="77777777" w:rsidR="004D2361" w:rsidRPr="00F256C8" w:rsidRDefault="004D2361" w:rsidP="00BB415D">
            <w:pPr>
              <w:pStyle w:val="TableParagraph"/>
              <w:jc w:val="left"/>
              <w:rPr>
                <w:sz w:val="20"/>
                <w:szCs w:val="18"/>
                <w:lang w:val="ru-RU"/>
              </w:rPr>
            </w:pPr>
            <w:r>
              <w:rPr>
                <w:sz w:val="20"/>
                <w:szCs w:val="18"/>
                <w:lang w:val="ru-RU"/>
              </w:rPr>
              <w:t xml:space="preserve"> 12</w:t>
            </w:r>
          </w:p>
        </w:tc>
        <w:tc>
          <w:tcPr>
            <w:tcW w:w="523" w:type="dxa"/>
            <w:tcBorders>
              <w:top w:val="single" w:sz="4" w:space="0" w:color="auto"/>
              <w:left w:val="single" w:sz="4" w:space="0" w:color="auto"/>
              <w:bottom w:val="single" w:sz="4" w:space="0" w:color="auto"/>
              <w:right w:val="single" w:sz="4" w:space="0" w:color="auto"/>
            </w:tcBorders>
          </w:tcPr>
          <w:p w14:paraId="3F84D094" w14:textId="77777777" w:rsidR="004D2361" w:rsidRPr="001B7369" w:rsidRDefault="004D2361" w:rsidP="00BB415D">
            <w:pPr>
              <w:pStyle w:val="TableParagraph"/>
              <w:ind w:left="141" w:right="129"/>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65429F05" w14:textId="77777777" w:rsidR="004D2361" w:rsidRPr="003E5304" w:rsidRDefault="004D2361" w:rsidP="00BB415D">
            <w:pPr>
              <w:pStyle w:val="TableParagraph"/>
              <w:ind w:left="162"/>
              <w:jc w:val="left"/>
              <w:rPr>
                <w:sz w:val="20"/>
                <w:szCs w:val="20"/>
                <w:lang w:val="ru-RU"/>
              </w:rPr>
            </w:pPr>
            <w:r w:rsidRPr="003E5304">
              <w:rPr>
                <w:sz w:val="20"/>
                <w:szCs w:val="20"/>
              </w:rPr>
              <w:t>13</w:t>
            </w:r>
          </w:p>
        </w:tc>
        <w:tc>
          <w:tcPr>
            <w:tcW w:w="703" w:type="dxa"/>
            <w:tcBorders>
              <w:top w:val="single" w:sz="4" w:space="0" w:color="auto"/>
              <w:left w:val="single" w:sz="4" w:space="0" w:color="auto"/>
              <w:bottom w:val="single" w:sz="4" w:space="0" w:color="auto"/>
              <w:right w:val="single" w:sz="4" w:space="0" w:color="auto"/>
            </w:tcBorders>
          </w:tcPr>
          <w:p w14:paraId="47DB7A2D" w14:textId="77777777" w:rsidR="004D2361" w:rsidRPr="00675CF2" w:rsidRDefault="004D2361" w:rsidP="00BB415D">
            <w:pPr>
              <w:pStyle w:val="TableParagraph"/>
              <w:ind w:left="233" w:right="220"/>
              <w:rPr>
                <w:sz w:val="20"/>
                <w:szCs w:val="18"/>
              </w:rPr>
            </w:pPr>
            <w:r>
              <w:rPr>
                <w:sz w:val="20"/>
                <w:szCs w:val="18"/>
                <w:lang w:val="ru-RU"/>
              </w:rPr>
              <w:t>7</w:t>
            </w:r>
          </w:p>
        </w:tc>
        <w:tc>
          <w:tcPr>
            <w:tcW w:w="777" w:type="dxa"/>
            <w:tcBorders>
              <w:top w:val="single" w:sz="4" w:space="0" w:color="auto"/>
              <w:left w:val="single" w:sz="4" w:space="0" w:color="auto"/>
              <w:bottom w:val="single" w:sz="4" w:space="0" w:color="auto"/>
              <w:right w:val="single" w:sz="4" w:space="0" w:color="auto"/>
            </w:tcBorders>
          </w:tcPr>
          <w:p w14:paraId="49EAF7C0" w14:textId="77777777" w:rsidR="004D2361" w:rsidRPr="00235ABC" w:rsidRDefault="004D2361" w:rsidP="00BB415D">
            <w:pPr>
              <w:pStyle w:val="TableParagraph"/>
              <w:ind w:left="215"/>
              <w:jc w:val="left"/>
              <w:rPr>
                <w:sz w:val="20"/>
                <w:szCs w:val="18"/>
                <w:lang w:val="ru-RU"/>
              </w:rPr>
            </w:pPr>
            <w:r>
              <w:rPr>
                <w:sz w:val="20"/>
                <w:szCs w:val="18"/>
                <w:lang w:val="ru-RU"/>
              </w:rPr>
              <w:t>10.3</w:t>
            </w:r>
          </w:p>
        </w:tc>
      </w:tr>
      <w:tr w:rsidR="004D2361" w:rsidRPr="00B00048" w14:paraId="008F8987"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6FC4BAC5" w14:textId="77777777" w:rsidR="004D2361" w:rsidRPr="00C805AC" w:rsidRDefault="004D2361" w:rsidP="00BB415D">
            <w:pPr>
              <w:pStyle w:val="TableParagraph"/>
              <w:jc w:val="left"/>
              <w:rPr>
                <w:sz w:val="20"/>
                <w:szCs w:val="20"/>
              </w:rPr>
            </w:pPr>
            <w:r w:rsidRPr="00C805AC">
              <w:rPr>
                <w:sz w:val="20"/>
                <w:szCs w:val="20"/>
              </w:rPr>
              <w:t>Жамбылская область</w:t>
            </w:r>
          </w:p>
        </w:tc>
        <w:tc>
          <w:tcPr>
            <w:tcW w:w="504" w:type="dxa"/>
            <w:tcBorders>
              <w:top w:val="single" w:sz="4" w:space="0" w:color="auto"/>
              <w:left w:val="single" w:sz="4" w:space="0" w:color="auto"/>
              <w:bottom w:val="single" w:sz="4" w:space="0" w:color="auto"/>
              <w:right w:val="single" w:sz="4" w:space="0" w:color="auto"/>
            </w:tcBorders>
          </w:tcPr>
          <w:p w14:paraId="693E033C" w14:textId="77777777" w:rsidR="004D2361" w:rsidRPr="00675CF2" w:rsidRDefault="004D2361" w:rsidP="00BB415D">
            <w:pPr>
              <w:pStyle w:val="TableParagraph"/>
              <w:ind w:left="10"/>
              <w:rPr>
                <w:sz w:val="20"/>
                <w:szCs w:val="18"/>
              </w:rPr>
            </w:pPr>
            <w:r w:rsidRPr="00675CF2">
              <w:rPr>
                <w:sz w:val="20"/>
                <w:szCs w:val="18"/>
              </w:rPr>
              <w:t>14</w:t>
            </w:r>
          </w:p>
        </w:tc>
        <w:tc>
          <w:tcPr>
            <w:tcW w:w="523" w:type="dxa"/>
            <w:tcBorders>
              <w:top w:val="single" w:sz="4" w:space="0" w:color="auto"/>
              <w:left w:val="single" w:sz="4" w:space="0" w:color="auto"/>
              <w:bottom w:val="single" w:sz="4" w:space="0" w:color="auto"/>
              <w:right w:val="single" w:sz="4" w:space="0" w:color="auto"/>
            </w:tcBorders>
          </w:tcPr>
          <w:p w14:paraId="0B0F15C1" w14:textId="77777777" w:rsidR="004D2361" w:rsidRPr="002C52DE" w:rsidRDefault="004D2361" w:rsidP="00BB415D">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5CC23161" w14:textId="77777777" w:rsidR="004D2361" w:rsidRPr="00101164" w:rsidRDefault="004D2361" w:rsidP="00BB415D">
            <w:pPr>
              <w:pStyle w:val="TableParagraph"/>
              <w:ind w:left="9"/>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20ED2CC8" w14:textId="77777777" w:rsidR="004D2361" w:rsidRPr="00EE7156" w:rsidRDefault="004D2361" w:rsidP="00BB415D">
            <w:pPr>
              <w:pStyle w:val="TableParagraph"/>
              <w:ind w:left="211"/>
              <w:jc w:val="left"/>
              <w:rPr>
                <w:sz w:val="20"/>
                <w:szCs w:val="18"/>
                <w:lang w:val="ru-RU"/>
              </w:rPr>
            </w:pPr>
            <w:r>
              <w:rPr>
                <w:sz w:val="20"/>
                <w:szCs w:val="18"/>
                <w:lang w:val="ru-RU"/>
              </w:rPr>
              <w:t>9</w:t>
            </w:r>
          </w:p>
        </w:tc>
        <w:tc>
          <w:tcPr>
            <w:tcW w:w="522" w:type="dxa"/>
            <w:tcBorders>
              <w:top w:val="single" w:sz="4" w:space="0" w:color="auto"/>
              <w:left w:val="single" w:sz="4" w:space="0" w:color="auto"/>
              <w:bottom w:val="single" w:sz="4" w:space="0" w:color="auto"/>
              <w:right w:val="single" w:sz="4" w:space="0" w:color="auto"/>
            </w:tcBorders>
          </w:tcPr>
          <w:p w14:paraId="45DBC6A1" w14:textId="77777777" w:rsidR="004D2361" w:rsidRPr="00501E89" w:rsidRDefault="004D2361" w:rsidP="00BB415D">
            <w:pPr>
              <w:pStyle w:val="TableParagraph"/>
              <w:ind w:left="9"/>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tcPr>
          <w:p w14:paraId="1B5FDD64" w14:textId="77777777" w:rsidR="004D2361" w:rsidRPr="006930D5" w:rsidRDefault="004D2361" w:rsidP="00BB415D">
            <w:pPr>
              <w:pStyle w:val="TableParagraph"/>
              <w:ind w:left="161"/>
              <w:jc w:val="left"/>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47BD0312" w14:textId="77777777" w:rsidR="004D2361" w:rsidRPr="00186AE8" w:rsidRDefault="004D2361" w:rsidP="00BB415D">
            <w:pPr>
              <w:pStyle w:val="TableParagraph"/>
              <w:ind w:left="10"/>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392B96CA" w14:textId="77777777" w:rsidR="004D2361" w:rsidRPr="00F256C8" w:rsidRDefault="004D2361" w:rsidP="00BB415D">
            <w:pPr>
              <w:pStyle w:val="TableParagraph"/>
              <w:jc w:val="left"/>
              <w:rPr>
                <w:sz w:val="20"/>
                <w:szCs w:val="18"/>
                <w:lang w:val="ru-RU"/>
              </w:rPr>
            </w:pPr>
            <w:r>
              <w:rPr>
                <w:sz w:val="20"/>
                <w:szCs w:val="18"/>
                <w:lang w:val="ru-RU"/>
              </w:rPr>
              <w:t xml:space="preserve"> 10</w:t>
            </w:r>
          </w:p>
        </w:tc>
        <w:tc>
          <w:tcPr>
            <w:tcW w:w="523" w:type="dxa"/>
            <w:tcBorders>
              <w:top w:val="single" w:sz="4" w:space="0" w:color="auto"/>
              <w:left w:val="single" w:sz="4" w:space="0" w:color="auto"/>
              <w:bottom w:val="single" w:sz="4" w:space="0" w:color="auto"/>
              <w:right w:val="single" w:sz="4" w:space="0" w:color="auto"/>
            </w:tcBorders>
          </w:tcPr>
          <w:p w14:paraId="5844A7A3" w14:textId="77777777" w:rsidR="004D2361" w:rsidRPr="00AC5AC7" w:rsidRDefault="004D2361" w:rsidP="00BB415D">
            <w:pPr>
              <w:pStyle w:val="TableParagraph"/>
              <w:ind w:left="11"/>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5CDFF367" w14:textId="77777777" w:rsidR="004D2361" w:rsidRPr="003E5304" w:rsidRDefault="004D2361" w:rsidP="00BB415D">
            <w:pPr>
              <w:pStyle w:val="TableParagraph"/>
              <w:jc w:val="left"/>
              <w:rPr>
                <w:sz w:val="20"/>
                <w:szCs w:val="20"/>
              </w:rPr>
            </w:pPr>
            <w:r>
              <w:rPr>
                <w:sz w:val="20"/>
                <w:szCs w:val="20"/>
                <w:lang w:val="ru-RU"/>
              </w:rPr>
              <w:t xml:space="preserve"> </w:t>
            </w:r>
            <w:r w:rsidRPr="003E5304">
              <w:rPr>
                <w:sz w:val="20"/>
                <w:szCs w:val="20"/>
              </w:rPr>
              <w:t>15</w:t>
            </w:r>
          </w:p>
        </w:tc>
        <w:tc>
          <w:tcPr>
            <w:tcW w:w="703" w:type="dxa"/>
            <w:tcBorders>
              <w:top w:val="single" w:sz="4" w:space="0" w:color="auto"/>
              <w:left w:val="single" w:sz="4" w:space="0" w:color="auto"/>
              <w:bottom w:val="single" w:sz="4" w:space="0" w:color="auto"/>
              <w:right w:val="single" w:sz="4" w:space="0" w:color="auto"/>
            </w:tcBorders>
          </w:tcPr>
          <w:p w14:paraId="1689926F" w14:textId="77777777" w:rsidR="004D2361" w:rsidRPr="00675CF2" w:rsidRDefault="004D2361" w:rsidP="00BB415D">
            <w:pPr>
              <w:pStyle w:val="TableParagraph"/>
              <w:ind w:left="12"/>
              <w:rPr>
                <w:sz w:val="20"/>
                <w:szCs w:val="18"/>
              </w:rPr>
            </w:pPr>
            <w:r>
              <w:rPr>
                <w:sz w:val="20"/>
                <w:szCs w:val="18"/>
                <w:lang w:val="ru-RU"/>
              </w:rPr>
              <w:t>15</w:t>
            </w:r>
          </w:p>
        </w:tc>
        <w:tc>
          <w:tcPr>
            <w:tcW w:w="777" w:type="dxa"/>
            <w:tcBorders>
              <w:top w:val="single" w:sz="4" w:space="0" w:color="auto"/>
              <w:left w:val="single" w:sz="4" w:space="0" w:color="auto"/>
              <w:bottom w:val="single" w:sz="4" w:space="0" w:color="auto"/>
              <w:right w:val="single" w:sz="4" w:space="0" w:color="auto"/>
            </w:tcBorders>
          </w:tcPr>
          <w:p w14:paraId="36C361E6" w14:textId="77777777" w:rsidR="004D2361" w:rsidRPr="00B00048" w:rsidRDefault="004D2361" w:rsidP="00BB415D">
            <w:pPr>
              <w:pStyle w:val="TableParagraph"/>
              <w:jc w:val="left"/>
              <w:rPr>
                <w:sz w:val="20"/>
                <w:szCs w:val="18"/>
                <w:lang w:val="ru-RU"/>
              </w:rPr>
            </w:pPr>
            <w:r>
              <w:rPr>
                <w:sz w:val="20"/>
                <w:szCs w:val="18"/>
                <w:lang w:val="ru-RU"/>
              </w:rPr>
              <w:t xml:space="preserve">  10.5</w:t>
            </w:r>
          </w:p>
        </w:tc>
      </w:tr>
      <w:tr w:rsidR="004D2361" w:rsidRPr="00C97395" w14:paraId="78774B25"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2286" w:type="dxa"/>
            <w:tcBorders>
              <w:top w:val="single" w:sz="4" w:space="0" w:color="auto"/>
              <w:left w:val="single" w:sz="4" w:space="0" w:color="auto"/>
              <w:bottom w:val="single" w:sz="4" w:space="0" w:color="auto"/>
              <w:right w:val="single" w:sz="4" w:space="0" w:color="auto"/>
            </w:tcBorders>
          </w:tcPr>
          <w:p w14:paraId="1D9BB2C6" w14:textId="77777777" w:rsidR="004D2361" w:rsidRPr="00C805AC" w:rsidRDefault="004D2361" w:rsidP="00BB415D">
            <w:pPr>
              <w:pStyle w:val="TableParagraph"/>
              <w:spacing w:before="26" w:line="240" w:lineRule="auto"/>
              <w:jc w:val="left"/>
              <w:rPr>
                <w:sz w:val="20"/>
                <w:szCs w:val="20"/>
              </w:rPr>
            </w:pPr>
            <w:r w:rsidRPr="00C805AC">
              <w:rPr>
                <w:sz w:val="20"/>
                <w:szCs w:val="20"/>
              </w:rPr>
              <w:t>Карагандинская область</w:t>
            </w:r>
          </w:p>
        </w:tc>
        <w:tc>
          <w:tcPr>
            <w:tcW w:w="504" w:type="dxa"/>
            <w:tcBorders>
              <w:top w:val="single" w:sz="4" w:space="0" w:color="auto"/>
              <w:left w:val="single" w:sz="4" w:space="0" w:color="auto"/>
              <w:bottom w:val="single" w:sz="4" w:space="0" w:color="auto"/>
              <w:right w:val="single" w:sz="4" w:space="0" w:color="auto"/>
            </w:tcBorders>
          </w:tcPr>
          <w:p w14:paraId="79260848" w14:textId="77777777" w:rsidR="004D2361" w:rsidRPr="00675CF2" w:rsidRDefault="004D2361" w:rsidP="00BB415D">
            <w:pPr>
              <w:pStyle w:val="TableParagraph"/>
              <w:spacing w:before="26" w:line="240" w:lineRule="auto"/>
              <w:ind w:left="140" w:right="130"/>
              <w:rPr>
                <w:sz w:val="20"/>
                <w:szCs w:val="18"/>
              </w:rPr>
            </w:pPr>
            <w:r w:rsidRPr="00675CF2">
              <w:rPr>
                <w:sz w:val="20"/>
                <w:szCs w:val="18"/>
              </w:rPr>
              <w:t>4</w:t>
            </w:r>
          </w:p>
        </w:tc>
        <w:tc>
          <w:tcPr>
            <w:tcW w:w="523" w:type="dxa"/>
            <w:tcBorders>
              <w:top w:val="single" w:sz="4" w:space="0" w:color="auto"/>
              <w:left w:val="single" w:sz="4" w:space="0" w:color="auto"/>
              <w:bottom w:val="single" w:sz="4" w:space="0" w:color="auto"/>
              <w:right w:val="single" w:sz="4" w:space="0" w:color="auto"/>
            </w:tcBorders>
          </w:tcPr>
          <w:p w14:paraId="431899E5" w14:textId="77777777" w:rsidR="004D2361" w:rsidRPr="002C52DE" w:rsidRDefault="004D2361" w:rsidP="00BB415D">
            <w:pPr>
              <w:pStyle w:val="TableParagraph"/>
              <w:spacing w:before="26" w:line="240" w:lineRule="auto"/>
              <w:ind w:left="9"/>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21D4BF6F" w14:textId="77777777" w:rsidR="004D2361" w:rsidRPr="00101164" w:rsidRDefault="004D2361" w:rsidP="00BB415D">
            <w:pPr>
              <w:pStyle w:val="TableParagraph"/>
              <w:spacing w:before="26" w:line="240" w:lineRule="auto"/>
              <w:ind w:left="140" w:right="130"/>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79C0C59C" w14:textId="77777777" w:rsidR="004D2361" w:rsidRPr="00780124" w:rsidRDefault="004D2361" w:rsidP="00BB415D">
            <w:pPr>
              <w:pStyle w:val="TableParagraph"/>
              <w:spacing w:before="26" w:line="240" w:lineRule="auto"/>
              <w:ind w:left="211"/>
              <w:jc w:val="left"/>
              <w:rPr>
                <w:sz w:val="20"/>
                <w:szCs w:val="18"/>
                <w:lang w:val="ru-RU"/>
              </w:rPr>
            </w:pPr>
            <w:r>
              <w:rPr>
                <w:sz w:val="20"/>
                <w:szCs w:val="18"/>
                <w:lang w:val="ru-RU"/>
              </w:rPr>
              <w:t>5</w:t>
            </w:r>
          </w:p>
        </w:tc>
        <w:tc>
          <w:tcPr>
            <w:tcW w:w="522" w:type="dxa"/>
            <w:tcBorders>
              <w:top w:val="single" w:sz="4" w:space="0" w:color="auto"/>
              <w:left w:val="single" w:sz="4" w:space="0" w:color="auto"/>
              <w:bottom w:val="single" w:sz="4" w:space="0" w:color="auto"/>
              <w:right w:val="single" w:sz="4" w:space="0" w:color="auto"/>
            </w:tcBorders>
          </w:tcPr>
          <w:p w14:paraId="7369EC07" w14:textId="77777777" w:rsidR="004D2361" w:rsidRPr="00501E89" w:rsidRDefault="004D2361" w:rsidP="00BB415D">
            <w:pPr>
              <w:pStyle w:val="TableParagraph"/>
              <w:spacing w:before="26" w:line="240" w:lineRule="auto"/>
              <w:ind w:left="140" w:right="131"/>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4190BA36" w14:textId="77777777" w:rsidR="004D2361" w:rsidRPr="00B715EB" w:rsidRDefault="004D2361" w:rsidP="00BB415D">
            <w:pPr>
              <w:pStyle w:val="TableParagraph"/>
              <w:spacing w:before="26" w:line="240" w:lineRule="auto"/>
              <w:ind w:left="211"/>
              <w:jc w:val="left"/>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68447238" w14:textId="77777777" w:rsidR="004D2361" w:rsidRPr="007C78CA" w:rsidRDefault="004D2361" w:rsidP="00BB415D">
            <w:pPr>
              <w:pStyle w:val="TableParagraph"/>
              <w:spacing w:before="26" w:line="240" w:lineRule="auto"/>
              <w:ind w:left="141" w:right="130"/>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24DECEEC" w14:textId="77777777" w:rsidR="004D2361" w:rsidRPr="00F256C8" w:rsidRDefault="004D2361" w:rsidP="00BB415D">
            <w:pPr>
              <w:pStyle w:val="TableParagraph"/>
              <w:spacing w:before="26" w:line="240" w:lineRule="auto"/>
              <w:ind w:left="212"/>
              <w:jc w:val="left"/>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12B501E3" w14:textId="77777777" w:rsidR="004D2361" w:rsidRPr="001B7369" w:rsidRDefault="004D2361" w:rsidP="00BB415D">
            <w:pPr>
              <w:pStyle w:val="TableParagraph"/>
              <w:spacing w:before="26" w:line="240" w:lineRule="auto"/>
              <w:ind w:left="11"/>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45162640" w14:textId="77777777" w:rsidR="004D2361" w:rsidRPr="003E5304" w:rsidRDefault="004D2361" w:rsidP="00BB415D">
            <w:pPr>
              <w:pStyle w:val="TableParagraph"/>
              <w:spacing w:before="26" w:line="240" w:lineRule="auto"/>
              <w:ind w:left="162"/>
              <w:jc w:val="left"/>
              <w:rPr>
                <w:sz w:val="20"/>
                <w:szCs w:val="20"/>
                <w:lang w:val="ru-RU"/>
              </w:rPr>
            </w:pPr>
            <w:r w:rsidRPr="003E5304">
              <w:rPr>
                <w:sz w:val="20"/>
                <w:szCs w:val="20"/>
              </w:rPr>
              <w:t>11</w:t>
            </w:r>
          </w:p>
        </w:tc>
        <w:tc>
          <w:tcPr>
            <w:tcW w:w="703" w:type="dxa"/>
            <w:tcBorders>
              <w:top w:val="single" w:sz="4" w:space="0" w:color="auto"/>
              <w:left w:val="single" w:sz="4" w:space="0" w:color="auto"/>
              <w:bottom w:val="single" w:sz="4" w:space="0" w:color="auto"/>
              <w:right w:val="single" w:sz="4" w:space="0" w:color="auto"/>
            </w:tcBorders>
          </w:tcPr>
          <w:p w14:paraId="7DC63558" w14:textId="77777777" w:rsidR="004D2361" w:rsidRPr="00675CF2" w:rsidRDefault="004D2361" w:rsidP="00BB415D">
            <w:pPr>
              <w:pStyle w:val="TableParagraph"/>
              <w:spacing w:before="26" w:line="240" w:lineRule="auto"/>
              <w:ind w:left="233" w:right="220"/>
              <w:rPr>
                <w:sz w:val="20"/>
                <w:szCs w:val="18"/>
              </w:rPr>
            </w:pPr>
            <w:r>
              <w:rPr>
                <w:sz w:val="20"/>
                <w:szCs w:val="18"/>
                <w:lang w:val="ru-RU"/>
              </w:rPr>
              <w:t>5</w:t>
            </w:r>
          </w:p>
        </w:tc>
        <w:tc>
          <w:tcPr>
            <w:tcW w:w="777" w:type="dxa"/>
            <w:tcBorders>
              <w:top w:val="single" w:sz="4" w:space="0" w:color="auto"/>
              <w:left w:val="single" w:sz="4" w:space="0" w:color="auto"/>
              <w:bottom w:val="single" w:sz="4" w:space="0" w:color="auto"/>
              <w:right w:val="single" w:sz="4" w:space="0" w:color="auto"/>
            </w:tcBorders>
          </w:tcPr>
          <w:p w14:paraId="37F977D7" w14:textId="77777777" w:rsidR="004D2361" w:rsidRPr="00C97395" w:rsidRDefault="004D2361" w:rsidP="00BB415D">
            <w:pPr>
              <w:pStyle w:val="TableParagraph"/>
              <w:spacing w:before="26" w:line="240" w:lineRule="auto"/>
              <w:ind w:left="215"/>
              <w:jc w:val="left"/>
              <w:rPr>
                <w:sz w:val="20"/>
                <w:szCs w:val="18"/>
                <w:lang w:val="ru-RU"/>
              </w:rPr>
            </w:pPr>
            <w:r>
              <w:rPr>
                <w:sz w:val="20"/>
                <w:szCs w:val="18"/>
                <w:lang w:val="ru-RU"/>
              </w:rPr>
              <w:t xml:space="preserve"> 4.4</w:t>
            </w:r>
          </w:p>
        </w:tc>
      </w:tr>
      <w:tr w:rsidR="004D2361" w:rsidRPr="006C4979" w14:paraId="34DB9945"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138AB4B1" w14:textId="77777777" w:rsidR="004D2361" w:rsidRPr="00C805AC" w:rsidRDefault="004D2361" w:rsidP="00BB415D">
            <w:pPr>
              <w:pStyle w:val="TableParagraph"/>
              <w:jc w:val="left"/>
              <w:rPr>
                <w:sz w:val="20"/>
                <w:szCs w:val="20"/>
              </w:rPr>
            </w:pPr>
            <w:r w:rsidRPr="00C805AC">
              <w:rPr>
                <w:sz w:val="20"/>
                <w:szCs w:val="20"/>
              </w:rPr>
              <w:t>Костанайская область</w:t>
            </w:r>
          </w:p>
        </w:tc>
        <w:tc>
          <w:tcPr>
            <w:tcW w:w="504" w:type="dxa"/>
            <w:tcBorders>
              <w:top w:val="single" w:sz="4" w:space="0" w:color="auto"/>
              <w:left w:val="single" w:sz="4" w:space="0" w:color="auto"/>
              <w:bottom w:val="single" w:sz="4" w:space="0" w:color="auto"/>
              <w:right w:val="single" w:sz="4" w:space="0" w:color="auto"/>
            </w:tcBorders>
          </w:tcPr>
          <w:p w14:paraId="4B42B3A8" w14:textId="77777777" w:rsidR="004D2361" w:rsidRPr="00675CF2" w:rsidRDefault="004D2361" w:rsidP="00BB415D">
            <w:pPr>
              <w:pStyle w:val="TableParagraph"/>
              <w:ind w:left="140" w:right="130"/>
              <w:rPr>
                <w:sz w:val="20"/>
                <w:szCs w:val="18"/>
              </w:rPr>
            </w:pPr>
            <w:r w:rsidRPr="00675CF2">
              <w:rPr>
                <w:sz w:val="20"/>
                <w:szCs w:val="18"/>
              </w:rPr>
              <w:t>10</w:t>
            </w:r>
          </w:p>
        </w:tc>
        <w:tc>
          <w:tcPr>
            <w:tcW w:w="523" w:type="dxa"/>
            <w:tcBorders>
              <w:top w:val="single" w:sz="4" w:space="0" w:color="auto"/>
              <w:left w:val="single" w:sz="4" w:space="0" w:color="auto"/>
              <w:bottom w:val="single" w:sz="4" w:space="0" w:color="auto"/>
              <w:right w:val="single" w:sz="4" w:space="0" w:color="auto"/>
            </w:tcBorders>
          </w:tcPr>
          <w:p w14:paraId="58F30733" w14:textId="77777777" w:rsidR="004D2361" w:rsidRPr="00101164" w:rsidRDefault="004D2361" w:rsidP="00BB415D">
            <w:pPr>
              <w:pStyle w:val="TableParagraph"/>
              <w:ind w:left="139" w:right="130"/>
              <w:rPr>
                <w:sz w:val="20"/>
                <w:szCs w:val="18"/>
                <w:lang w:val="ru-RU"/>
              </w:rPr>
            </w:pPr>
            <w:r>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tcPr>
          <w:p w14:paraId="7E682131" w14:textId="77777777" w:rsidR="004D2361" w:rsidRPr="00101164" w:rsidRDefault="004D2361" w:rsidP="00BB415D">
            <w:pPr>
              <w:pStyle w:val="TableParagraph"/>
              <w:ind w:left="9"/>
              <w:rPr>
                <w:sz w:val="20"/>
                <w:szCs w:val="18"/>
                <w:lang w:val="ru-RU"/>
              </w:rPr>
            </w:pPr>
            <w:r>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tcPr>
          <w:p w14:paraId="7BCE43B1" w14:textId="77777777" w:rsidR="004D2361" w:rsidRPr="00EE7156" w:rsidRDefault="004D2361" w:rsidP="00BB415D">
            <w:pPr>
              <w:pStyle w:val="TableParagraph"/>
              <w:ind w:left="160"/>
              <w:jc w:val="left"/>
              <w:rPr>
                <w:sz w:val="20"/>
                <w:szCs w:val="18"/>
                <w:lang w:val="ru-RU"/>
              </w:rPr>
            </w:pPr>
            <w:r>
              <w:rPr>
                <w:sz w:val="20"/>
                <w:szCs w:val="18"/>
                <w:lang w:val="ru-RU"/>
              </w:rPr>
              <w:t>15</w:t>
            </w:r>
          </w:p>
        </w:tc>
        <w:tc>
          <w:tcPr>
            <w:tcW w:w="522" w:type="dxa"/>
            <w:tcBorders>
              <w:top w:val="single" w:sz="4" w:space="0" w:color="auto"/>
              <w:left w:val="single" w:sz="4" w:space="0" w:color="auto"/>
              <w:bottom w:val="single" w:sz="4" w:space="0" w:color="auto"/>
              <w:right w:val="single" w:sz="4" w:space="0" w:color="auto"/>
            </w:tcBorders>
          </w:tcPr>
          <w:p w14:paraId="3307D6E9" w14:textId="77777777" w:rsidR="004D2361" w:rsidRPr="00501E89" w:rsidRDefault="004D2361" w:rsidP="00BB415D">
            <w:pPr>
              <w:pStyle w:val="TableParagraph"/>
              <w:ind w:left="9"/>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4ECC7AFD" w14:textId="77777777" w:rsidR="004D2361" w:rsidRPr="006930D5" w:rsidRDefault="004D2361" w:rsidP="00BB415D">
            <w:pPr>
              <w:pStyle w:val="TableParagraph"/>
              <w:jc w:val="left"/>
              <w:rPr>
                <w:sz w:val="20"/>
                <w:szCs w:val="18"/>
                <w:lang w:val="ru-RU"/>
              </w:rPr>
            </w:pPr>
            <w:r>
              <w:rPr>
                <w:sz w:val="20"/>
                <w:szCs w:val="18"/>
                <w:lang w:val="ru-RU"/>
              </w:rPr>
              <w:t xml:space="preserve"> 17</w:t>
            </w:r>
          </w:p>
        </w:tc>
        <w:tc>
          <w:tcPr>
            <w:tcW w:w="523" w:type="dxa"/>
            <w:tcBorders>
              <w:top w:val="single" w:sz="4" w:space="0" w:color="auto"/>
              <w:left w:val="single" w:sz="4" w:space="0" w:color="auto"/>
              <w:bottom w:val="single" w:sz="4" w:space="0" w:color="auto"/>
              <w:right w:val="single" w:sz="4" w:space="0" w:color="auto"/>
            </w:tcBorders>
          </w:tcPr>
          <w:p w14:paraId="15972DA7" w14:textId="77777777" w:rsidR="004D2361" w:rsidRPr="00186AE8" w:rsidRDefault="004D2361" w:rsidP="00BB415D">
            <w:pPr>
              <w:pStyle w:val="TableParagraph"/>
              <w:ind w:left="10"/>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63BF2F2A" w14:textId="77777777" w:rsidR="004D2361" w:rsidRPr="00F256C8" w:rsidRDefault="004D2361" w:rsidP="00BB415D">
            <w:pPr>
              <w:pStyle w:val="TableParagraph"/>
              <w:ind w:left="161"/>
              <w:jc w:val="left"/>
              <w:rPr>
                <w:sz w:val="20"/>
                <w:szCs w:val="18"/>
                <w:lang w:val="ru-RU"/>
              </w:rPr>
            </w:pPr>
            <w:r>
              <w:rPr>
                <w:sz w:val="20"/>
                <w:szCs w:val="18"/>
                <w:lang w:val="ru-RU"/>
              </w:rPr>
              <w:t xml:space="preserve"> 9</w:t>
            </w:r>
          </w:p>
        </w:tc>
        <w:tc>
          <w:tcPr>
            <w:tcW w:w="523" w:type="dxa"/>
            <w:tcBorders>
              <w:top w:val="single" w:sz="4" w:space="0" w:color="auto"/>
              <w:left w:val="single" w:sz="4" w:space="0" w:color="auto"/>
              <w:bottom w:val="single" w:sz="4" w:space="0" w:color="auto"/>
              <w:right w:val="single" w:sz="4" w:space="0" w:color="auto"/>
            </w:tcBorders>
          </w:tcPr>
          <w:p w14:paraId="388153BF" w14:textId="77777777" w:rsidR="004D2361" w:rsidRPr="00AC5AC7" w:rsidRDefault="004D2361" w:rsidP="00BB415D">
            <w:pPr>
              <w:pStyle w:val="TableParagraph"/>
              <w:ind w:left="141" w:right="129"/>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tcPr>
          <w:p w14:paraId="54769908" w14:textId="77777777" w:rsidR="004D2361" w:rsidRPr="003E5304" w:rsidRDefault="004D2361" w:rsidP="00BB415D">
            <w:pPr>
              <w:pStyle w:val="TableParagraph"/>
              <w:jc w:val="left"/>
              <w:rPr>
                <w:sz w:val="20"/>
                <w:szCs w:val="20"/>
                <w:lang w:val="ru-RU"/>
              </w:rPr>
            </w:pPr>
            <w:r>
              <w:rPr>
                <w:sz w:val="20"/>
                <w:szCs w:val="20"/>
                <w:lang w:val="ru-RU"/>
              </w:rPr>
              <w:t xml:space="preserve"> </w:t>
            </w:r>
            <w:r w:rsidRPr="003E5304">
              <w:rPr>
                <w:sz w:val="20"/>
                <w:szCs w:val="20"/>
              </w:rPr>
              <w:t>14</w:t>
            </w:r>
          </w:p>
        </w:tc>
        <w:tc>
          <w:tcPr>
            <w:tcW w:w="703" w:type="dxa"/>
            <w:tcBorders>
              <w:top w:val="single" w:sz="4" w:space="0" w:color="auto"/>
              <w:left w:val="single" w:sz="4" w:space="0" w:color="auto"/>
              <w:bottom w:val="single" w:sz="4" w:space="0" w:color="auto"/>
              <w:right w:val="single" w:sz="4" w:space="0" w:color="auto"/>
            </w:tcBorders>
          </w:tcPr>
          <w:p w14:paraId="64D9AF28" w14:textId="77777777" w:rsidR="004D2361" w:rsidRPr="00675CF2" w:rsidRDefault="004D2361" w:rsidP="00BB415D">
            <w:pPr>
              <w:pStyle w:val="TableParagraph"/>
              <w:ind w:left="233" w:right="220"/>
              <w:rPr>
                <w:sz w:val="20"/>
                <w:szCs w:val="18"/>
              </w:rPr>
            </w:pPr>
            <w:r>
              <w:rPr>
                <w:sz w:val="20"/>
                <w:szCs w:val="18"/>
                <w:lang w:val="ru-RU"/>
              </w:rPr>
              <w:t>14</w:t>
            </w:r>
          </w:p>
        </w:tc>
        <w:tc>
          <w:tcPr>
            <w:tcW w:w="777" w:type="dxa"/>
            <w:tcBorders>
              <w:top w:val="single" w:sz="4" w:space="0" w:color="auto"/>
              <w:left w:val="single" w:sz="4" w:space="0" w:color="auto"/>
              <w:bottom w:val="single" w:sz="4" w:space="0" w:color="auto"/>
              <w:right w:val="single" w:sz="4" w:space="0" w:color="auto"/>
            </w:tcBorders>
          </w:tcPr>
          <w:p w14:paraId="0E2176EA" w14:textId="77777777" w:rsidR="004D2361" w:rsidRPr="006C4979" w:rsidRDefault="004D2361" w:rsidP="00BB415D">
            <w:pPr>
              <w:pStyle w:val="TableParagraph"/>
              <w:ind w:left="215"/>
              <w:jc w:val="left"/>
              <w:rPr>
                <w:sz w:val="20"/>
                <w:szCs w:val="18"/>
                <w:lang w:val="ru-RU"/>
              </w:rPr>
            </w:pPr>
            <w:r>
              <w:rPr>
                <w:sz w:val="20"/>
                <w:szCs w:val="18"/>
                <w:lang w:val="ru-RU"/>
              </w:rPr>
              <w:t>12.4</w:t>
            </w:r>
          </w:p>
        </w:tc>
      </w:tr>
      <w:tr w:rsidR="004D2361" w:rsidRPr="006C4979" w14:paraId="47709E25"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6793B0A0" w14:textId="77777777" w:rsidR="004D2361" w:rsidRPr="00C805AC" w:rsidRDefault="004D2361" w:rsidP="00BB415D">
            <w:pPr>
              <w:pStyle w:val="TableParagraph"/>
              <w:jc w:val="left"/>
              <w:rPr>
                <w:sz w:val="20"/>
                <w:szCs w:val="20"/>
              </w:rPr>
            </w:pPr>
            <w:r w:rsidRPr="00C805AC">
              <w:rPr>
                <w:sz w:val="20"/>
                <w:szCs w:val="20"/>
              </w:rPr>
              <w:t>Кызылординская область</w:t>
            </w:r>
          </w:p>
        </w:tc>
        <w:tc>
          <w:tcPr>
            <w:tcW w:w="504" w:type="dxa"/>
            <w:tcBorders>
              <w:top w:val="single" w:sz="4" w:space="0" w:color="auto"/>
              <w:left w:val="single" w:sz="4" w:space="0" w:color="auto"/>
              <w:bottom w:val="single" w:sz="4" w:space="0" w:color="auto"/>
              <w:right w:val="single" w:sz="4" w:space="0" w:color="auto"/>
            </w:tcBorders>
          </w:tcPr>
          <w:p w14:paraId="27EBCBAF" w14:textId="77777777" w:rsidR="004D2361" w:rsidRPr="00675CF2" w:rsidRDefault="004D2361" w:rsidP="00BB415D">
            <w:pPr>
              <w:pStyle w:val="TableParagraph"/>
              <w:ind w:left="10"/>
              <w:rPr>
                <w:sz w:val="20"/>
                <w:szCs w:val="18"/>
              </w:rPr>
            </w:pPr>
            <w:r w:rsidRPr="00675CF2">
              <w:rPr>
                <w:sz w:val="20"/>
                <w:szCs w:val="18"/>
              </w:rPr>
              <w:t>15</w:t>
            </w:r>
          </w:p>
        </w:tc>
        <w:tc>
          <w:tcPr>
            <w:tcW w:w="523" w:type="dxa"/>
            <w:tcBorders>
              <w:top w:val="single" w:sz="4" w:space="0" w:color="auto"/>
              <w:left w:val="single" w:sz="4" w:space="0" w:color="auto"/>
              <w:bottom w:val="single" w:sz="4" w:space="0" w:color="auto"/>
              <w:right w:val="single" w:sz="4" w:space="0" w:color="auto"/>
            </w:tcBorders>
          </w:tcPr>
          <w:p w14:paraId="1BF1BF16" w14:textId="77777777" w:rsidR="004D2361" w:rsidRPr="00101164" w:rsidRDefault="004D2361" w:rsidP="00BB415D">
            <w:pPr>
              <w:pStyle w:val="TableParagraph"/>
              <w:ind w:left="139" w:right="130"/>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243C5F8C" w14:textId="77777777" w:rsidR="004D2361" w:rsidRPr="00101164" w:rsidRDefault="004D2361" w:rsidP="00BB415D">
            <w:pPr>
              <w:pStyle w:val="TableParagraph"/>
              <w:ind w:left="9"/>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3B2A4C4F" w14:textId="77777777" w:rsidR="004D2361" w:rsidRPr="00EE7156" w:rsidRDefault="004D2361" w:rsidP="00BB415D">
            <w:pPr>
              <w:pStyle w:val="TableParagraph"/>
              <w:ind w:left="160"/>
              <w:jc w:val="left"/>
              <w:rPr>
                <w:sz w:val="20"/>
                <w:szCs w:val="18"/>
                <w:lang w:val="ru-RU"/>
              </w:rPr>
            </w:pPr>
            <w:r>
              <w:rPr>
                <w:sz w:val="20"/>
                <w:szCs w:val="18"/>
                <w:lang w:val="ru-RU"/>
              </w:rPr>
              <w:t>12</w:t>
            </w:r>
          </w:p>
        </w:tc>
        <w:tc>
          <w:tcPr>
            <w:tcW w:w="522" w:type="dxa"/>
            <w:tcBorders>
              <w:top w:val="single" w:sz="4" w:space="0" w:color="auto"/>
              <w:left w:val="single" w:sz="4" w:space="0" w:color="auto"/>
              <w:bottom w:val="single" w:sz="4" w:space="0" w:color="auto"/>
              <w:right w:val="single" w:sz="4" w:space="0" w:color="auto"/>
            </w:tcBorders>
          </w:tcPr>
          <w:p w14:paraId="60BE535B" w14:textId="77777777" w:rsidR="004D2361" w:rsidRPr="00501E89" w:rsidRDefault="004D2361" w:rsidP="00BB415D">
            <w:pPr>
              <w:pStyle w:val="TableParagraph"/>
              <w:ind w:left="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0090B00A" w14:textId="77777777" w:rsidR="004D2361" w:rsidRPr="00B715EB" w:rsidRDefault="004D2361" w:rsidP="00BB415D">
            <w:pPr>
              <w:pStyle w:val="TableParagraph"/>
              <w:ind w:left="161"/>
              <w:jc w:val="left"/>
              <w:rPr>
                <w:sz w:val="20"/>
                <w:szCs w:val="18"/>
                <w:lang w:val="ru-RU"/>
              </w:rPr>
            </w:pPr>
            <w:r>
              <w:rPr>
                <w:sz w:val="20"/>
                <w:szCs w:val="18"/>
                <w:lang w:val="ru-RU"/>
              </w:rPr>
              <w:t xml:space="preserve"> 4</w:t>
            </w:r>
          </w:p>
        </w:tc>
        <w:tc>
          <w:tcPr>
            <w:tcW w:w="523" w:type="dxa"/>
            <w:tcBorders>
              <w:top w:val="single" w:sz="4" w:space="0" w:color="auto"/>
              <w:left w:val="single" w:sz="4" w:space="0" w:color="auto"/>
              <w:bottom w:val="single" w:sz="4" w:space="0" w:color="auto"/>
              <w:right w:val="single" w:sz="4" w:space="0" w:color="auto"/>
            </w:tcBorders>
          </w:tcPr>
          <w:p w14:paraId="49BE2B47" w14:textId="77777777" w:rsidR="004D2361" w:rsidRPr="00212EAF" w:rsidRDefault="004D2361" w:rsidP="00BB415D">
            <w:pPr>
              <w:pStyle w:val="TableParagraph"/>
              <w:ind w:left="1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1F8F0CC0" w14:textId="77777777" w:rsidR="004D2361" w:rsidRPr="00E3454B" w:rsidRDefault="004D2361" w:rsidP="00BB415D">
            <w:pPr>
              <w:pStyle w:val="TableParagraph"/>
              <w:ind w:left="161"/>
              <w:jc w:val="left"/>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4DE8EB67" w14:textId="77777777" w:rsidR="004D2361" w:rsidRPr="00AC5AC7" w:rsidRDefault="004D2361" w:rsidP="00BB415D">
            <w:pPr>
              <w:pStyle w:val="TableParagraph"/>
              <w:ind w:left="11"/>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7B9BBD75" w14:textId="77777777" w:rsidR="004D2361" w:rsidRPr="003E5304" w:rsidRDefault="004D2361" w:rsidP="00BB415D">
            <w:pPr>
              <w:pStyle w:val="TableParagraph"/>
              <w:jc w:val="left"/>
              <w:rPr>
                <w:sz w:val="20"/>
                <w:szCs w:val="20"/>
              </w:rPr>
            </w:pPr>
            <w:r>
              <w:rPr>
                <w:sz w:val="20"/>
                <w:szCs w:val="20"/>
                <w:lang w:val="ru-RU"/>
              </w:rPr>
              <w:t xml:space="preserve"> </w:t>
            </w:r>
            <w:r w:rsidRPr="003E5304">
              <w:rPr>
                <w:sz w:val="20"/>
                <w:szCs w:val="20"/>
              </w:rPr>
              <w:t>16</w:t>
            </w:r>
          </w:p>
        </w:tc>
        <w:tc>
          <w:tcPr>
            <w:tcW w:w="703" w:type="dxa"/>
            <w:tcBorders>
              <w:top w:val="single" w:sz="4" w:space="0" w:color="auto"/>
              <w:left w:val="single" w:sz="4" w:space="0" w:color="auto"/>
              <w:bottom w:val="single" w:sz="4" w:space="0" w:color="auto"/>
              <w:right w:val="single" w:sz="4" w:space="0" w:color="auto"/>
            </w:tcBorders>
          </w:tcPr>
          <w:p w14:paraId="20C0390D" w14:textId="77777777" w:rsidR="004D2361" w:rsidRPr="00675CF2" w:rsidRDefault="004D2361" w:rsidP="00BB415D">
            <w:pPr>
              <w:pStyle w:val="TableParagraph"/>
              <w:ind w:left="12"/>
              <w:rPr>
                <w:sz w:val="20"/>
                <w:szCs w:val="18"/>
              </w:rPr>
            </w:pPr>
            <w:r>
              <w:rPr>
                <w:sz w:val="20"/>
                <w:szCs w:val="18"/>
                <w:lang w:val="ru-RU"/>
              </w:rPr>
              <w:t>10</w:t>
            </w:r>
          </w:p>
        </w:tc>
        <w:tc>
          <w:tcPr>
            <w:tcW w:w="777" w:type="dxa"/>
            <w:tcBorders>
              <w:top w:val="single" w:sz="4" w:space="0" w:color="auto"/>
              <w:left w:val="single" w:sz="4" w:space="0" w:color="auto"/>
              <w:bottom w:val="single" w:sz="4" w:space="0" w:color="auto"/>
              <w:right w:val="single" w:sz="4" w:space="0" w:color="auto"/>
            </w:tcBorders>
          </w:tcPr>
          <w:p w14:paraId="095971D5" w14:textId="77777777" w:rsidR="004D2361" w:rsidRPr="006C4979" w:rsidRDefault="004D2361" w:rsidP="00BB415D">
            <w:pPr>
              <w:pStyle w:val="TableParagraph"/>
              <w:ind w:left="265"/>
              <w:jc w:val="left"/>
              <w:rPr>
                <w:sz w:val="20"/>
                <w:szCs w:val="18"/>
                <w:lang w:val="ru-RU"/>
              </w:rPr>
            </w:pPr>
            <w:r>
              <w:rPr>
                <w:sz w:val="20"/>
                <w:szCs w:val="18"/>
                <w:lang w:val="ru-RU"/>
              </w:rPr>
              <w:t>14</w:t>
            </w:r>
          </w:p>
        </w:tc>
      </w:tr>
      <w:tr w:rsidR="004D2361" w:rsidRPr="00FB5E9E" w14:paraId="2291F9ED"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466FB9E6" w14:textId="77777777" w:rsidR="004D2361" w:rsidRPr="00C805AC" w:rsidRDefault="004D2361" w:rsidP="00BB415D">
            <w:pPr>
              <w:pStyle w:val="TableParagraph"/>
              <w:jc w:val="left"/>
              <w:rPr>
                <w:sz w:val="20"/>
                <w:szCs w:val="20"/>
              </w:rPr>
            </w:pPr>
            <w:r w:rsidRPr="00C805AC">
              <w:rPr>
                <w:sz w:val="20"/>
                <w:szCs w:val="20"/>
              </w:rPr>
              <w:t>Мангистауская область</w:t>
            </w:r>
          </w:p>
        </w:tc>
        <w:tc>
          <w:tcPr>
            <w:tcW w:w="504" w:type="dxa"/>
            <w:tcBorders>
              <w:top w:val="single" w:sz="4" w:space="0" w:color="auto"/>
              <w:left w:val="single" w:sz="4" w:space="0" w:color="auto"/>
              <w:bottom w:val="single" w:sz="4" w:space="0" w:color="auto"/>
              <w:right w:val="single" w:sz="4" w:space="0" w:color="auto"/>
            </w:tcBorders>
          </w:tcPr>
          <w:p w14:paraId="473B78D5" w14:textId="77777777" w:rsidR="004D2361" w:rsidRPr="00675CF2" w:rsidRDefault="004D2361" w:rsidP="00BB415D">
            <w:pPr>
              <w:pStyle w:val="TableParagraph"/>
              <w:ind w:left="10"/>
              <w:rPr>
                <w:sz w:val="20"/>
                <w:szCs w:val="18"/>
              </w:rPr>
            </w:pPr>
            <w:r w:rsidRPr="00675CF2">
              <w:rPr>
                <w:sz w:val="20"/>
                <w:szCs w:val="18"/>
              </w:rPr>
              <w:t>8</w:t>
            </w:r>
          </w:p>
        </w:tc>
        <w:tc>
          <w:tcPr>
            <w:tcW w:w="523" w:type="dxa"/>
            <w:tcBorders>
              <w:top w:val="single" w:sz="4" w:space="0" w:color="auto"/>
              <w:left w:val="single" w:sz="4" w:space="0" w:color="auto"/>
              <w:bottom w:val="single" w:sz="4" w:space="0" w:color="auto"/>
              <w:right w:val="single" w:sz="4" w:space="0" w:color="auto"/>
            </w:tcBorders>
          </w:tcPr>
          <w:p w14:paraId="4F9759C5" w14:textId="77777777" w:rsidR="004D2361" w:rsidRPr="002C52DE" w:rsidRDefault="004D2361" w:rsidP="00BB415D">
            <w:pPr>
              <w:pStyle w:val="TableParagraph"/>
              <w:ind w:left="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7C5BC4F6" w14:textId="77777777" w:rsidR="004D2361" w:rsidRPr="00101164" w:rsidRDefault="004D2361" w:rsidP="00BB415D">
            <w:pPr>
              <w:pStyle w:val="TableParagraph"/>
              <w:ind w:left="9"/>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67A00EDF" w14:textId="77777777" w:rsidR="004D2361" w:rsidRPr="00EE7156" w:rsidRDefault="004D2361" w:rsidP="00BB415D">
            <w:pPr>
              <w:pStyle w:val="TableParagraph"/>
              <w:jc w:val="left"/>
              <w:rPr>
                <w:sz w:val="20"/>
                <w:szCs w:val="18"/>
                <w:lang w:val="ru-RU"/>
              </w:rPr>
            </w:pPr>
            <w:r>
              <w:rPr>
                <w:sz w:val="20"/>
                <w:szCs w:val="18"/>
                <w:lang w:val="ru-RU"/>
              </w:rPr>
              <w:t xml:space="preserve"> 17</w:t>
            </w:r>
          </w:p>
        </w:tc>
        <w:tc>
          <w:tcPr>
            <w:tcW w:w="522" w:type="dxa"/>
            <w:tcBorders>
              <w:top w:val="single" w:sz="4" w:space="0" w:color="auto"/>
              <w:left w:val="single" w:sz="4" w:space="0" w:color="auto"/>
              <w:bottom w:val="single" w:sz="4" w:space="0" w:color="auto"/>
              <w:right w:val="single" w:sz="4" w:space="0" w:color="auto"/>
            </w:tcBorders>
          </w:tcPr>
          <w:p w14:paraId="02676472" w14:textId="77777777" w:rsidR="004D2361" w:rsidRPr="00501E89" w:rsidRDefault="004D2361" w:rsidP="00BB415D">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53851E50" w14:textId="77777777" w:rsidR="004D2361" w:rsidRPr="000B4152" w:rsidRDefault="004D2361" w:rsidP="00BB415D">
            <w:pPr>
              <w:pStyle w:val="TableParagraph"/>
              <w:ind w:left="211"/>
              <w:jc w:val="left"/>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34E8C60C" w14:textId="77777777" w:rsidR="004D2361" w:rsidRPr="007C78CA" w:rsidRDefault="004D2361" w:rsidP="00BB415D">
            <w:pPr>
              <w:pStyle w:val="TableParagraph"/>
              <w:ind w:left="10"/>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610282D0" w14:textId="77777777" w:rsidR="004D2361" w:rsidRPr="00E3454B" w:rsidRDefault="004D2361" w:rsidP="00BB415D">
            <w:pPr>
              <w:pStyle w:val="TableParagraph"/>
              <w:jc w:val="left"/>
              <w:rPr>
                <w:sz w:val="20"/>
                <w:szCs w:val="18"/>
                <w:lang w:val="ru-RU"/>
              </w:rPr>
            </w:pPr>
            <w:r>
              <w:rPr>
                <w:sz w:val="20"/>
                <w:szCs w:val="18"/>
                <w:lang w:val="ru-RU"/>
              </w:rPr>
              <w:t xml:space="preserve"> 16</w:t>
            </w:r>
          </w:p>
        </w:tc>
        <w:tc>
          <w:tcPr>
            <w:tcW w:w="523" w:type="dxa"/>
            <w:tcBorders>
              <w:top w:val="single" w:sz="4" w:space="0" w:color="auto"/>
              <w:left w:val="single" w:sz="4" w:space="0" w:color="auto"/>
              <w:bottom w:val="single" w:sz="4" w:space="0" w:color="auto"/>
              <w:right w:val="single" w:sz="4" w:space="0" w:color="auto"/>
            </w:tcBorders>
          </w:tcPr>
          <w:p w14:paraId="38615834" w14:textId="77777777" w:rsidR="004D2361" w:rsidRPr="001B7369" w:rsidRDefault="004D2361" w:rsidP="00BB415D">
            <w:pPr>
              <w:pStyle w:val="TableParagraph"/>
              <w:ind w:left="141" w:right="129"/>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09819949" w14:textId="77777777" w:rsidR="004D2361" w:rsidRPr="003E5304" w:rsidRDefault="004D2361" w:rsidP="00BB415D">
            <w:pPr>
              <w:pStyle w:val="TableParagraph"/>
              <w:ind w:left="162"/>
              <w:jc w:val="left"/>
              <w:rPr>
                <w:sz w:val="20"/>
                <w:szCs w:val="20"/>
                <w:lang w:val="ru-RU"/>
              </w:rPr>
            </w:pPr>
            <w:r>
              <w:rPr>
                <w:sz w:val="20"/>
                <w:szCs w:val="20"/>
                <w:lang w:val="ru-RU"/>
              </w:rPr>
              <w:t xml:space="preserve"> </w:t>
            </w:r>
            <w:r w:rsidRPr="003E5304">
              <w:rPr>
                <w:sz w:val="20"/>
                <w:szCs w:val="20"/>
              </w:rPr>
              <w:t>1</w:t>
            </w:r>
          </w:p>
        </w:tc>
        <w:tc>
          <w:tcPr>
            <w:tcW w:w="703" w:type="dxa"/>
            <w:tcBorders>
              <w:top w:val="single" w:sz="4" w:space="0" w:color="auto"/>
              <w:left w:val="single" w:sz="4" w:space="0" w:color="auto"/>
              <w:bottom w:val="single" w:sz="4" w:space="0" w:color="auto"/>
              <w:right w:val="single" w:sz="4" w:space="0" w:color="auto"/>
            </w:tcBorders>
          </w:tcPr>
          <w:p w14:paraId="4BE2498E" w14:textId="77777777" w:rsidR="004D2361" w:rsidRPr="00675CF2" w:rsidRDefault="004D2361" w:rsidP="00BB415D">
            <w:pPr>
              <w:pStyle w:val="TableParagraph"/>
              <w:ind w:left="233" w:right="220"/>
              <w:rPr>
                <w:sz w:val="20"/>
                <w:szCs w:val="18"/>
              </w:rPr>
            </w:pPr>
            <w:r>
              <w:rPr>
                <w:sz w:val="20"/>
                <w:szCs w:val="18"/>
                <w:lang w:val="ru-RU"/>
              </w:rPr>
              <w:t>2</w:t>
            </w:r>
          </w:p>
        </w:tc>
        <w:tc>
          <w:tcPr>
            <w:tcW w:w="777" w:type="dxa"/>
            <w:tcBorders>
              <w:top w:val="single" w:sz="4" w:space="0" w:color="auto"/>
              <w:left w:val="single" w:sz="4" w:space="0" w:color="auto"/>
              <w:bottom w:val="single" w:sz="4" w:space="0" w:color="auto"/>
              <w:right w:val="single" w:sz="4" w:space="0" w:color="auto"/>
            </w:tcBorders>
          </w:tcPr>
          <w:p w14:paraId="432CA3BA" w14:textId="77777777" w:rsidR="004D2361" w:rsidRPr="00FB5E9E" w:rsidRDefault="004D2361" w:rsidP="00BB415D">
            <w:pPr>
              <w:pStyle w:val="TableParagraph"/>
              <w:ind w:left="265"/>
              <w:jc w:val="left"/>
              <w:rPr>
                <w:sz w:val="20"/>
                <w:szCs w:val="18"/>
                <w:lang w:val="ru-RU"/>
              </w:rPr>
            </w:pPr>
            <w:r>
              <w:rPr>
                <w:sz w:val="20"/>
                <w:szCs w:val="18"/>
                <w:lang w:val="ru-RU"/>
              </w:rPr>
              <w:t>7.9</w:t>
            </w:r>
          </w:p>
        </w:tc>
      </w:tr>
      <w:tr w:rsidR="004D2361" w:rsidRPr="00EF52AA" w14:paraId="27923B88"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552DCD64" w14:textId="77777777" w:rsidR="004D2361" w:rsidRPr="00C805AC" w:rsidRDefault="004D2361" w:rsidP="00BB415D">
            <w:pPr>
              <w:pStyle w:val="TableParagraph"/>
              <w:jc w:val="left"/>
              <w:rPr>
                <w:sz w:val="20"/>
                <w:szCs w:val="20"/>
              </w:rPr>
            </w:pPr>
            <w:r w:rsidRPr="00C805AC">
              <w:rPr>
                <w:sz w:val="20"/>
                <w:szCs w:val="20"/>
              </w:rPr>
              <w:t>Павлодарская область</w:t>
            </w:r>
          </w:p>
        </w:tc>
        <w:tc>
          <w:tcPr>
            <w:tcW w:w="504" w:type="dxa"/>
            <w:tcBorders>
              <w:top w:val="single" w:sz="4" w:space="0" w:color="auto"/>
              <w:left w:val="single" w:sz="4" w:space="0" w:color="auto"/>
              <w:bottom w:val="single" w:sz="4" w:space="0" w:color="auto"/>
              <w:right w:val="single" w:sz="4" w:space="0" w:color="auto"/>
            </w:tcBorders>
          </w:tcPr>
          <w:p w14:paraId="592D5C6E" w14:textId="77777777" w:rsidR="004D2361" w:rsidRPr="00675CF2" w:rsidRDefault="004D2361" w:rsidP="00BB415D">
            <w:pPr>
              <w:pStyle w:val="TableParagraph"/>
              <w:ind w:left="140" w:right="130"/>
              <w:rPr>
                <w:sz w:val="20"/>
                <w:szCs w:val="18"/>
              </w:rPr>
            </w:pPr>
            <w:r w:rsidRPr="00675CF2">
              <w:rPr>
                <w:sz w:val="20"/>
                <w:szCs w:val="18"/>
              </w:rPr>
              <w:t>7</w:t>
            </w:r>
          </w:p>
        </w:tc>
        <w:tc>
          <w:tcPr>
            <w:tcW w:w="523" w:type="dxa"/>
            <w:tcBorders>
              <w:top w:val="single" w:sz="4" w:space="0" w:color="auto"/>
              <w:left w:val="single" w:sz="4" w:space="0" w:color="auto"/>
              <w:bottom w:val="single" w:sz="4" w:space="0" w:color="auto"/>
              <w:right w:val="single" w:sz="4" w:space="0" w:color="auto"/>
            </w:tcBorders>
          </w:tcPr>
          <w:p w14:paraId="3C3FBF67" w14:textId="77777777" w:rsidR="004D2361" w:rsidRPr="002C52DE" w:rsidRDefault="004D2361" w:rsidP="00BB415D">
            <w:pPr>
              <w:pStyle w:val="TableParagraph"/>
              <w:ind w:left="139" w:right="130"/>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749EAB48" w14:textId="77777777" w:rsidR="004D2361" w:rsidRPr="00101164" w:rsidRDefault="004D2361" w:rsidP="00BB415D">
            <w:pPr>
              <w:pStyle w:val="TableParagraph"/>
              <w:ind w:left="9"/>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061DD355" w14:textId="77777777" w:rsidR="004D2361" w:rsidRPr="00EE7156" w:rsidRDefault="004D2361" w:rsidP="00BB415D">
            <w:pPr>
              <w:pStyle w:val="TableParagraph"/>
              <w:ind w:left="160"/>
              <w:jc w:val="left"/>
              <w:rPr>
                <w:sz w:val="20"/>
                <w:szCs w:val="18"/>
                <w:lang w:val="ru-RU"/>
              </w:rPr>
            </w:pPr>
            <w:r>
              <w:rPr>
                <w:sz w:val="20"/>
                <w:szCs w:val="18"/>
                <w:lang w:val="ru-RU"/>
              </w:rPr>
              <w:t xml:space="preserve"> 7</w:t>
            </w:r>
          </w:p>
        </w:tc>
        <w:tc>
          <w:tcPr>
            <w:tcW w:w="522" w:type="dxa"/>
            <w:tcBorders>
              <w:top w:val="single" w:sz="4" w:space="0" w:color="auto"/>
              <w:left w:val="single" w:sz="4" w:space="0" w:color="auto"/>
              <w:bottom w:val="single" w:sz="4" w:space="0" w:color="auto"/>
              <w:right w:val="single" w:sz="4" w:space="0" w:color="auto"/>
            </w:tcBorders>
          </w:tcPr>
          <w:p w14:paraId="41412631" w14:textId="77777777" w:rsidR="004D2361" w:rsidRPr="00501E89" w:rsidRDefault="004D2361" w:rsidP="00BB415D">
            <w:pPr>
              <w:pStyle w:val="TableParagraph"/>
              <w:ind w:left="140" w:right="131"/>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7B62F61F" w14:textId="77777777" w:rsidR="004D2361" w:rsidRPr="00B715EB" w:rsidRDefault="004D2361" w:rsidP="00BB415D">
            <w:pPr>
              <w:pStyle w:val="TableParagraph"/>
              <w:ind w:left="211"/>
              <w:jc w:val="left"/>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1E88F8AD" w14:textId="77777777" w:rsidR="004D2361" w:rsidRPr="00212EAF" w:rsidRDefault="004D2361" w:rsidP="00BB415D">
            <w:pPr>
              <w:pStyle w:val="TableParagraph"/>
              <w:ind w:left="141" w:right="130"/>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07B8D09B" w14:textId="77777777" w:rsidR="004D2361" w:rsidRPr="00F256C8" w:rsidRDefault="004D2361" w:rsidP="00BB415D">
            <w:pPr>
              <w:pStyle w:val="TableParagraph"/>
              <w:ind w:left="212"/>
              <w:jc w:val="left"/>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58276FEC" w14:textId="77777777" w:rsidR="004D2361" w:rsidRPr="001B7369" w:rsidRDefault="004D2361" w:rsidP="00BB415D">
            <w:pPr>
              <w:pStyle w:val="TableParagraph"/>
              <w:ind w:left="11"/>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7BFD919D" w14:textId="77777777" w:rsidR="004D2361" w:rsidRPr="003E5304" w:rsidRDefault="004D2361" w:rsidP="00BB415D">
            <w:pPr>
              <w:pStyle w:val="TableParagraph"/>
              <w:ind w:left="162"/>
              <w:jc w:val="left"/>
              <w:rPr>
                <w:sz w:val="20"/>
                <w:szCs w:val="20"/>
                <w:lang w:val="ru-RU"/>
              </w:rPr>
            </w:pPr>
            <w:r w:rsidRPr="003E5304">
              <w:rPr>
                <w:sz w:val="20"/>
                <w:szCs w:val="20"/>
              </w:rPr>
              <w:t>12</w:t>
            </w:r>
          </w:p>
        </w:tc>
        <w:tc>
          <w:tcPr>
            <w:tcW w:w="703" w:type="dxa"/>
            <w:tcBorders>
              <w:top w:val="single" w:sz="4" w:space="0" w:color="auto"/>
              <w:left w:val="single" w:sz="4" w:space="0" w:color="auto"/>
              <w:bottom w:val="single" w:sz="4" w:space="0" w:color="auto"/>
              <w:right w:val="single" w:sz="4" w:space="0" w:color="auto"/>
            </w:tcBorders>
          </w:tcPr>
          <w:p w14:paraId="49C82EEB" w14:textId="77777777" w:rsidR="004D2361" w:rsidRPr="00675CF2" w:rsidRDefault="004D2361" w:rsidP="00BB415D">
            <w:pPr>
              <w:pStyle w:val="TableParagraph"/>
              <w:ind w:left="12"/>
              <w:rPr>
                <w:sz w:val="20"/>
                <w:szCs w:val="18"/>
              </w:rPr>
            </w:pPr>
            <w:r>
              <w:rPr>
                <w:sz w:val="20"/>
                <w:szCs w:val="18"/>
                <w:lang w:val="ru-RU"/>
              </w:rPr>
              <w:t>9</w:t>
            </w:r>
          </w:p>
        </w:tc>
        <w:tc>
          <w:tcPr>
            <w:tcW w:w="777" w:type="dxa"/>
            <w:tcBorders>
              <w:top w:val="single" w:sz="4" w:space="0" w:color="auto"/>
              <w:left w:val="single" w:sz="4" w:space="0" w:color="auto"/>
              <w:bottom w:val="single" w:sz="4" w:space="0" w:color="auto"/>
              <w:right w:val="single" w:sz="4" w:space="0" w:color="auto"/>
            </w:tcBorders>
          </w:tcPr>
          <w:p w14:paraId="1FBCC304" w14:textId="77777777" w:rsidR="004D2361" w:rsidRPr="00EF52AA" w:rsidRDefault="004D2361" w:rsidP="00BB415D">
            <w:pPr>
              <w:pStyle w:val="TableParagraph"/>
              <w:ind w:left="265"/>
              <w:jc w:val="left"/>
              <w:rPr>
                <w:sz w:val="20"/>
                <w:szCs w:val="18"/>
                <w:lang w:val="ru-RU"/>
              </w:rPr>
            </w:pPr>
            <w:r>
              <w:rPr>
                <w:sz w:val="20"/>
                <w:szCs w:val="18"/>
                <w:lang w:val="ru-RU"/>
              </w:rPr>
              <w:t>8.7</w:t>
            </w:r>
          </w:p>
        </w:tc>
      </w:tr>
      <w:tr w:rsidR="004D2361" w:rsidRPr="008578BD" w14:paraId="7CA63722"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3002AA65" w14:textId="77777777" w:rsidR="004D2361" w:rsidRPr="00C805AC" w:rsidRDefault="004D2361" w:rsidP="00BB415D">
            <w:pPr>
              <w:pStyle w:val="TableParagraph"/>
              <w:jc w:val="left"/>
              <w:rPr>
                <w:sz w:val="20"/>
                <w:szCs w:val="20"/>
              </w:rPr>
            </w:pPr>
            <w:r w:rsidRPr="00C805AC">
              <w:rPr>
                <w:sz w:val="20"/>
                <w:szCs w:val="20"/>
              </w:rPr>
              <w:t>Северо-Казахстанская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714FC44C" w14:textId="77777777" w:rsidR="004D2361" w:rsidRPr="00675CF2" w:rsidRDefault="004D2361" w:rsidP="00BB415D">
            <w:pPr>
              <w:pStyle w:val="TableParagraph"/>
              <w:ind w:left="140" w:right="130"/>
              <w:rPr>
                <w:sz w:val="20"/>
                <w:szCs w:val="18"/>
              </w:rPr>
            </w:pPr>
            <w:r w:rsidRPr="00675CF2">
              <w:rPr>
                <w:sz w:val="20"/>
                <w:szCs w:val="18"/>
              </w:rPr>
              <w:t>16</w:t>
            </w:r>
          </w:p>
        </w:tc>
        <w:tc>
          <w:tcPr>
            <w:tcW w:w="523" w:type="dxa"/>
            <w:tcBorders>
              <w:top w:val="single" w:sz="4" w:space="0" w:color="auto"/>
              <w:left w:val="single" w:sz="4" w:space="0" w:color="auto"/>
              <w:bottom w:val="single" w:sz="4" w:space="0" w:color="auto"/>
              <w:right w:val="single" w:sz="4" w:space="0" w:color="auto"/>
            </w:tcBorders>
          </w:tcPr>
          <w:p w14:paraId="1C2A8F1F" w14:textId="77777777" w:rsidR="004D2361" w:rsidRPr="00101164" w:rsidRDefault="004D2361" w:rsidP="00BB415D">
            <w:pPr>
              <w:pStyle w:val="TableParagraph"/>
              <w:ind w:left="139" w:right="13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27C16750" w14:textId="77777777" w:rsidR="004D2361" w:rsidRPr="00101164" w:rsidRDefault="004D2361" w:rsidP="00BB415D">
            <w:pPr>
              <w:pStyle w:val="TableParagraph"/>
              <w:ind w:left="140" w:right="13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41A533BE" w14:textId="77777777" w:rsidR="004D2361" w:rsidRPr="00EE7156" w:rsidRDefault="004D2361" w:rsidP="00BB415D">
            <w:pPr>
              <w:pStyle w:val="TableParagraph"/>
              <w:ind w:left="211"/>
              <w:jc w:val="left"/>
              <w:rPr>
                <w:sz w:val="20"/>
                <w:szCs w:val="18"/>
                <w:lang w:val="ru-RU"/>
              </w:rPr>
            </w:pPr>
            <w:r>
              <w:rPr>
                <w:sz w:val="20"/>
                <w:szCs w:val="18"/>
                <w:lang w:val="ru-RU"/>
              </w:rPr>
              <w:t>8</w:t>
            </w:r>
          </w:p>
        </w:tc>
        <w:tc>
          <w:tcPr>
            <w:tcW w:w="522" w:type="dxa"/>
            <w:tcBorders>
              <w:top w:val="single" w:sz="4" w:space="0" w:color="auto"/>
              <w:left w:val="single" w:sz="4" w:space="0" w:color="auto"/>
              <w:bottom w:val="single" w:sz="4" w:space="0" w:color="auto"/>
              <w:right w:val="single" w:sz="4" w:space="0" w:color="auto"/>
            </w:tcBorders>
          </w:tcPr>
          <w:p w14:paraId="79BEC507" w14:textId="77777777" w:rsidR="004D2361" w:rsidRPr="00501E89" w:rsidRDefault="004D2361" w:rsidP="00BB415D">
            <w:pPr>
              <w:pStyle w:val="TableParagraph"/>
              <w:ind w:left="140" w:right="131"/>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2699A8E9" w14:textId="77777777" w:rsidR="004D2361" w:rsidRPr="006930D5" w:rsidRDefault="004D2361" w:rsidP="00BB415D">
            <w:pPr>
              <w:pStyle w:val="TableParagraph"/>
              <w:ind w:left="161"/>
              <w:jc w:val="left"/>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6FF1C6C9" w14:textId="77777777" w:rsidR="004D2361" w:rsidRPr="00186AE8" w:rsidRDefault="004D2361" w:rsidP="00BB415D">
            <w:pPr>
              <w:pStyle w:val="TableParagraph"/>
              <w:ind w:left="141" w:right="130"/>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29640C8D" w14:textId="77777777" w:rsidR="004D2361" w:rsidRPr="00F256C8" w:rsidRDefault="004D2361" w:rsidP="00BB415D">
            <w:pPr>
              <w:pStyle w:val="TableParagraph"/>
              <w:ind w:left="161"/>
              <w:jc w:val="left"/>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7E4236B0" w14:textId="77777777" w:rsidR="004D2361" w:rsidRPr="00AC5AC7" w:rsidRDefault="004D2361" w:rsidP="00BB415D">
            <w:pPr>
              <w:pStyle w:val="TableParagraph"/>
              <w:ind w:left="141" w:right="12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4D390A5A" w14:textId="77777777" w:rsidR="004D2361" w:rsidRPr="003E5304" w:rsidRDefault="004D2361" w:rsidP="00BB415D">
            <w:pPr>
              <w:pStyle w:val="TableParagraph"/>
              <w:ind w:left="162"/>
              <w:jc w:val="left"/>
              <w:rPr>
                <w:sz w:val="20"/>
                <w:szCs w:val="20"/>
                <w:lang w:val="ru-RU"/>
              </w:rPr>
            </w:pPr>
            <w:r>
              <w:rPr>
                <w:sz w:val="20"/>
                <w:szCs w:val="20"/>
                <w:lang w:val="ru-RU"/>
              </w:rPr>
              <w:t xml:space="preserve"> </w:t>
            </w:r>
            <w:r w:rsidRPr="003E5304">
              <w:rPr>
                <w:sz w:val="20"/>
                <w:szCs w:val="20"/>
              </w:rPr>
              <w:t>3</w:t>
            </w:r>
          </w:p>
        </w:tc>
        <w:tc>
          <w:tcPr>
            <w:tcW w:w="703" w:type="dxa"/>
            <w:tcBorders>
              <w:top w:val="single" w:sz="4" w:space="0" w:color="auto"/>
              <w:left w:val="single" w:sz="4" w:space="0" w:color="auto"/>
              <w:bottom w:val="single" w:sz="4" w:space="0" w:color="auto"/>
              <w:right w:val="single" w:sz="4" w:space="0" w:color="auto"/>
            </w:tcBorders>
          </w:tcPr>
          <w:p w14:paraId="204F07D2" w14:textId="77777777" w:rsidR="004D2361" w:rsidRPr="00675CF2" w:rsidRDefault="004D2361" w:rsidP="00BB415D">
            <w:pPr>
              <w:pStyle w:val="TableParagraph"/>
              <w:ind w:left="233" w:right="220"/>
              <w:rPr>
                <w:sz w:val="20"/>
                <w:szCs w:val="18"/>
              </w:rPr>
            </w:pPr>
            <w:r>
              <w:rPr>
                <w:sz w:val="20"/>
                <w:szCs w:val="18"/>
                <w:lang w:val="ru-RU"/>
              </w:rPr>
              <w:t>17</w:t>
            </w:r>
          </w:p>
        </w:tc>
        <w:tc>
          <w:tcPr>
            <w:tcW w:w="777" w:type="dxa"/>
            <w:tcBorders>
              <w:top w:val="single" w:sz="4" w:space="0" w:color="auto"/>
              <w:left w:val="single" w:sz="4" w:space="0" w:color="auto"/>
              <w:bottom w:val="single" w:sz="4" w:space="0" w:color="auto"/>
              <w:right w:val="single" w:sz="4" w:space="0" w:color="auto"/>
            </w:tcBorders>
          </w:tcPr>
          <w:p w14:paraId="12EBD710" w14:textId="77777777" w:rsidR="004D2361" w:rsidRPr="008578BD" w:rsidRDefault="004D2361" w:rsidP="00BB415D">
            <w:pPr>
              <w:pStyle w:val="TableParagraph"/>
              <w:ind w:left="215"/>
              <w:jc w:val="left"/>
              <w:rPr>
                <w:sz w:val="20"/>
                <w:szCs w:val="18"/>
                <w:lang w:val="ru-RU"/>
              </w:rPr>
            </w:pPr>
            <w:r>
              <w:rPr>
                <w:sz w:val="20"/>
                <w:szCs w:val="18"/>
                <w:lang w:val="ru-RU"/>
              </w:rPr>
              <w:t>13.2</w:t>
            </w:r>
          </w:p>
        </w:tc>
      </w:tr>
      <w:tr w:rsidR="004D2361" w:rsidRPr="003F46BE" w14:paraId="2AB15EAF"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8"/>
        </w:trPr>
        <w:tc>
          <w:tcPr>
            <w:tcW w:w="2286" w:type="dxa"/>
            <w:tcBorders>
              <w:top w:val="single" w:sz="4" w:space="0" w:color="auto"/>
              <w:left w:val="single" w:sz="4" w:space="0" w:color="auto"/>
              <w:bottom w:val="single" w:sz="4" w:space="0" w:color="auto"/>
              <w:right w:val="single" w:sz="4" w:space="0" w:color="auto"/>
            </w:tcBorders>
          </w:tcPr>
          <w:p w14:paraId="0F9E07A5" w14:textId="77777777" w:rsidR="004D2361" w:rsidRPr="00C805AC" w:rsidRDefault="004D2361" w:rsidP="00BB415D">
            <w:pPr>
              <w:pStyle w:val="TableParagraph"/>
              <w:spacing w:line="209" w:lineRule="exact"/>
              <w:jc w:val="left"/>
              <w:rPr>
                <w:sz w:val="20"/>
                <w:szCs w:val="20"/>
              </w:rPr>
            </w:pPr>
            <w:r w:rsidRPr="00C805AC">
              <w:rPr>
                <w:sz w:val="20"/>
                <w:szCs w:val="20"/>
              </w:rPr>
              <w:t>Туркестанская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3C97F4D2" w14:textId="77777777" w:rsidR="004D2361" w:rsidRPr="00675CF2" w:rsidRDefault="004D2361" w:rsidP="00BB415D">
            <w:pPr>
              <w:pStyle w:val="TableParagraph"/>
              <w:spacing w:line="209" w:lineRule="exact"/>
              <w:ind w:left="10"/>
              <w:rPr>
                <w:sz w:val="20"/>
                <w:szCs w:val="18"/>
              </w:rPr>
            </w:pPr>
            <w:r w:rsidRPr="00675CF2">
              <w:rPr>
                <w:sz w:val="20"/>
                <w:szCs w:val="18"/>
              </w:rPr>
              <w:t>11</w:t>
            </w:r>
          </w:p>
        </w:tc>
        <w:tc>
          <w:tcPr>
            <w:tcW w:w="523" w:type="dxa"/>
            <w:tcBorders>
              <w:top w:val="single" w:sz="4" w:space="0" w:color="auto"/>
              <w:left w:val="single" w:sz="4" w:space="0" w:color="auto"/>
              <w:bottom w:val="single" w:sz="4" w:space="0" w:color="auto"/>
              <w:right w:val="single" w:sz="4" w:space="0" w:color="auto"/>
            </w:tcBorders>
          </w:tcPr>
          <w:p w14:paraId="2C97F8C1" w14:textId="77777777" w:rsidR="004D2361" w:rsidRPr="002C52DE" w:rsidRDefault="004D2361" w:rsidP="00BB415D">
            <w:pPr>
              <w:pStyle w:val="TableParagraph"/>
              <w:spacing w:line="209" w:lineRule="exact"/>
              <w:ind w:left="9"/>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5D2EBD22" w14:textId="77777777" w:rsidR="004D2361" w:rsidRPr="00101164" w:rsidRDefault="004D2361" w:rsidP="00BB415D">
            <w:pPr>
              <w:pStyle w:val="TableParagraph"/>
              <w:spacing w:line="209" w:lineRule="exact"/>
              <w:ind w:left="9"/>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651AA3F5" w14:textId="77777777" w:rsidR="004D2361" w:rsidRPr="001F703F" w:rsidRDefault="004D2361" w:rsidP="00BB415D">
            <w:pPr>
              <w:pStyle w:val="TableParagraph"/>
              <w:spacing w:line="209" w:lineRule="exact"/>
              <w:ind w:left="211"/>
              <w:jc w:val="left"/>
              <w:rPr>
                <w:sz w:val="20"/>
                <w:szCs w:val="18"/>
                <w:lang w:val="ru-RU"/>
              </w:rPr>
            </w:pPr>
            <w:r>
              <w:rPr>
                <w:sz w:val="20"/>
                <w:szCs w:val="18"/>
                <w:lang w:val="ru-RU"/>
              </w:rPr>
              <w:t>2</w:t>
            </w:r>
          </w:p>
        </w:tc>
        <w:tc>
          <w:tcPr>
            <w:tcW w:w="522" w:type="dxa"/>
            <w:tcBorders>
              <w:top w:val="single" w:sz="4" w:space="0" w:color="auto"/>
              <w:left w:val="single" w:sz="4" w:space="0" w:color="auto"/>
              <w:bottom w:val="single" w:sz="4" w:space="0" w:color="auto"/>
              <w:right w:val="single" w:sz="4" w:space="0" w:color="auto"/>
            </w:tcBorders>
          </w:tcPr>
          <w:p w14:paraId="4A10C957" w14:textId="77777777" w:rsidR="004D2361" w:rsidRPr="00501E89" w:rsidRDefault="004D2361" w:rsidP="00BB415D">
            <w:pPr>
              <w:pStyle w:val="TableParagraph"/>
              <w:spacing w:line="209" w:lineRule="exact"/>
              <w:ind w:left="140" w:right="131"/>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0108F88F" w14:textId="77777777" w:rsidR="004D2361" w:rsidRPr="00B715EB" w:rsidRDefault="004D2361" w:rsidP="00BB415D">
            <w:pPr>
              <w:pStyle w:val="TableParagraph"/>
              <w:spacing w:line="209" w:lineRule="exact"/>
              <w:ind w:left="211"/>
              <w:jc w:val="left"/>
              <w:rPr>
                <w:sz w:val="20"/>
                <w:szCs w:val="18"/>
                <w:highlight w:val="red"/>
                <w:lang w:val="ru-RU"/>
              </w:rPr>
            </w:pPr>
            <w:r w:rsidRPr="00B715EB">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50343348" w14:textId="77777777" w:rsidR="004D2361" w:rsidRPr="00A124C8" w:rsidRDefault="004D2361" w:rsidP="00BB415D">
            <w:pPr>
              <w:pStyle w:val="TableParagraph"/>
              <w:spacing w:line="209" w:lineRule="exact"/>
              <w:ind w:left="141" w:right="130"/>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7DA026DF" w14:textId="77777777" w:rsidR="004D2361" w:rsidRPr="00E3454B" w:rsidRDefault="004D2361" w:rsidP="00BB415D">
            <w:pPr>
              <w:pStyle w:val="TableParagraph"/>
              <w:spacing w:line="209" w:lineRule="exact"/>
              <w:ind w:left="0"/>
              <w:jc w:val="left"/>
              <w:rPr>
                <w:sz w:val="20"/>
                <w:szCs w:val="18"/>
                <w:lang w:val="ru-RU"/>
              </w:rPr>
            </w:pPr>
            <w:r>
              <w:rPr>
                <w:sz w:val="20"/>
                <w:szCs w:val="18"/>
                <w:lang w:val="ru-RU"/>
              </w:rPr>
              <w:t xml:space="preserve">   17</w:t>
            </w:r>
          </w:p>
        </w:tc>
        <w:tc>
          <w:tcPr>
            <w:tcW w:w="523" w:type="dxa"/>
            <w:tcBorders>
              <w:top w:val="single" w:sz="4" w:space="0" w:color="auto"/>
              <w:left w:val="single" w:sz="4" w:space="0" w:color="auto"/>
              <w:bottom w:val="single" w:sz="4" w:space="0" w:color="auto"/>
              <w:right w:val="single" w:sz="4" w:space="0" w:color="auto"/>
            </w:tcBorders>
          </w:tcPr>
          <w:p w14:paraId="04003CE4" w14:textId="77777777" w:rsidR="004D2361" w:rsidRPr="001B7369" w:rsidRDefault="004D2361" w:rsidP="00BB415D">
            <w:pPr>
              <w:pStyle w:val="TableParagraph"/>
              <w:spacing w:line="209" w:lineRule="exact"/>
              <w:ind w:left="141" w:right="129"/>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182C9E51" w14:textId="77777777" w:rsidR="004D2361" w:rsidRPr="003E5304" w:rsidRDefault="004D2361" w:rsidP="00BB415D">
            <w:pPr>
              <w:pStyle w:val="TableParagraph"/>
              <w:spacing w:line="209" w:lineRule="exact"/>
              <w:ind w:left="212"/>
              <w:jc w:val="left"/>
              <w:rPr>
                <w:sz w:val="20"/>
                <w:szCs w:val="20"/>
                <w:lang w:val="ru-RU"/>
              </w:rPr>
            </w:pPr>
            <w:r w:rsidRPr="003E5304">
              <w:rPr>
                <w:sz w:val="20"/>
                <w:szCs w:val="20"/>
              </w:rPr>
              <w:t>8</w:t>
            </w:r>
          </w:p>
        </w:tc>
        <w:tc>
          <w:tcPr>
            <w:tcW w:w="703" w:type="dxa"/>
            <w:tcBorders>
              <w:top w:val="single" w:sz="4" w:space="0" w:color="auto"/>
              <w:left w:val="single" w:sz="4" w:space="0" w:color="auto"/>
              <w:bottom w:val="single" w:sz="4" w:space="0" w:color="auto"/>
              <w:right w:val="single" w:sz="4" w:space="0" w:color="auto"/>
            </w:tcBorders>
          </w:tcPr>
          <w:p w14:paraId="02C258B4" w14:textId="77777777" w:rsidR="004D2361" w:rsidRPr="00675CF2" w:rsidRDefault="004D2361" w:rsidP="00BB415D">
            <w:pPr>
              <w:pStyle w:val="TableParagraph"/>
              <w:spacing w:line="209" w:lineRule="exact"/>
              <w:ind w:left="12"/>
              <w:rPr>
                <w:sz w:val="20"/>
                <w:szCs w:val="18"/>
              </w:rPr>
            </w:pPr>
            <w:r>
              <w:rPr>
                <w:sz w:val="20"/>
                <w:szCs w:val="18"/>
                <w:lang w:val="ru-RU"/>
              </w:rPr>
              <w:t>12</w:t>
            </w:r>
          </w:p>
        </w:tc>
        <w:tc>
          <w:tcPr>
            <w:tcW w:w="777" w:type="dxa"/>
            <w:tcBorders>
              <w:top w:val="single" w:sz="4" w:space="0" w:color="auto"/>
              <w:left w:val="single" w:sz="4" w:space="0" w:color="auto"/>
              <w:bottom w:val="single" w:sz="4" w:space="0" w:color="auto"/>
              <w:right w:val="single" w:sz="4" w:space="0" w:color="auto"/>
            </w:tcBorders>
          </w:tcPr>
          <w:p w14:paraId="74D1AB9B" w14:textId="77777777" w:rsidR="004D2361" w:rsidRPr="003F46BE" w:rsidRDefault="004D2361" w:rsidP="00BB415D">
            <w:pPr>
              <w:pStyle w:val="TableParagraph"/>
              <w:spacing w:line="209" w:lineRule="exact"/>
              <w:ind w:left="265"/>
              <w:jc w:val="left"/>
              <w:rPr>
                <w:sz w:val="20"/>
                <w:szCs w:val="18"/>
                <w:lang w:val="ru-RU"/>
              </w:rPr>
            </w:pPr>
            <w:r>
              <w:rPr>
                <w:sz w:val="20"/>
                <w:szCs w:val="18"/>
                <w:lang w:val="ru-RU"/>
              </w:rPr>
              <w:t>10</w:t>
            </w:r>
          </w:p>
        </w:tc>
      </w:tr>
      <w:tr w:rsidR="004D2361" w:rsidRPr="00ED29A1" w14:paraId="1C69812F"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718A366A" w14:textId="77777777" w:rsidR="004D2361" w:rsidRPr="00C805AC" w:rsidRDefault="004D2361" w:rsidP="00BB415D">
            <w:pPr>
              <w:pStyle w:val="TableParagraph"/>
              <w:jc w:val="left"/>
              <w:rPr>
                <w:sz w:val="20"/>
                <w:szCs w:val="20"/>
                <w:lang w:val="ru-RU"/>
              </w:rPr>
            </w:pPr>
            <w:r w:rsidRPr="00C805AC">
              <w:rPr>
                <w:sz w:val="20"/>
                <w:szCs w:val="20"/>
              </w:rPr>
              <w:t>г. Нур-Султан</w:t>
            </w:r>
          </w:p>
        </w:tc>
        <w:tc>
          <w:tcPr>
            <w:tcW w:w="504" w:type="dxa"/>
            <w:tcBorders>
              <w:top w:val="single" w:sz="4" w:space="0" w:color="auto"/>
              <w:left w:val="single" w:sz="4" w:space="0" w:color="auto"/>
              <w:bottom w:val="single" w:sz="4" w:space="0" w:color="auto"/>
              <w:right w:val="single" w:sz="4" w:space="0" w:color="auto"/>
            </w:tcBorders>
          </w:tcPr>
          <w:p w14:paraId="5E566E5A" w14:textId="77777777" w:rsidR="004D2361" w:rsidRPr="00675CF2" w:rsidRDefault="004D2361" w:rsidP="00BB415D">
            <w:pPr>
              <w:pStyle w:val="TableParagraph"/>
              <w:ind w:left="10"/>
              <w:rPr>
                <w:sz w:val="20"/>
                <w:szCs w:val="18"/>
              </w:rPr>
            </w:pPr>
            <w:r w:rsidRPr="00675CF2">
              <w:rPr>
                <w:sz w:val="20"/>
                <w:szCs w:val="18"/>
              </w:rPr>
              <w:t>3</w:t>
            </w:r>
          </w:p>
        </w:tc>
        <w:tc>
          <w:tcPr>
            <w:tcW w:w="523" w:type="dxa"/>
            <w:tcBorders>
              <w:top w:val="single" w:sz="4" w:space="0" w:color="auto"/>
              <w:left w:val="single" w:sz="4" w:space="0" w:color="auto"/>
              <w:bottom w:val="single" w:sz="4" w:space="0" w:color="auto"/>
              <w:right w:val="single" w:sz="4" w:space="0" w:color="auto"/>
            </w:tcBorders>
          </w:tcPr>
          <w:p w14:paraId="34D457A0" w14:textId="77777777" w:rsidR="004D2361" w:rsidRPr="002C52DE" w:rsidRDefault="004D2361" w:rsidP="00BB415D">
            <w:pPr>
              <w:pStyle w:val="TableParagraph"/>
              <w:ind w:left="9"/>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5132624D" w14:textId="77777777" w:rsidR="004D2361" w:rsidRPr="00101164" w:rsidRDefault="004D2361" w:rsidP="00BB415D">
            <w:pPr>
              <w:pStyle w:val="TableParagraph"/>
              <w:ind w:left="140" w:right="130"/>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14F20143" w14:textId="77777777" w:rsidR="004D2361" w:rsidRPr="00EE7156" w:rsidRDefault="004D2361" w:rsidP="00BB415D">
            <w:pPr>
              <w:pStyle w:val="TableParagraph"/>
              <w:ind w:left="160"/>
              <w:jc w:val="left"/>
              <w:rPr>
                <w:sz w:val="20"/>
                <w:szCs w:val="18"/>
                <w:lang w:val="ru-RU"/>
              </w:rPr>
            </w:pPr>
            <w:r>
              <w:rPr>
                <w:sz w:val="20"/>
                <w:szCs w:val="18"/>
                <w:lang w:val="ru-RU"/>
              </w:rPr>
              <w:t xml:space="preserve"> 6</w:t>
            </w:r>
          </w:p>
        </w:tc>
        <w:tc>
          <w:tcPr>
            <w:tcW w:w="522" w:type="dxa"/>
            <w:tcBorders>
              <w:top w:val="single" w:sz="4" w:space="0" w:color="auto"/>
              <w:left w:val="single" w:sz="4" w:space="0" w:color="auto"/>
              <w:bottom w:val="single" w:sz="4" w:space="0" w:color="auto"/>
              <w:right w:val="single" w:sz="4" w:space="0" w:color="auto"/>
            </w:tcBorders>
          </w:tcPr>
          <w:p w14:paraId="2327204A" w14:textId="77777777" w:rsidR="004D2361" w:rsidRPr="00501E89" w:rsidRDefault="004D2361" w:rsidP="00BB415D">
            <w:pPr>
              <w:pStyle w:val="TableParagraph"/>
              <w:ind w:left="9"/>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2F0E6C28" w14:textId="77777777" w:rsidR="004D2361" w:rsidRPr="006930D5" w:rsidRDefault="004D2361" w:rsidP="00BB415D">
            <w:pPr>
              <w:pStyle w:val="TableParagraph"/>
              <w:jc w:val="left"/>
              <w:rPr>
                <w:sz w:val="20"/>
                <w:szCs w:val="18"/>
                <w:lang w:val="ru-RU"/>
              </w:rPr>
            </w:pPr>
            <w:r>
              <w:rPr>
                <w:sz w:val="20"/>
                <w:szCs w:val="18"/>
                <w:lang w:val="ru-RU"/>
              </w:rPr>
              <w:t xml:space="preserve"> 15</w:t>
            </w:r>
          </w:p>
        </w:tc>
        <w:tc>
          <w:tcPr>
            <w:tcW w:w="523" w:type="dxa"/>
            <w:tcBorders>
              <w:top w:val="single" w:sz="4" w:space="0" w:color="auto"/>
              <w:left w:val="single" w:sz="4" w:space="0" w:color="auto"/>
              <w:bottom w:val="single" w:sz="4" w:space="0" w:color="auto"/>
              <w:right w:val="single" w:sz="4" w:space="0" w:color="auto"/>
            </w:tcBorders>
          </w:tcPr>
          <w:p w14:paraId="575819FD" w14:textId="77777777" w:rsidR="004D2361" w:rsidRPr="007C78CA" w:rsidRDefault="004D2361" w:rsidP="00BB415D">
            <w:pPr>
              <w:pStyle w:val="TableParagraph"/>
              <w:ind w:left="10"/>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69E9E87B" w14:textId="77777777" w:rsidR="004D2361" w:rsidRPr="00F256C8" w:rsidRDefault="004D2361" w:rsidP="00BB415D">
            <w:pPr>
              <w:pStyle w:val="TableParagraph"/>
              <w:ind w:left="212"/>
              <w:jc w:val="left"/>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4D88B443" w14:textId="77777777" w:rsidR="004D2361" w:rsidRPr="004F4855" w:rsidRDefault="004D2361" w:rsidP="00BB415D">
            <w:pPr>
              <w:pStyle w:val="TableParagraph"/>
              <w:ind w:left="11"/>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107858AB" w14:textId="77777777" w:rsidR="004D2361" w:rsidRPr="003E5304" w:rsidRDefault="004D2361" w:rsidP="00BB415D">
            <w:pPr>
              <w:pStyle w:val="TableParagraph"/>
              <w:ind w:left="212"/>
              <w:jc w:val="left"/>
              <w:rPr>
                <w:sz w:val="20"/>
                <w:szCs w:val="20"/>
                <w:lang w:val="ru-RU"/>
              </w:rPr>
            </w:pPr>
            <w:r w:rsidRPr="003E5304">
              <w:rPr>
                <w:sz w:val="20"/>
                <w:szCs w:val="20"/>
              </w:rPr>
              <w:t>4</w:t>
            </w:r>
          </w:p>
        </w:tc>
        <w:tc>
          <w:tcPr>
            <w:tcW w:w="703" w:type="dxa"/>
            <w:tcBorders>
              <w:top w:val="single" w:sz="4" w:space="0" w:color="auto"/>
              <w:left w:val="single" w:sz="4" w:space="0" w:color="auto"/>
              <w:bottom w:val="single" w:sz="4" w:space="0" w:color="auto"/>
              <w:right w:val="single" w:sz="4" w:space="0" w:color="auto"/>
            </w:tcBorders>
          </w:tcPr>
          <w:p w14:paraId="73EE41EE" w14:textId="77777777" w:rsidR="004D2361" w:rsidRPr="00675CF2" w:rsidRDefault="004D2361" w:rsidP="00BB415D">
            <w:pPr>
              <w:pStyle w:val="TableParagraph"/>
              <w:ind w:left="12"/>
              <w:rPr>
                <w:sz w:val="20"/>
                <w:szCs w:val="18"/>
              </w:rPr>
            </w:pPr>
            <w:r>
              <w:rPr>
                <w:sz w:val="20"/>
                <w:szCs w:val="18"/>
                <w:lang w:val="ru-RU"/>
              </w:rPr>
              <w:t>3</w:t>
            </w:r>
          </w:p>
        </w:tc>
        <w:tc>
          <w:tcPr>
            <w:tcW w:w="777" w:type="dxa"/>
            <w:tcBorders>
              <w:top w:val="single" w:sz="4" w:space="0" w:color="auto"/>
              <w:left w:val="single" w:sz="4" w:space="0" w:color="auto"/>
              <w:bottom w:val="single" w:sz="4" w:space="0" w:color="auto"/>
              <w:right w:val="single" w:sz="4" w:space="0" w:color="auto"/>
            </w:tcBorders>
          </w:tcPr>
          <w:p w14:paraId="16642EF1" w14:textId="77777777" w:rsidR="004D2361" w:rsidRPr="00ED29A1" w:rsidRDefault="004D2361" w:rsidP="00BB415D">
            <w:pPr>
              <w:pStyle w:val="TableParagraph"/>
              <w:ind w:left="265"/>
              <w:jc w:val="left"/>
              <w:rPr>
                <w:sz w:val="20"/>
                <w:szCs w:val="18"/>
                <w:lang w:val="ru-RU"/>
              </w:rPr>
            </w:pPr>
            <w:r>
              <w:rPr>
                <w:sz w:val="20"/>
                <w:szCs w:val="18"/>
                <w:lang w:val="ru-RU"/>
              </w:rPr>
              <w:t>5.7</w:t>
            </w:r>
          </w:p>
        </w:tc>
      </w:tr>
      <w:tr w:rsidR="004D2361" w:rsidRPr="002528C1" w14:paraId="2D39F52C"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286" w:type="dxa"/>
            <w:tcBorders>
              <w:top w:val="single" w:sz="4" w:space="0" w:color="auto"/>
              <w:left w:val="single" w:sz="4" w:space="0" w:color="auto"/>
              <w:bottom w:val="single" w:sz="4" w:space="0" w:color="auto"/>
              <w:right w:val="single" w:sz="4" w:space="0" w:color="auto"/>
            </w:tcBorders>
          </w:tcPr>
          <w:p w14:paraId="168DB34E" w14:textId="77777777" w:rsidR="004D2361" w:rsidRPr="00C805AC" w:rsidRDefault="004D2361" w:rsidP="00BB415D">
            <w:pPr>
              <w:pStyle w:val="TableParagraph"/>
              <w:spacing w:line="211" w:lineRule="exact"/>
              <w:jc w:val="left"/>
              <w:rPr>
                <w:sz w:val="20"/>
                <w:szCs w:val="20"/>
              </w:rPr>
            </w:pPr>
            <w:r w:rsidRPr="00C805AC">
              <w:rPr>
                <w:sz w:val="20"/>
                <w:szCs w:val="20"/>
              </w:rPr>
              <w:t>г. Алматы</w:t>
            </w:r>
          </w:p>
        </w:tc>
        <w:tc>
          <w:tcPr>
            <w:tcW w:w="504" w:type="dxa"/>
            <w:tcBorders>
              <w:top w:val="single" w:sz="4" w:space="0" w:color="auto"/>
              <w:left w:val="single" w:sz="4" w:space="0" w:color="auto"/>
              <w:bottom w:val="single" w:sz="4" w:space="0" w:color="auto"/>
              <w:right w:val="single" w:sz="4" w:space="0" w:color="auto"/>
            </w:tcBorders>
          </w:tcPr>
          <w:p w14:paraId="552478E6" w14:textId="77777777" w:rsidR="004D2361" w:rsidRPr="00675CF2" w:rsidRDefault="004D2361" w:rsidP="00BB415D">
            <w:pPr>
              <w:pStyle w:val="TableParagraph"/>
              <w:spacing w:line="211" w:lineRule="exact"/>
              <w:ind w:left="10"/>
              <w:rPr>
                <w:sz w:val="20"/>
                <w:szCs w:val="18"/>
              </w:rPr>
            </w:pPr>
            <w:r w:rsidRPr="00675CF2">
              <w:rPr>
                <w:sz w:val="20"/>
                <w:szCs w:val="18"/>
              </w:rPr>
              <w:t>1</w:t>
            </w:r>
          </w:p>
        </w:tc>
        <w:tc>
          <w:tcPr>
            <w:tcW w:w="523" w:type="dxa"/>
            <w:tcBorders>
              <w:top w:val="single" w:sz="4" w:space="0" w:color="auto"/>
              <w:left w:val="single" w:sz="4" w:space="0" w:color="auto"/>
              <w:bottom w:val="single" w:sz="4" w:space="0" w:color="auto"/>
              <w:right w:val="single" w:sz="4" w:space="0" w:color="auto"/>
            </w:tcBorders>
          </w:tcPr>
          <w:p w14:paraId="733EE6EB" w14:textId="77777777" w:rsidR="004D2361" w:rsidRPr="002C52DE" w:rsidRDefault="004D2361" w:rsidP="00BB415D">
            <w:pPr>
              <w:pStyle w:val="TableParagraph"/>
              <w:spacing w:line="211" w:lineRule="exact"/>
              <w:ind w:left="9"/>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4F2DBDA1" w14:textId="77777777" w:rsidR="004D2361" w:rsidRPr="00101164" w:rsidRDefault="004D2361" w:rsidP="00BB415D">
            <w:pPr>
              <w:pStyle w:val="TableParagraph"/>
              <w:spacing w:line="211" w:lineRule="exact"/>
              <w:ind w:left="140" w:right="130"/>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tcPr>
          <w:p w14:paraId="28D0B7DC" w14:textId="77777777" w:rsidR="004D2361" w:rsidRPr="001F703F" w:rsidRDefault="004D2361" w:rsidP="00BB415D">
            <w:pPr>
              <w:pStyle w:val="TableParagraph"/>
              <w:spacing w:line="211" w:lineRule="exact"/>
              <w:ind w:left="160"/>
              <w:jc w:val="left"/>
              <w:rPr>
                <w:sz w:val="20"/>
                <w:szCs w:val="18"/>
                <w:lang w:val="ru-RU"/>
              </w:rPr>
            </w:pPr>
            <w:r>
              <w:rPr>
                <w:sz w:val="20"/>
                <w:szCs w:val="18"/>
                <w:lang w:val="ru-RU"/>
              </w:rPr>
              <w:t xml:space="preserve"> 1</w:t>
            </w:r>
          </w:p>
        </w:tc>
        <w:tc>
          <w:tcPr>
            <w:tcW w:w="522" w:type="dxa"/>
            <w:tcBorders>
              <w:top w:val="single" w:sz="4" w:space="0" w:color="auto"/>
              <w:left w:val="single" w:sz="4" w:space="0" w:color="auto"/>
              <w:bottom w:val="single" w:sz="4" w:space="0" w:color="auto"/>
              <w:right w:val="single" w:sz="4" w:space="0" w:color="auto"/>
            </w:tcBorders>
          </w:tcPr>
          <w:p w14:paraId="6A2A3BC0" w14:textId="77777777" w:rsidR="004D2361" w:rsidRPr="00501E89" w:rsidRDefault="004D2361" w:rsidP="00BB415D">
            <w:pPr>
              <w:pStyle w:val="TableParagraph"/>
              <w:spacing w:line="211" w:lineRule="exact"/>
              <w:ind w:left="9"/>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714323DE" w14:textId="77777777" w:rsidR="004D2361" w:rsidRPr="00B715EB" w:rsidRDefault="004D2361" w:rsidP="00BB415D">
            <w:pPr>
              <w:pStyle w:val="TableParagraph"/>
              <w:spacing w:line="211" w:lineRule="exact"/>
              <w:ind w:left="211"/>
              <w:jc w:val="left"/>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37C3E3CD" w14:textId="77777777" w:rsidR="004D2361" w:rsidRPr="007C78CA" w:rsidRDefault="004D2361" w:rsidP="00BB415D">
            <w:pPr>
              <w:pStyle w:val="TableParagraph"/>
              <w:spacing w:line="211" w:lineRule="exact"/>
              <w:ind w:left="1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7106F587" w14:textId="77777777" w:rsidR="004D2361" w:rsidRPr="00F256C8" w:rsidRDefault="004D2361" w:rsidP="00BB415D">
            <w:pPr>
              <w:pStyle w:val="TableParagraph"/>
              <w:spacing w:line="211" w:lineRule="exact"/>
              <w:ind w:left="212"/>
              <w:jc w:val="left"/>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330635E1" w14:textId="77777777" w:rsidR="004D2361" w:rsidRPr="001B7369" w:rsidRDefault="004D2361" w:rsidP="00BB415D">
            <w:pPr>
              <w:pStyle w:val="TableParagraph"/>
              <w:spacing w:line="211" w:lineRule="exact"/>
              <w:ind w:left="11"/>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104DB9B4" w14:textId="77777777" w:rsidR="004D2361" w:rsidRPr="003E5304" w:rsidRDefault="004D2361" w:rsidP="00BB415D">
            <w:pPr>
              <w:pStyle w:val="TableParagraph"/>
              <w:spacing w:line="211" w:lineRule="exact"/>
              <w:ind w:left="212"/>
              <w:jc w:val="left"/>
              <w:rPr>
                <w:sz w:val="20"/>
                <w:szCs w:val="20"/>
                <w:lang w:val="ru-RU"/>
              </w:rPr>
            </w:pPr>
            <w:r w:rsidRPr="003E5304">
              <w:rPr>
                <w:sz w:val="20"/>
                <w:szCs w:val="20"/>
              </w:rPr>
              <w:t>2</w:t>
            </w:r>
          </w:p>
        </w:tc>
        <w:tc>
          <w:tcPr>
            <w:tcW w:w="703" w:type="dxa"/>
            <w:tcBorders>
              <w:top w:val="single" w:sz="4" w:space="0" w:color="auto"/>
              <w:left w:val="single" w:sz="4" w:space="0" w:color="auto"/>
              <w:bottom w:val="single" w:sz="4" w:space="0" w:color="auto"/>
              <w:right w:val="single" w:sz="4" w:space="0" w:color="auto"/>
            </w:tcBorders>
          </w:tcPr>
          <w:p w14:paraId="10D9F460" w14:textId="77777777" w:rsidR="004D2361" w:rsidRPr="00675CF2" w:rsidRDefault="004D2361" w:rsidP="00BB415D">
            <w:pPr>
              <w:pStyle w:val="TableParagraph"/>
              <w:spacing w:line="211" w:lineRule="exact"/>
              <w:ind w:left="12"/>
              <w:rPr>
                <w:sz w:val="20"/>
                <w:szCs w:val="18"/>
              </w:rPr>
            </w:pPr>
            <w:r>
              <w:rPr>
                <w:sz w:val="20"/>
                <w:szCs w:val="18"/>
                <w:lang w:val="ru-RU"/>
              </w:rPr>
              <w:t>4</w:t>
            </w:r>
          </w:p>
        </w:tc>
        <w:tc>
          <w:tcPr>
            <w:tcW w:w="777" w:type="dxa"/>
            <w:tcBorders>
              <w:top w:val="single" w:sz="4" w:space="0" w:color="auto"/>
              <w:left w:val="single" w:sz="4" w:space="0" w:color="auto"/>
              <w:bottom w:val="single" w:sz="4" w:space="0" w:color="auto"/>
              <w:right w:val="single" w:sz="4" w:space="0" w:color="auto"/>
            </w:tcBorders>
          </w:tcPr>
          <w:p w14:paraId="1480D361" w14:textId="77777777" w:rsidR="004D2361" w:rsidRPr="002528C1" w:rsidRDefault="004D2361" w:rsidP="00BB415D">
            <w:pPr>
              <w:pStyle w:val="TableParagraph"/>
              <w:spacing w:line="211" w:lineRule="exact"/>
              <w:ind w:left="265"/>
              <w:jc w:val="left"/>
              <w:rPr>
                <w:sz w:val="20"/>
                <w:szCs w:val="18"/>
                <w:lang w:val="ru-RU"/>
              </w:rPr>
            </w:pPr>
            <w:r>
              <w:rPr>
                <w:sz w:val="20"/>
                <w:szCs w:val="18"/>
                <w:lang w:val="ru-RU"/>
              </w:rPr>
              <w:t>2.8</w:t>
            </w:r>
          </w:p>
        </w:tc>
      </w:tr>
      <w:tr w:rsidR="004D2361" w:rsidRPr="00361A9C" w14:paraId="49CCF43D" w14:textId="77777777" w:rsidTr="004D2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286" w:type="dxa"/>
            <w:tcBorders>
              <w:top w:val="single" w:sz="4" w:space="0" w:color="auto"/>
              <w:left w:val="single" w:sz="4" w:space="0" w:color="auto"/>
              <w:bottom w:val="single" w:sz="4" w:space="0" w:color="auto"/>
              <w:right w:val="single" w:sz="4" w:space="0" w:color="auto"/>
            </w:tcBorders>
          </w:tcPr>
          <w:p w14:paraId="237F7705" w14:textId="77777777" w:rsidR="004D2361" w:rsidRPr="00C805AC" w:rsidRDefault="004D2361" w:rsidP="00BB415D">
            <w:pPr>
              <w:pStyle w:val="TableParagraph"/>
              <w:spacing w:line="211" w:lineRule="exact"/>
              <w:jc w:val="left"/>
              <w:rPr>
                <w:sz w:val="20"/>
                <w:szCs w:val="20"/>
              </w:rPr>
            </w:pPr>
            <w:r w:rsidRPr="00C805AC">
              <w:rPr>
                <w:sz w:val="20"/>
                <w:szCs w:val="20"/>
              </w:rPr>
              <w:t>г. Шымкент</w:t>
            </w:r>
          </w:p>
        </w:tc>
        <w:tc>
          <w:tcPr>
            <w:tcW w:w="504" w:type="dxa"/>
            <w:tcBorders>
              <w:top w:val="single" w:sz="4" w:space="0" w:color="auto"/>
              <w:left w:val="single" w:sz="4" w:space="0" w:color="auto"/>
              <w:bottom w:val="single" w:sz="4" w:space="0" w:color="auto"/>
              <w:right w:val="single" w:sz="4" w:space="0" w:color="auto"/>
            </w:tcBorders>
          </w:tcPr>
          <w:p w14:paraId="6C05D314" w14:textId="77777777" w:rsidR="004D2361" w:rsidRPr="00675CF2" w:rsidRDefault="004D2361" w:rsidP="00BB415D">
            <w:pPr>
              <w:pStyle w:val="TableParagraph"/>
              <w:spacing w:line="211" w:lineRule="exact"/>
              <w:ind w:left="10"/>
              <w:rPr>
                <w:sz w:val="20"/>
                <w:szCs w:val="18"/>
              </w:rPr>
            </w:pPr>
            <w:r w:rsidRPr="00675CF2">
              <w:rPr>
                <w:sz w:val="20"/>
                <w:szCs w:val="18"/>
              </w:rPr>
              <w:t>12</w:t>
            </w:r>
          </w:p>
        </w:tc>
        <w:tc>
          <w:tcPr>
            <w:tcW w:w="523" w:type="dxa"/>
            <w:tcBorders>
              <w:top w:val="single" w:sz="4" w:space="0" w:color="auto"/>
              <w:left w:val="single" w:sz="4" w:space="0" w:color="auto"/>
              <w:bottom w:val="single" w:sz="4" w:space="0" w:color="auto"/>
              <w:right w:val="single" w:sz="4" w:space="0" w:color="auto"/>
            </w:tcBorders>
          </w:tcPr>
          <w:p w14:paraId="367FA56B" w14:textId="77777777" w:rsidR="004D2361" w:rsidRPr="002C52DE" w:rsidRDefault="004D2361" w:rsidP="00BB415D">
            <w:pPr>
              <w:pStyle w:val="TableParagraph"/>
              <w:spacing w:line="211" w:lineRule="exact"/>
              <w:ind w:left="9"/>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59F9DD26" w14:textId="77777777" w:rsidR="004D2361" w:rsidRPr="00101164" w:rsidRDefault="004D2361" w:rsidP="00BB415D">
            <w:pPr>
              <w:pStyle w:val="TableParagraph"/>
              <w:spacing w:line="211" w:lineRule="exact"/>
              <w:ind w:left="140" w:right="130"/>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61A5EE7E" w14:textId="77777777" w:rsidR="004D2361" w:rsidRPr="00EE7156" w:rsidRDefault="004D2361" w:rsidP="00BB415D">
            <w:pPr>
              <w:pStyle w:val="TableParagraph"/>
              <w:spacing w:line="211" w:lineRule="exact"/>
              <w:ind w:left="160"/>
              <w:jc w:val="left"/>
              <w:rPr>
                <w:sz w:val="20"/>
                <w:szCs w:val="18"/>
                <w:lang w:val="ru-RU"/>
              </w:rPr>
            </w:pPr>
            <w:r>
              <w:rPr>
                <w:sz w:val="20"/>
                <w:szCs w:val="18"/>
                <w:lang w:val="ru-RU"/>
              </w:rPr>
              <w:t>16</w:t>
            </w:r>
          </w:p>
        </w:tc>
        <w:tc>
          <w:tcPr>
            <w:tcW w:w="522" w:type="dxa"/>
            <w:tcBorders>
              <w:top w:val="single" w:sz="4" w:space="0" w:color="auto"/>
              <w:left w:val="single" w:sz="4" w:space="0" w:color="auto"/>
              <w:bottom w:val="single" w:sz="4" w:space="0" w:color="auto"/>
              <w:right w:val="single" w:sz="4" w:space="0" w:color="auto"/>
            </w:tcBorders>
          </w:tcPr>
          <w:p w14:paraId="35BB42FF" w14:textId="77777777" w:rsidR="004D2361" w:rsidRPr="00501E89" w:rsidRDefault="004D2361" w:rsidP="00BB415D">
            <w:pPr>
              <w:pStyle w:val="TableParagraph"/>
              <w:spacing w:line="211" w:lineRule="exact"/>
              <w:ind w:left="9"/>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6C0607B3" w14:textId="77777777" w:rsidR="004D2361" w:rsidRPr="000B4152" w:rsidRDefault="004D2361" w:rsidP="00BB415D">
            <w:pPr>
              <w:pStyle w:val="TableParagraph"/>
              <w:spacing w:line="211" w:lineRule="exact"/>
              <w:jc w:val="left"/>
              <w:rPr>
                <w:sz w:val="20"/>
                <w:szCs w:val="18"/>
                <w:lang w:val="ru-RU"/>
              </w:rPr>
            </w:pPr>
            <w:r>
              <w:rPr>
                <w:sz w:val="20"/>
                <w:szCs w:val="18"/>
                <w:lang w:val="ru-RU"/>
              </w:rPr>
              <w:t xml:space="preserve"> 10</w:t>
            </w:r>
          </w:p>
        </w:tc>
        <w:tc>
          <w:tcPr>
            <w:tcW w:w="523" w:type="dxa"/>
            <w:tcBorders>
              <w:top w:val="single" w:sz="4" w:space="0" w:color="auto"/>
              <w:left w:val="single" w:sz="4" w:space="0" w:color="auto"/>
              <w:bottom w:val="single" w:sz="4" w:space="0" w:color="auto"/>
              <w:right w:val="single" w:sz="4" w:space="0" w:color="auto"/>
            </w:tcBorders>
          </w:tcPr>
          <w:p w14:paraId="3E6260C7" w14:textId="77777777" w:rsidR="004D2361" w:rsidRPr="00186AE8" w:rsidRDefault="004D2361" w:rsidP="00BB415D">
            <w:pPr>
              <w:pStyle w:val="TableParagraph"/>
              <w:spacing w:line="211" w:lineRule="exact"/>
              <w:ind w:left="10"/>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5F278AC8" w14:textId="77777777" w:rsidR="004D2361" w:rsidRPr="00F256C8" w:rsidRDefault="004D2361" w:rsidP="00BB415D">
            <w:pPr>
              <w:pStyle w:val="TableParagraph"/>
              <w:spacing w:line="211" w:lineRule="exact"/>
              <w:ind w:left="212"/>
              <w:jc w:val="left"/>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0B04085B" w14:textId="77777777" w:rsidR="004D2361" w:rsidRPr="00AC5AC7" w:rsidRDefault="004D2361" w:rsidP="00BB415D">
            <w:pPr>
              <w:pStyle w:val="TableParagraph"/>
              <w:spacing w:line="211" w:lineRule="exact"/>
              <w:ind w:left="11"/>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34C13B8A" w14:textId="77777777" w:rsidR="004D2361" w:rsidRPr="003E5304" w:rsidRDefault="004D2361" w:rsidP="00BB415D">
            <w:pPr>
              <w:pStyle w:val="TableParagraph"/>
              <w:spacing w:line="211" w:lineRule="exact"/>
              <w:jc w:val="left"/>
              <w:rPr>
                <w:sz w:val="20"/>
                <w:szCs w:val="20"/>
                <w:lang w:val="ru-RU"/>
              </w:rPr>
            </w:pPr>
            <w:r>
              <w:rPr>
                <w:sz w:val="20"/>
                <w:szCs w:val="20"/>
                <w:lang w:val="ru-RU"/>
              </w:rPr>
              <w:t xml:space="preserve"> </w:t>
            </w:r>
            <w:r w:rsidRPr="003E5304">
              <w:rPr>
                <w:sz w:val="20"/>
                <w:szCs w:val="20"/>
              </w:rPr>
              <w:t>10</w:t>
            </w:r>
          </w:p>
        </w:tc>
        <w:tc>
          <w:tcPr>
            <w:tcW w:w="703" w:type="dxa"/>
            <w:tcBorders>
              <w:top w:val="single" w:sz="4" w:space="0" w:color="auto"/>
              <w:left w:val="single" w:sz="4" w:space="0" w:color="auto"/>
              <w:bottom w:val="single" w:sz="4" w:space="0" w:color="auto"/>
              <w:right w:val="single" w:sz="4" w:space="0" w:color="auto"/>
            </w:tcBorders>
          </w:tcPr>
          <w:p w14:paraId="7415E49D" w14:textId="77777777" w:rsidR="004D2361" w:rsidRPr="00675CF2" w:rsidRDefault="004D2361" w:rsidP="00BB415D">
            <w:pPr>
              <w:pStyle w:val="TableParagraph"/>
              <w:spacing w:line="211" w:lineRule="exact"/>
              <w:ind w:left="12"/>
              <w:rPr>
                <w:sz w:val="20"/>
                <w:szCs w:val="18"/>
              </w:rPr>
            </w:pPr>
            <w:r>
              <w:rPr>
                <w:sz w:val="20"/>
                <w:szCs w:val="18"/>
                <w:lang w:val="ru-RU"/>
              </w:rPr>
              <w:t>16</w:t>
            </w:r>
          </w:p>
        </w:tc>
        <w:tc>
          <w:tcPr>
            <w:tcW w:w="777" w:type="dxa"/>
            <w:tcBorders>
              <w:top w:val="single" w:sz="4" w:space="0" w:color="auto"/>
              <w:left w:val="single" w:sz="4" w:space="0" w:color="auto"/>
              <w:bottom w:val="single" w:sz="4" w:space="0" w:color="auto"/>
              <w:right w:val="single" w:sz="4" w:space="0" w:color="auto"/>
            </w:tcBorders>
          </w:tcPr>
          <w:p w14:paraId="06F03FD1" w14:textId="77777777" w:rsidR="004D2361" w:rsidRPr="00361A9C" w:rsidRDefault="004D2361" w:rsidP="00BB415D">
            <w:pPr>
              <w:pStyle w:val="TableParagraph"/>
              <w:spacing w:line="211" w:lineRule="exact"/>
              <w:jc w:val="left"/>
              <w:rPr>
                <w:sz w:val="20"/>
                <w:szCs w:val="18"/>
                <w:lang w:val="ru-RU"/>
              </w:rPr>
            </w:pPr>
            <w:r>
              <w:rPr>
                <w:sz w:val="20"/>
                <w:szCs w:val="18"/>
                <w:lang w:val="ru-RU"/>
              </w:rPr>
              <w:t xml:space="preserve"> 12.09</w:t>
            </w:r>
          </w:p>
        </w:tc>
      </w:tr>
    </w:tbl>
    <w:p w14:paraId="6F6C43E3" w14:textId="77777777" w:rsidR="007B62C0" w:rsidRDefault="007B62C0" w:rsidP="00D40735">
      <w:pPr>
        <w:spacing w:after="0" w:line="240" w:lineRule="auto"/>
        <w:ind w:firstLine="0"/>
        <w:jc w:val="both"/>
        <w:rPr>
          <w:b/>
          <w:bCs/>
          <w:szCs w:val="20"/>
        </w:rPr>
      </w:pPr>
    </w:p>
    <w:p w14:paraId="5789E2D2" w14:textId="7E1FAA7A" w:rsidR="00F67211" w:rsidRDefault="00F777B0" w:rsidP="007438D8">
      <w:pPr>
        <w:spacing w:after="0" w:line="240" w:lineRule="auto"/>
        <w:jc w:val="both"/>
        <w:rPr>
          <w:szCs w:val="20"/>
        </w:rPr>
      </w:pPr>
      <w:r>
        <w:rPr>
          <w:szCs w:val="20"/>
        </w:rPr>
        <w:t>Сравнительный анализ показал, что Павлодарская область имеет средний балл 8.7. Что говорит о недостаточном уровне конкурентоспособности региона</w:t>
      </w:r>
      <w:r w:rsidR="00DA2A0F">
        <w:rPr>
          <w:szCs w:val="20"/>
        </w:rPr>
        <w:t>. Самый высокий балл имеет г. Алматы – 2.8, лидером среди областей является Атырауская область – 4.2 балла.</w:t>
      </w:r>
    </w:p>
    <w:p w14:paraId="1FDBF9F7" w14:textId="5B26FF43" w:rsidR="00DE38E9" w:rsidRPr="007438D8" w:rsidRDefault="00DE38E9" w:rsidP="007438D8">
      <w:pPr>
        <w:spacing w:after="0" w:line="240" w:lineRule="auto"/>
        <w:jc w:val="both"/>
        <w:rPr>
          <w:szCs w:val="20"/>
        </w:rPr>
      </w:pPr>
      <w:r>
        <w:rPr>
          <w:szCs w:val="20"/>
        </w:rPr>
        <w:t xml:space="preserve">Павлодарская область по республиканскому рейтингу находится на уровне ниже среднего, но только из-за определенных показателей. В остальном плане это </w:t>
      </w:r>
      <w:r w:rsidR="00A50A56">
        <w:rPr>
          <w:szCs w:val="20"/>
        </w:rPr>
        <w:t>уверенный</w:t>
      </w:r>
      <w:r>
        <w:rPr>
          <w:szCs w:val="20"/>
        </w:rPr>
        <w:t xml:space="preserve"> средний уровень с приемлемым уровнем жизни и развития</w:t>
      </w:r>
    </w:p>
    <w:p w14:paraId="1B13CC35" w14:textId="54979DB4" w:rsidR="00240B94" w:rsidRDefault="00240B94" w:rsidP="00240B94">
      <w:pPr>
        <w:spacing w:after="0" w:line="240" w:lineRule="auto"/>
        <w:jc w:val="both"/>
        <w:rPr>
          <w:b/>
          <w:bCs/>
          <w:szCs w:val="20"/>
        </w:rPr>
      </w:pPr>
      <w:r w:rsidRPr="0009495B">
        <w:rPr>
          <w:b/>
          <w:bCs/>
          <w:szCs w:val="20"/>
        </w:rPr>
        <w:t>Заключение</w:t>
      </w:r>
    </w:p>
    <w:p w14:paraId="618DD52F" w14:textId="3C2CFEB0" w:rsidR="00240B94" w:rsidRDefault="00240B94" w:rsidP="00240B94">
      <w:pPr>
        <w:spacing w:after="0" w:line="240" w:lineRule="auto"/>
        <w:jc w:val="both"/>
        <w:rPr>
          <w:szCs w:val="20"/>
        </w:rPr>
      </w:pPr>
      <w:r>
        <w:rPr>
          <w:szCs w:val="20"/>
        </w:rPr>
        <w:t xml:space="preserve">На данный момент в экономике Павлодарской области отмечен динамичный рост после событий </w:t>
      </w:r>
      <w:r>
        <w:rPr>
          <w:szCs w:val="20"/>
          <w:lang w:val="en-US"/>
        </w:rPr>
        <w:t>COVID</w:t>
      </w:r>
      <w:r w:rsidRPr="0076563B">
        <w:rPr>
          <w:szCs w:val="20"/>
        </w:rPr>
        <w:t>-19</w:t>
      </w:r>
      <w:r>
        <w:rPr>
          <w:szCs w:val="20"/>
        </w:rPr>
        <w:t>. Для дальнейшего развития нужно предпринять ряд организационных мер, направленных на поддержание и усиление данной тенденции.</w:t>
      </w:r>
    </w:p>
    <w:p w14:paraId="25338613" w14:textId="6B1CA1FB" w:rsidR="00036D95" w:rsidRDefault="00036D95" w:rsidP="00240B94">
      <w:pPr>
        <w:spacing w:after="0" w:line="240" w:lineRule="auto"/>
        <w:jc w:val="both"/>
        <w:rPr>
          <w:szCs w:val="20"/>
        </w:rPr>
      </w:pPr>
      <w:r>
        <w:rPr>
          <w:szCs w:val="20"/>
        </w:rPr>
        <w:t xml:space="preserve">Исходя из данных таблицы, </w:t>
      </w:r>
      <w:r w:rsidR="00662EF4">
        <w:rPr>
          <w:szCs w:val="20"/>
        </w:rPr>
        <w:t>видно,</w:t>
      </w:r>
      <w:r w:rsidR="00BB73B5">
        <w:rPr>
          <w:szCs w:val="20"/>
        </w:rPr>
        <w:t xml:space="preserve"> что </w:t>
      </w:r>
      <w:r w:rsidR="00662EF4">
        <w:rPr>
          <w:szCs w:val="20"/>
        </w:rPr>
        <w:t>факторами</w:t>
      </w:r>
      <w:r w:rsidR="00BB73B5">
        <w:rPr>
          <w:szCs w:val="20"/>
        </w:rPr>
        <w:t xml:space="preserve"> для сдерживания роста конкурентоспособности</w:t>
      </w:r>
      <w:r w:rsidR="00662EF4">
        <w:rPr>
          <w:szCs w:val="20"/>
        </w:rPr>
        <w:t xml:space="preserve"> Павлодарской области, среди прочих является:</w:t>
      </w:r>
      <w:r w:rsidR="00EE13F9">
        <w:rPr>
          <w:szCs w:val="20"/>
        </w:rPr>
        <w:t xml:space="preserve"> </w:t>
      </w:r>
    </w:p>
    <w:p w14:paraId="54FD4028" w14:textId="16E0155E" w:rsidR="00662EF4" w:rsidRDefault="00662EF4" w:rsidP="00240B94">
      <w:pPr>
        <w:spacing w:after="0" w:line="240" w:lineRule="auto"/>
        <w:jc w:val="both"/>
        <w:rPr>
          <w:szCs w:val="20"/>
        </w:rPr>
      </w:pPr>
      <w:r>
        <w:rPr>
          <w:szCs w:val="20"/>
        </w:rPr>
        <w:t>- уровень ВРП ниже среднестатистического показателя.</w:t>
      </w:r>
    </w:p>
    <w:p w14:paraId="2DA07F88" w14:textId="56C2C109" w:rsidR="00662EF4" w:rsidRDefault="00662EF4" w:rsidP="00240B94">
      <w:pPr>
        <w:spacing w:after="0" w:line="240" w:lineRule="auto"/>
        <w:jc w:val="both"/>
        <w:rPr>
          <w:szCs w:val="20"/>
        </w:rPr>
      </w:pPr>
      <w:r>
        <w:rPr>
          <w:szCs w:val="20"/>
        </w:rPr>
        <w:t xml:space="preserve">- </w:t>
      </w:r>
      <w:r w:rsidR="00F67211">
        <w:rPr>
          <w:szCs w:val="20"/>
        </w:rPr>
        <w:t>недостаточные масштабы строительства</w:t>
      </w:r>
    </w:p>
    <w:p w14:paraId="3606CA4E" w14:textId="0829B12C" w:rsidR="00F67211" w:rsidRDefault="00F67211" w:rsidP="00240B94">
      <w:pPr>
        <w:spacing w:after="0" w:line="240" w:lineRule="auto"/>
        <w:jc w:val="both"/>
        <w:rPr>
          <w:szCs w:val="20"/>
        </w:rPr>
      </w:pPr>
      <w:r>
        <w:rPr>
          <w:szCs w:val="20"/>
        </w:rPr>
        <w:t xml:space="preserve">- </w:t>
      </w:r>
      <w:r w:rsidR="00046567">
        <w:rPr>
          <w:szCs w:val="20"/>
        </w:rPr>
        <w:t>слабое инвестирование в основной капитал</w:t>
      </w:r>
    </w:p>
    <w:p w14:paraId="622FCA4A" w14:textId="77777777" w:rsidR="00BB4704" w:rsidRDefault="00046567" w:rsidP="00BB4704">
      <w:pPr>
        <w:spacing w:after="0" w:line="240" w:lineRule="auto"/>
        <w:jc w:val="both"/>
        <w:rPr>
          <w:szCs w:val="20"/>
        </w:rPr>
      </w:pPr>
      <w:r>
        <w:rPr>
          <w:szCs w:val="20"/>
        </w:rPr>
        <w:t>- слабый уровень торговли</w:t>
      </w:r>
    </w:p>
    <w:p w14:paraId="1B254300" w14:textId="5B697D15" w:rsidR="00BB4704" w:rsidRDefault="00BB4704" w:rsidP="00BB4704">
      <w:pPr>
        <w:spacing w:after="0" w:line="240" w:lineRule="auto"/>
        <w:jc w:val="both"/>
        <w:rPr>
          <w:szCs w:val="20"/>
        </w:rPr>
      </w:pPr>
      <w:r>
        <w:rPr>
          <w:szCs w:val="20"/>
        </w:rPr>
        <w:t xml:space="preserve">- относительно низкая </w:t>
      </w:r>
      <w:r>
        <w:t>среднемесячная</w:t>
      </w:r>
      <w:r>
        <w:rPr>
          <w:spacing w:val="1"/>
        </w:rPr>
        <w:t xml:space="preserve"> </w:t>
      </w:r>
      <w:r>
        <w:t>номинальная</w:t>
      </w:r>
      <w:r>
        <w:rPr>
          <w:spacing w:val="-12"/>
        </w:rPr>
        <w:t xml:space="preserve"> </w:t>
      </w:r>
      <w:r>
        <w:t>заработная</w:t>
      </w:r>
      <w:r>
        <w:rPr>
          <w:szCs w:val="20"/>
        </w:rPr>
        <w:t xml:space="preserve"> </w:t>
      </w:r>
      <w:r>
        <w:t>плата</w:t>
      </w:r>
    </w:p>
    <w:p w14:paraId="75CCE3E4" w14:textId="504F9D89" w:rsidR="004708F9" w:rsidRDefault="004708F9" w:rsidP="002C52DE">
      <w:pPr>
        <w:spacing w:after="0" w:line="240" w:lineRule="auto"/>
        <w:ind w:firstLine="0"/>
        <w:jc w:val="both"/>
        <w:rPr>
          <w:rFonts w:cs="Times New Roman"/>
          <w:szCs w:val="20"/>
        </w:rPr>
      </w:pPr>
    </w:p>
    <w:p w14:paraId="334D437B" w14:textId="7F22B3AA" w:rsidR="004708F9" w:rsidRDefault="007E066D" w:rsidP="007E066D">
      <w:pPr>
        <w:spacing w:after="0" w:line="240" w:lineRule="auto"/>
        <w:ind w:left="360" w:firstLine="0"/>
        <w:jc w:val="center"/>
        <w:rPr>
          <w:rFonts w:cs="Times New Roman"/>
          <w:b/>
          <w:bCs/>
          <w:szCs w:val="20"/>
        </w:rPr>
      </w:pPr>
      <w:r w:rsidRPr="007E066D">
        <w:rPr>
          <w:rFonts w:cs="Times New Roman"/>
          <w:b/>
          <w:bCs/>
          <w:szCs w:val="20"/>
        </w:rPr>
        <w:t>СПИСОК ИСПОЛЬЗОВАННЫХ ИСТОЧНИКОВ</w:t>
      </w:r>
      <w:r w:rsidRPr="007E066D">
        <w:rPr>
          <w:rFonts w:cs="Times New Roman"/>
          <w:b/>
          <w:bCs/>
          <w:szCs w:val="20"/>
        </w:rPr>
        <w:cr/>
      </w:r>
    </w:p>
    <w:p w14:paraId="715378CA" w14:textId="3F24954F" w:rsidR="00025DC8" w:rsidRPr="00025DC8" w:rsidRDefault="00025DC8" w:rsidP="000C072A">
      <w:pPr>
        <w:spacing w:after="0" w:line="240" w:lineRule="auto"/>
        <w:ind w:left="360" w:firstLine="0"/>
        <w:jc w:val="both"/>
      </w:pPr>
      <w:r>
        <w:t>1</w:t>
      </w:r>
      <w:r>
        <w:t xml:space="preserve"> </w:t>
      </w:r>
      <w:r w:rsidRPr="00E65169">
        <w:t xml:space="preserve">Сайт </w:t>
      </w:r>
      <w:r>
        <w:t xml:space="preserve">«Бюро национальной статистики» </w:t>
      </w:r>
      <w:r w:rsidRPr="00E65169">
        <w:t>[Электронный ресурс]. - Режим доступа: https://stat.gov.kz.</w:t>
      </w:r>
    </w:p>
    <w:p w14:paraId="5C7DBD9E" w14:textId="1D158F8A" w:rsidR="000C072A" w:rsidRDefault="000C072A" w:rsidP="004708F9">
      <w:pPr>
        <w:spacing w:after="0" w:line="240" w:lineRule="auto"/>
        <w:ind w:left="360" w:firstLine="0"/>
        <w:jc w:val="both"/>
      </w:pPr>
      <w:r>
        <w:t>2 Шакатов Ж.</w:t>
      </w:r>
      <w:r w:rsidR="007E066D">
        <w:t xml:space="preserve"> </w:t>
      </w:r>
      <w:r>
        <w:t>Социально-экономическое развитие Павлодарской области</w:t>
      </w:r>
      <w:r w:rsidR="00122157">
        <w:t xml:space="preserve"> </w:t>
      </w:r>
      <w:r w:rsidR="00875107">
        <w:t>я</w:t>
      </w:r>
      <w:r w:rsidR="00122157">
        <w:t>нварь – декабрь 20</w:t>
      </w:r>
      <w:r w:rsidR="00122157">
        <w:t>19</w:t>
      </w:r>
      <w:r w:rsidR="00122157">
        <w:t xml:space="preserve"> года.</w:t>
      </w:r>
      <w:r w:rsidR="0092285B">
        <w:t xml:space="preserve"> / Ж. Шакатов</w:t>
      </w:r>
      <w:r w:rsidR="00EE6A2D">
        <w:t xml:space="preserve"> // </w:t>
      </w:r>
      <w:r w:rsidR="00EE6A2D">
        <w:t>Социально-экономическое развитие</w:t>
      </w:r>
      <w:r w:rsidR="0092285B">
        <w:t xml:space="preserve"> – 20</w:t>
      </w:r>
      <w:r w:rsidR="00AC2BFB">
        <w:t>20</w:t>
      </w:r>
      <w:r w:rsidR="0092285B">
        <w:t xml:space="preserve"> </w:t>
      </w:r>
      <w:r w:rsidR="00C636E7">
        <w:t>- №12</w:t>
      </w:r>
      <w:r w:rsidR="00EE6A2D">
        <w:t>.</w:t>
      </w:r>
      <w:r w:rsidR="00C636E7">
        <w:t xml:space="preserve"> </w:t>
      </w:r>
      <w:r w:rsidR="00C636E7">
        <w:t>– С. 73</w:t>
      </w:r>
    </w:p>
    <w:p w14:paraId="26893A6C" w14:textId="46BAC371" w:rsidR="00C636E7" w:rsidRDefault="00C636E7" w:rsidP="00C636E7">
      <w:pPr>
        <w:spacing w:after="0" w:line="240" w:lineRule="auto"/>
        <w:ind w:left="360" w:firstLine="0"/>
        <w:jc w:val="both"/>
      </w:pPr>
      <w:r>
        <w:t>3</w:t>
      </w:r>
      <w:r>
        <w:t xml:space="preserve"> </w:t>
      </w:r>
      <w:r w:rsidR="001F2CD1">
        <w:t>Шакатов Ж. Социально-экономическое развитие Павлодарской области</w:t>
      </w:r>
      <w:r w:rsidR="00122157">
        <w:t xml:space="preserve"> я</w:t>
      </w:r>
      <w:r w:rsidR="00122157">
        <w:t>нварь – декабрь 2020 года.</w:t>
      </w:r>
      <w:r w:rsidR="001F2CD1">
        <w:t xml:space="preserve"> / Ж. Шакатов // Социально-экономическое развитие – 20</w:t>
      </w:r>
      <w:r w:rsidR="00AC2BFB">
        <w:t>21</w:t>
      </w:r>
      <w:r w:rsidR="001F2CD1">
        <w:t xml:space="preserve"> - №12. – С. </w:t>
      </w:r>
      <w:r w:rsidR="00F058BB">
        <w:t>22</w:t>
      </w:r>
    </w:p>
    <w:p w14:paraId="7D32F260" w14:textId="77777777" w:rsidR="00C636E7" w:rsidRDefault="00C636E7" w:rsidP="004708F9">
      <w:pPr>
        <w:spacing w:after="0" w:line="240" w:lineRule="auto"/>
        <w:ind w:left="360" w:firstLine="0"/>
        <w:jc w:val="both"/>
      </w:pPr>
    </w:p>
    <w:p w14:paraId="57D5CBDE" w14:textId="708D9CC7" w:rsidR="001715AD" w:rsidRDefault="001715AD" w:rsidP="001715AD">
      <w:pPr>
        <w:spacing w:after="0" w:line="240" w:lineRule="auto"/>
        <w:ind w:left="360" w:firstLine="0"/>
        <w:jc w:val="both"/>
      </w:pPr>
      <w:r>
        <w:t>4</w:t>
      </w:r>
      <w:r>
        <w:t xml:space="preserve"> </w:t>
      </w:r>
      <w:r>
        <w:t>Жакенов</w:t>
      </w:r>
      <w:r>
        <w:t xml:space="preserve"> Ж. Социально-экономическое развитие Павлодарской области январь – декабрь 20</w:t>
      </w:r>
      <w:r>
        <w:t>21</w:t>
      </w:r>
      <w:r>
        <w:t xml:space="preserve"> года. / Ж. </w:t>
      </w:r>
      <w:r w:rsidR="00AC2BFB">
        <w:t>Жакенов</w:t>
      </w:r>
      <w:r>
        <w:t xml:space="preserve"> // Социально-экономическое развитие – 20</w:t>
      </w:r>
      <w:r w:rsidR="00AC2BFB">
        <w:t>21</w:t>
      </w:r>
      <w:r>
        <w:t xml:space="preserve"> - №12. – С. </w:t>
      </w:r>
      <w:r w:rsidR="008E4A3E">
        <w:t>22</w:t>
      </w:r>
    </w:p>
    <w:p w14:paraId="3FFADCAA" w14:textId="24D0D8E7" w:rsidR="001715AD" w:rsidRDefault="001715AD" w:rsidP="001715AD">
      <w:pPr>
        <w:spacing w:after="0" w:line="240" w:lineRule="auto"/>
        <w:ind w:left="360" w:firstLine="0"/>
        <w:jc w:val="both"/>
      </w:pPr>
      <w:r>
        <w:t>5</w:t>
      </w:r>
      <w:r>
        <w:t xml:space="preserve"> Жакенов Ж. Социально-экономическое развитие Павлодарской области январь – </w:t>
      </w:r>
      <w:r>
        <w:t>апрель</w:t>
      </w:r>
      <w:r>
        <w:t xml:space="preserve"> 202</w:t>
      </w:r>
      <w:r>
        <w:t>2</w:t>
      </w:r>
      <w:r>
        <w:t xml:space="preserve"> года. / Ж. </w:t>
      </w:r>
      <w:r w:rsidR="00AC2BFB">
        <w:t>Жакенов</w:t>
      </w:r>
      <w:r>
        <w:t xml:space="preserve"> // Социально-экономическое развитие – 20</w:t>
      </w:r>
      <w:r w:rsidR="00AC2BFB">
        <w:t>22</w:t>
      </w:r>
      <w:r>
        <w:t xml:space="preserve"> </w:t>
      </w:r>
      <w:r w:rsidR="00D822F0">
        <w:t xml:space="preserve">– </w:t>
      </w:r>
      <w:r w:rsidR="00D822F0">
        <w:t>Т. 2</w:t>
      </w:r>
      <w:r w:rsidR="00D822F0">
        <w:t xml:space="preserve">, </w:t>
      </w:r>
      <w:r w:rsidR="00D822F0">
        <w:t>№4</w:t>
      </w:r>
      <w:r>
        <w:t>. – С. 22</w:t>
      </w:r>
    </w:p>
    <w:p w14:paraId="6677B2FD" w14:textId="77777777" w:rsidR="00D40735" w:rsidRPr="00B12E65" w:rsidRDefault="00D40735" w:rsidP="00153C56">
      <w:pPr>
        <w:spacing w:after="0" w:line="240" w:lineRule="auto"/>
        <w:ind w:firstLine="0"/>
        <w:rPr>
          <w:rFonts w:cs="Times New Roman"/>
          <w:b/>
          <w:bCs/>
          <w:szCs w:val="20"/>
        </w:rPr>
      </w:pPr>
    </w:p>
    <w:p w14:paraId="3622A54B" w14:textId="58D4601A" w:rsidR="004708F9" w:rsidRDefault="004708F9" w:rsidP="004708F9">
      <w:pPr>
        <w:spacing w:after="0" w:line="240" w:lineRule="auto"/>
        <w:jc w:val="center"/>
        <w:rPr>
          <w:rFonts w:cs="Times New Roman"/>
          <w:b/>
          <w:bCs/>
          <w:szCs w:val="20"/>
          <w:lang w:val="en-US"/>
        </w:rPr>
      </w:pPr>
      <w:r w:rsidRPr="007E066D">
        <w:rPr>
          <w:rFonts w:cs="Times New Roman"/>
          <w:b/>
          <w:bCs/>
          <w:szCs w:val="20"/>
          <w:lang w:val="en-US"/>
        </w:rPr>
        <w:t>REFERENCES</w:t>
      </w:r>
    </w:p>
    <w:p w14:paraId="2058E012" w14:textId="77777777" w:rsidR="007F1EDF" w:rsidRPr="0016484E" w:rsidRDefault="007F1EDF" w:rsidP="004708F9">
      <w:pPr>
        <w:spacing w:after="0" w:line="240" w:lineRule="auto"/>
        <w:jc w:val="center"/>
        <w:rPr>
          <w:rFonts w:cs="Times New Roman"/>
          <w:b/>
          <w:bCs/>
          <w:szCs w:val="20"/>
          <w:lang w:val="en-US"/>
        </w:rPr>
      </w:pPr>
    </w:p>
    <w:p w14:paraId="390A418B" w14:textId="2EE8BA8A" w:rsidR="0016484E" w:rsidRPr="00153C56" w:rsidRDefault="0016484E" w:rsidP="0016484E">
      <w:pPr>
        <w:spacing w:after="0" w:line="240" w:lineRule="auto"/>
        <w:ind w:left="360" w:firstLine="0"/>
        <w:jc w:val="both"/>
        <w:rPr>
          <w:lang w:val="en-US"/>
        </w:rPr>
      </w:pPr>
      <w:r w:rsidRPr="0016484E">
        <w:rPr>
          <w:lang w:val="en-US"/>
        </w:rPr>
        <w:t xml:space="preserve">1 </w:t>
      </w:r>
      <w:r w:rsidR="00153C56">
        <w:rPr>
          <w:lang w:val="en-US"/>
        </w:rPr>
        <w:t xml:space="preserve">Site </w:t>
      </w:r>
      <w:r w:rsidR="00153C56" w:rsidRPr="00153C56">
        <w:rPr>
          <w:lang w:val="en-US"/>
        </w:rPr>
        <w:t>«</w:t>
      </w:r>
      <w:r w:rsidR="00153C56">
        <w:rPr>
          <w:lang w:val="en-US"/>
        </w:rPr>
        <w:t>Biuro nats</w:t>
      </w:r>
      <w:r w:rsidR="00AC2BFB">
        <w:rPr>
          <w:lang w:val="en-US"/>
        </w:rPr>
        <w:t>i</w:t>
      </w:r>
      <w:r w:rsidR="00153C56">
        <w:rPr>
          <w:lang w:val="en-US"/>
        </w:rPr>
        <w:t>onalnoi statisiki</w:t>
      </w:r>
      <w:r w:rsidR="00153C56" w:rsidRPr="00153C56">
        <w:rPr>
          <w:lang w:val="en-US"/>
        </w:rPr>
        <w:t>»</w:t>
      </w:r>
      <w:r w:rsidR="00153C56">
        <w:rPr>
          <w:lang w:val="en-US"/>
        </w:rPr>
        <w:t xml:space="preserve"> [</w:t>
      </w:r>
      <w:r w:rsidR="00153C56" w:rsidRPr="00153C56">
        <w:rPr>
          <w:lang w:val="en-US"/>
        </w:rPr>
        <w:t>Bureau of National statistics</w:t>
      </w:r>
      <w:r w:rsidR="00153C56">
        <w:rPr>
          <w:lang w:val="en-US"/>
        </w:rPr>
        <w:t xml:space="preserve">]. - </w:t>
      </w:r>
      <w:r w:rsidR="00153C56" w:rsidRPr="00153C56">
        <w:rPr>
          <w:lang w:val="en-US"/>
        </w:rPr>
        <w:t>Retrieved from:</w:t>
      </w:r>
      <w:r w:rsidR="00153C56" w:rsidRPr="00153C56">
        <w:rPr>
          <w:lang w:val="en-US"/>
        </w:rPr>
        <w:t xml:space="preserve"> </w:t>
      </w:r>
      <w:r w:rsidR="00153C56" w:rsidRPr="00153C56">
        <w:rPr>
          <w:lang w:val="en-US"/>
        </w:rPr>
        <w:t>https://stat.gov.kz.</w:t>
      </w:r>
    </w:p>
    <w:p w14:paraId="598131A2" w14:textId="51B60414" w:rsidR="0016484E" w:rsidRPr="00EC6679" w:rsidRDefault="0016484E" w:rsidP="0016484E">
      <w:pPr>
        <w:spacing w:after="0" w:line="240" w:lineRule="auto"/>
        <w:ind w:left="360" w:firstLine="0"/>
        <w:jc w:val="both"/>
        <w:rPr>
          <w:lang w:val="en-US"/>
        </w:rPr>
      </w:pPr>
      <w:r w:rsidRPr="00897B48">
        <w:rPr>
          <w:lang w:val="en-US"/>
        </w:rPr>
        <w:t xml:space="preserve">2 </w:t>
      </w:r>
      <w:r w:rsidR="00AC2BFB">
        <w:rPr>
          <w:lang w:val="en-US"/>
        </w:rPr>
        <w:t xml:space="preserve">Shakatov </w:t>
      </w:r>
      <w:proofErr w:type="gramStart"/>
      <w:r w:rsidR="00AC2BFB">
        <w:rPr>
          <w:lang w:val="en-US"/>
        </w:rPr>
        <w:t>Zh.(</w:t>
      </w:r>
      <w:proofErr w:type="gramEnd"/>
      <w:r w:rsidR="00AC2BFB">
        <w:rPr>
          <w:lang w:val="en-US"/>
        </w:rPr>
        <w:t>2020) Sotsyalno-ekonomicheskoe razvitie Pavlodarskoi oblasti yanvar – dekabr 2019 goda. [</w:t>
      </w:r>
      <w:r w:rsidR="00AC2BFB" w:rsidRPr="00AC2BFB">
        <w:rPr>
          <w:lang w:val="en-US"/>
        </w:rPr>
        <w:t>Socio-economic development of the Pavlodar region January - December 20</w:t>
      </w:r>
      <w:r w:rsidR="00AC2BFB" w:rsidRPr="00EC6679">
        <w:rPr>
          <w:lang w:val="en-US"/>
        </w:rPr>
        <w:t>19</w:t>
      </w:r>
      <w:r w:rsidR="00AC2BFB">
        <w:rPr>
          <w:lang w:val="en-US"/>
        </w:rPr>
        <w:t>]</w:t>
      </w:r>
      <w:r w:rsidR="00EC6679" w:rsidRPr="00EC6679">
        <w:rPr>
          <w:lang w:val="en-US"/>
        </w:rPr>
        <w:t xml:space="preserve">. </w:t>
      </w:r>
      <w:r w:rsidR="00EC6679">
        <w:rPr>
          <w:lang w:val="en-US"/>
        </w:rPr>
        <w:t>Sotsyalno-ekonomicheskoe razvitie</w:t>
      </w:r>
      <w:r w:rsidR="00EC6679" w:rsidRPr="00EC6679">
        <w:rPr>
          <w:lang w:val="en-US"/>
        </w:rPr>
        <w:t xml:space="preserve"> - </w:t>
      </w:r>
      <w:r w:rsidR="00EC6679" w:rsidRPr="00AC2BFB">
        <w:rPr>
          <w:lang w:val="en-US"/>
        </w:rPr>
        <w:t>Socio-economic development</w:t>
      </w:r>
      <w:r w:rsidR="00EC6679" w:rsidRPr="00EC6679">
        <w:rPr>
          <w:lang w:val="en-US"/>
        </w:rPr>
        <w:t xml:space="preserve">, 12, 73 </w:t>
      </w:r>
      <w:r w:rsidR="00EC6679">
        <w:rPr>
          <w:lang w:val="en-US"/>
        </w:rPr>
        <w:t>[in Russian].</w:t>
      </w:r>
    </w:p>
    <w:p w14:paraId="4C5A0046" w14:textId="2BC8750C" w:rsidR="0016484E" w:rsidRPr="00897B48" w:rsidRDefault="0016484E" w:rsidP="0016484E">
      <w:pPr>
        <w:spacing w:after="0" w:line="240" w:lineRule="auto"/>
        <w:ind w:left="360" w:firstLine="0"/>
        <w:jc w:val="both"/>
        <w:rPr>
          <w:lang w:val="en-US"/>
        </w:rPr>
      </w:pPr>
      <w:r w:rsidRPr="00897B48">
        <w:rPr>
          <w:lang w:val="en-US"/>
        </w:rPr>
        <w:t xml:space="preserve">3 </w:t>
      </w:r>
      <w:r w:rsidR="00EC6679">
        <w:rPr>
          <w:lang w:val="en-US"/>
        </w:rPr>
        <w:t xml:space="preserve">Shakatov </w:t>
      </w:r>
      <w:proofErr w:type="gramStart"/>
      <w:r w:rsidR="00EC6679">
        <w:rPr>
          <w:lang w:val="en-US"/>
        </w:rPr>
        <w:t>Zh.(</w:t>
      </w:r>
      <w:proofErr w:type="gramEnd"/>
      <w:r w:rsidR="00EC6679">
        <w:rPr>
          <w:lang w:val="en-US"/>
        </w:rPr>
        <w:t>202</w:t>
      </w:r>
      <w:r w:rsidR="00EC6679">
        <w:rPr>
          <w:lang w:val="en-US"/>
        </w:rPr>
        <w:t>1</w:t>
      </w:r>
      <w:r w:rsidR="00EC6679">
        <w:rPr>
          <w:lang w:val="en-US"/>
        </w:rPr>
        <w:t>) Sotsyalno-ekonomicheskoe razvitie Pavlodarskoi oblasti yanvar – dekabr 20</w:t>
      </w:r>
      <w:r w:rsidR="00EC6679">
        <w:rPr>
          <w:lang w:val="en-US"/>
        </w:rPr>
        <w:t>20</w:t>
      </w:r>
      <w:r w:rsidR="00EC6679">
        <w:rPr>
          <w:lang w:val="en-US"/>
        </w:rPr>
        <w:t xml:space="preserve"> goda. [</w:t>
      </w:r>
      <w:r w:rsidR="00EC6679" w:rsidRPr="00AC2BFB">
        <w:rPr>
          <w:lang w:val="en-US"/>
        </w:rPr>
        <w:t>Socio-economic development of the Pavlodar region January - December 20</w:t>
      </w:r>
      <w:r w:rsidR="00EC6679">
        <w:rPr>
          <w:lang w:val="en-US"/>
        </w:rPr>
        <w:t>20</w:t>
      </w:r>
      <w:r w:rsidR="00EC6679">
        <w:rPr>
          <w:lang w:val="en-US"/>
        </w:rPr>
        <w:t>]</w:t>
      </w:r>
      <w:r w:rsidR="00EC6679" w:rsidRPr="00EC6679">
        <w:rPr>
          <w:lang w:val="en-US"/>
        </w:rPr>
        <w:t xml:space="preserve">. </w:t>
      </w:r>
      <w:r w:rsidR="00EC6679">
        <w:rPr>
          <w:lang w:val="en-US"/>
        </w:rPr>
        <w:t>Sotsyalno-ekonomicheskoe razvitie</w:t>
      </w:r>
      <w:r w:rsidR="00EC6679" w:rsidRPr="00EC6679">
        <w:rPr>
          <w:lang w:val="en-US"/>
        </w:rPr>
        <w:t xml:space="preserve"> - </w:t>
      </w:r>
      <w:r w:rsidR="00EC6679" w:rsidRPr="00AC2BFB">
        <w:rPr>
          <w:lang w:val="en-US"/>
        </w:rPr>
        <w:t>Socio-economic development</w:t>
      </w:r>
      <w:r w:rsidR="00EC6679" w:rsidRPr="00EC6679">
        <w:rPr>
          <w:lang w:val="en-US"/>
        </w:rPr>
        <w:t xml:space="preserve">, 12, </w:t>
      </w:r>
      <w:r w:rsidR="00EC6679">
        <w:rPr>
          <w:lang w:val="en-US"/>
        </w:rPr>
        <w:t>22</w:t>
      </w:r>
      <w:r w:rsidR="00EC6679" w:rsidRPr="00EC6679">
        <w:rPr>
          <w:lang w:val="en-US"/>
        </w:rPr>
        <w:t xml:space="preserve"> </w:t>
      </w:r>
      <w:r w:rsidR="00EC6679">
        <w:rPr>
          <w:lang w:val="en-US"/>
        </w:rPr>
        <w:t>[in Russian].</w:t>
      </w:r>
    </w:p>
    <w:p w14:paraId="15D0BA34" w14:textId="77777777" w:rsidR="00EC6679" w:rsidRDefault="0016484E" w:rsidP="00EC6679">
      <w:pPr>
        <w:spacing w:after="0" w:line="240" w:lineRule="auto"/>
        <w:ind w:left="360" w:firstLine="0"/>
        <w:jc w:val="both"/>
        <w:rPr>
          <w:lang w:val="en-US"/>
        </w:rPr>
      </w:pPr>
      <w:r w:rsidRPr="00897B48">
        <w:rPr>
          <w:lang w:val="en-US"/>
        </w:rPr>
        <w:t xml:space="preserve">4 </w:t>
      </w:r>
      <w:r w:rsidR="00EC6679">
        <w:rPr>
          <w:lang w:val="en-US"/>
        </w:rPr>
        <w:t>Zhakenov</w:t>
      </w:r>
      <w:r w:rsidR="00EC6679">
        <w:rPr>
          <w:lang w:val="en-US"/>
        </w:rPr>
        <w:t xml:space="preserve"> </w:t>
      </w:r>
      <w:proofErr w:type="gramStart"/>
      <w:r w:rsidR="00EC6679">
        <w:rPr>
          <w:lang w:val="en-US"/>
        </w:rPr>
        <w:t>Zh.(</w:t>
      </w:r>
      <w:proofErr w:type="gramEnd"/>
      <w:r w:rsidR="00EC6679">
        <w:rPr>
          <w:lang w:val="en-US"/>
        </w:rPr>
        <w:t>202</w:t>
      </w:r>
      <w:r w:rsidR="00EC6679">
        <w:rPr>
          <w:lang w:val="en-US"/>
        </w:rPr>
        <w:t>2</w:t>
      </w:r>
      <w:r w:rsidR="00EC6679">
        <w:rPr>
          <w:lang w:val="en-US"/>
        </w:rPr>
        <w:t>) Sotsyalno-ekonomicheskoe razvitie Pavlodarskoi oblasti yanvar – dekabr 202</w:t>
      </w:r>
      <w:r w:rsidR="00EC6679">
        <w:rPr>
          <w:lang w:val="en-US"/>
        </w:rPr>
        <w:t>1</w:t>
      </w:r>
      <w:r w:rsidR="00EC6679">
        <w:rPr>
          <w:lang w:val="en-US"/>
        </w:rPr>
        <w:t xml:space="preserve"> goda. [</w:t>
      </w:r>
      <w:r w:rsidR="00EC6679" w:rsidRPr="00AC2BFB">
        <w:rPr>
          <w:lang w:val="en-US"/>
        </w:rPr>
        <w:t>Socio-economic development of the Pavlodar region January - December 20</w:t>
      </w:r>
      <w:r w:rsidR="00EC6679">
        <w:rPr>
          <w:lang w:val="en-US"/>
        </w:rPr>
        <w:t>2</w:t>
      </w:r>
      <w:r w:rsidR="00EC6679">
        <w:rPr>
          <w:lang w:val="en-US"/>
        </w:rPr>
        <w:t>1</w:t>
      </w:r>
      <w:r w:rsidR="00EC6679">
        <w:rPr>
          <w:lang w:val="en-US"/>
        </w:rPr>
        <w:t>]</w:t>
      </w:r>
      <w:r w:rsidR="00EC6679" w:rsidRPr="00EC6679">
        <w:rPr>
          <w:lang w:val="en-US"/>
        </w:rPr>
        <w:t xml:space="preserve">. </w:t>
      </w:r>
      <w:r w:rsidR="00EC6679">
        <w:rPr>
          <w:lang w:val="en-US"/>
        </w:rPr>
        <w:t>Sotsyalno-ekonomicheskoe razvitie</w:t>
      </w:r>
      <w:r w:rsidR="00EC6679" w:rsidRPr="00EC6679">
        <w:rPr>
          <w:lang w:val="en-US"/>
        </w:rPr>
        <w:t xml:space="preserve"> - </w:t>
      </w:r>
      <w:r w:rsidR="00EC6679" w:rsidRPr="00AC2BFB">
        <w:rPr>
          <w:lang w:val="en-US"/>
        </w:rPr>
        <w:t>Socio-economic development</w:t>
      </w:r>
      <w:r w:rsidR="00EC6679" w:rsidRPr="00EC6679">
        <w:rPr>
          <w:lang w:val="en-US"/>
        </w:rPr>
        <w:t xml:space="preserve">, 12, </w:t>
      </w:r>
      <w:r w:rsidR="00EC6679">
        <w:rPr>
          <w:lang w:val="en-US"/>
        </w:rPr>
        <w:t>22</w:t>
      </w:r>
      <w:r w:rsidR="00EC6679" w:rsidRPr="00EC6679">
        <w:rPr>
          <w:lang w:val="en-US"/>
        </w:rPr>
        <w:t xml:space="preserve"> </w:t>
      </w:r>
      <w:r w:rsidR="00EC6679">
        <w:rPr>
          <w:lang w:val="en-US"/>
        </w:rPr>
        <w:t>[in Russian].</w:t>
      </w:r>
    </w:p>
    <w:p w14:paraId="7E660172" w14:textId="52FD9490" w:rsidR="00EC6679" w:rsidRPr="00897B48" w:rsidRDefault="00C8546D" w:rsidP="00EC6679">
      <w:pPr>
        <w:spacing w:after="0" w:line="240" w:lineRule="auto"/>
        <w:ind w:left="360" w:firstLine="0"/>
        <w:jc w:val="both"/>
        <w:rPr>
          <w:lang w:val="en-US"/>
        </w:rPr>
      </w:pPr>
      <w:r w:rsidRPr="00153C56">
        <w:rPr>
          <w:lang w:val="en-US"/>
        </w:rPr>
        <w:t>5</w:t>
      </w:r>
      <w:r w:rsidR="00EC6679">
        <w:rPr>
          <w:lang w:val="en-US"/>
        </w:rPr>
        <w:t xml:space="preserve"> </w:t>
      </w:r>
      <w:r w:rsidR="00EC6679">
        <w:rPr>
          <w:lang w:val="en-US"/>
        </w:rPr>
        <w:t xml:space="preserve">Zhakenov </w:t>
      </w:r>
      <w:proofErr w:type="gramStart"/>
      <w:r w:rsidR="00EC6679">
        <w:rPr>
          <w:lang w:val="en-US"/>
        </w:rPr>
        <w:t>Zh.(</w:t>
      </w:r>
      <w:proofErr w:type="gramEnd"/>
      <w:r w:rsidR="00EC6679">
        <w:rPr>
          <w:lang w:val="en-US"/>
        </w:rPr>
        <w:t xml:space="preserve">2022) Sotsyalno-ekonomicheskoe razvitie Pavlodarskoi oblasti yanvar – </w:t>
      </w:r>
      <w:r w:rsidR="008F4B56">
        <w:rPr>
          <w:lang w:val="en-US"/>
        </w:rPr>
        <w:t>aprel</w:t>
      </w:r>
      <w:r w:rsidR="00EC6679">
        <w:rPr>
          <w:lang w:val="en-US"/>
        </w:rPr>
        <w:t xml:space="preserve"> 202</w:t>
      </w:r>
      <w:r w:rsidR="008F4B56">
        <w:rPr>
          <w:lang w:val="en-US"/>
        </w:rPr>
        <w:t>2</w:t>
      </w:r>
      <w:r w:rsidR="00EC6679">
        <w:rPr>
          <w:lang w:val="en-US"/>
        </w:rPr>
        <w:t xml:space="preserve"> goda. [</w:t>
      </w:r>
      <w:r w:rsidR="00EC6679" w:rsidRPr="00AC2BFB">
        <w:rPr>
          <w:lang w:val="en-US"/>
        </w:rPr>
        <w:t>Socio-economic development of the Pavlodar region January - December 20</w:t>
      </w:r>
      <w:r w:rsidR="00EC6679">
        <w:rPr>
          <w:lang w:val="en-US"/>
        </w:rPr>
        <w:t>21]</w:t>
      </w:r>
      <w:r w:rsidR="00EC6679" w:rsidRPr="00EC6679">
        <w:rPr>
          <w:lang w:val="en-US"/>
        </w:rPr>
        <w:t xml:space="preserve">. </w:t>
      </w:r>
      <w:r w:rsidR="00EC6679">
        <w:rPr>
          <w:lang w:val="en-US"/>
        </w:rPr>
        <w:t>Sotsyalno-ekonomicheskoe razvitie</w:t>
      </w:r>
      <w:r w:rsidR="00EC6679" w:rsidRPr="00EC6679">
        <w:rPr>
          <w:lang w:val="en-US"/>
        </w:rPr>
        <w:t xml:space="preserve"> - </w:t>
      </w:r>
      <w:r w:rsidR="00EC6679" w:rsidRPr="00AC2BFB">
        <w:rPr>
          <w:lang w:val="en-US"/>
        </w:rPr>
        <w:t>Socio-economic development</w:t>
      </w:r>
      <w:r w:rsidR="00EC6679" w:rsidRPr="00EC6679">
        <w:rPr>
          <w:lang w:val="en-US"/>
        </w:rPr>
        <w:t xml:space="preserve">, </w:t>
      </w:r>
      <w:r w:rsidR="008F4B56">
        <w:rPr>
          <w:lang w:val="en-US"/>
        </w:rPr>
        <w:t>Vol. 2</w:t>
      </w:r>
      <w:r w:rsidR="00EC6679" w:rsidRPr="00EC6679">
        <w:rPr>
          <w:lang w:val="en-US"/>
        </w:rPr>
        <w:t>,</w:t>
      </w:r>
      <w:r w:rsidR="008F4B56">
        <w:rPr>
          <w:lang w:val="en-US"/>
        </w:rPr>
        <w:t xml:space="preserve"> 4,</w:t>
      </w:r>
      <w:r w:rsidR="00EC6679" w:rsidRPr="00EC6679">
        <w:rPr>
          <w:lang w:val="en-US"/>
        </w:rPr>
        <w:t xml:space="preserve"> </w:t>
      </w:r>
      <w:r w:rsidR="00EC6679">
        <w:rPr>
          <w:lang w:val="en-US"/>
        </w:rPr>
        <w:t>22</w:t>
      </w:r>
      <w:r w:rsidR="00EC6679" w:rsidRPr="00EC6679">
        <w:rPr>
          <w:lang w:val="en-US"/>
        </w:rPr>
        <w:t xml:space="preserve"> </w:t>
      </w:r>
      <w:r w:rsidR="00EC6679">
        <w:rPr>
          <w:lang w:val="en-US"/>
        </w:rPr>
        <w:t>[in Russian].</w:t>
      </w:r>
    </w:p>
    <w:p w14:paraId="4CD9DA6D" w14:textId="2A525BC4" w:rsidR="00C8546D" w:rsidRPr="00EC6679" w:rsidRDefault="00C8546D" w:rsidP="00EC6679">
      <w:pPr>
        <w:spacing w:after="0" w:line="240" w:lineRule="auto"/>
        <w:ind w:left="360" w:firstLine="0"/>
        <w:jc w:val="both"/>
        <w:rPr>
          <w:lang w:val="en-US"/>
        </w:rPr>
      </w:pPr>
    </w:p>
    <w:p w14:paraId="284BBF3A" w14:textId="77777777" w:rsidR="00587A93" w:rsidRPr="00897B48" w:rsidRDefault="00587A93" w:rsidP="008870EC">
      <w:pPr>
        <w:spacing w:after="0" w:line="240" w:lineRule="auto"/>
        <w:ind w:firstLine="0"/>
        <w:jc w:val="both"/>
        <w:rPr>
          <w:rFonts w:cs="Times New Roman"/>
          <w:b/>
          <w:bCs/>
          <w:szCs w:val="20"/>
          <w:lang w:val="en-US"/>
        </w:rPr>
      </w:pPr>
    </w:p>
    <w:p w14:paraId="6B6FF628" w14:textId="09FC1F5C" w:rsidR="009862D9" w:rsidRPr="009862D9" w:rsidRDefault="009862D9" w:rsidP="009862D9">
      <w:pPr>
        <w:spacing w:after="0" w:line="240" w:lineRule="auto"/>
        <w:jc w:val="both"/>
        <w:rPr>
          <w:rFonts w:cs="Times New Roman"/>
          <w:b/>
          <w:bCs/>
          <w:szCs w:val="20"/>
          <w:lang w:val="en-US"/>
        </w:rPr>
      </w:pPr>
      <w:r w:rsidRPr="009862D9">
        <w:rPr>
          <w:rFonts w:cs="Times New Roman"/>
          <w:b/>
          <w:bCs/>
          <w:szCs w:val="20"/>
          <w:lang w:val="en-US"/>
        </w:rPr>
        <w:t xml:space="preserve">Abstract </w:t>
      </w:r>
    </w:p>
    <w:p w14:paraId="41434C8D" w14:textId="77777777" w:rsidR="009862D9" w:rsidRPr="009862D9" w:rsidRDefault="009862D9" w:rsidP="009862D9">
      <w:pPr>
        <w:spacing w:after="0" w:line="240" w:lineRule="auto"/>
        <w:jc w:val="both"/>
        <w:rPr>
          <w:rFonts w:cs="Times New Roman"/>
          <w:szCs w:val="20"/>
          <w:lang w:val="en-US"/>
        </w:rPr>
      </w:pPr>
      <w:r w:rsidRPr="009862D9">
        <w:rPr>
          <w:rFonts w:cs="Times New Roman"/>
          <w:szCs w:val="20"/>
          <w:lang w:val="en-US"/>
        </w:rPr>
        <w:t xml:space="preserve">Main problem: The relevance of the research problem is conditioned by the fact that in conditions of market economy many tendencies of social development originate in regions. Socio-economic development of a region is determined by the degree of realization of its economic development. </w:t>
      </w:r>
    </w:p>
    <w:p w14:paraId="4DDC85FA" w14:textId="77777777" w:rsidR="009862D9" w:rsidRPr="009862D9" w:rsidRDefault="009862D9" w:rsidP="009862D9">
      <w:pPr>
        <w:spacing w:after="0" w:line="240" w:lineRule="auto"/>
        <w:jc w:val="both"/>
        <w:rPr>
          <w:rFonts w:cs="Times New Roman"/>
          <w:szCs w:val="20"/>
          <w:lang w:val="en-US"/>
        </w:rPr>
      </w:pPr>
      <w:r w:rsidRPr="009862D9">
        <w:rPr>
          <w:rFonts w:cs="Times New Roman"/>
          <w:szCs w:val="20"/>
          <w:lang w:val="en-US"/>
        </w:rPr>
        <w:t xml:space="preserve">The region, as an economic category, reflects complex, multidimensional, aggregated and consolidated processes, connections and relations. Due to this multifacetedness and complexity, the category of socio-economic development of the region has not been sufficiently studied, it is not considered as an object and subject of independent, purposeful and systemic research, both in relation to the socio-economic development of the state and in relation to the potentials of its regions. </w:t>
      </w:r>
    </w:p>
    <w:p w14:paraId="200CAFF9" w14:textId="77777777" w:rsidR="009862D9" w:rsidRPr="009862D9" w:rsidRDefault="009862D9" w:rsidP="009862D9">
      <w:pPr>
        <w:spacing w:after="0" w:line="240" w:lineRule="auto"/>
        <w:jc w:val="both"/>
        <w:rPr>
          <w:rFonts w:cs="Times New Roman"/>
          <w:szCs w:val="20"/>
          <w:lang w:val="en-US"/>
        </w:rPr>
      </w:pPr>
      <w:r w:rsidRPr="009862D9">
        <w:rPr>
          <w:rFonts w:cs="Times New Roman"/>
          <w:szCs w:val="20"/>
          <w:lang w:val="en-US"/>
        </w:rPr>
        <w:t xml:space="preserve">Thus, at present, the problem of assessing methods of quantitative and qualitative evaluation of the level of socio-economic development of the region and of forecasting the region's potential capabilities and resources in order to use and distribute them more effectively is of particular relevance. Since the applied tools of economic evaluation of the factors are far from being perfect, nowadays there is a need for a new approach to the study of the problems of evaluation and enhancement of the efficiency of socio-economic use of the region </w:t>
      </w:r>
    </w:p>
    <w:p w14:paraId="03B940B0" w14:textId="77777777" w:rsidR="009862D9" w:rsidRPr="009862D9" w:rsidRDefault="009862D9" w:rsidP="009862D9">
      <w:pPr>
        <w:spacing w:after="0" w:line="240" w:lineRule="auto"/>
        <w:jc w:val="both"/>
        <w:rPr>
          <w:rFonts w:cs="Times New Roman"/>
          <w:szCs w:val="20"/>
          <w:lang w:val="en-US"/>
        </w:rPr>
      </w:pPr>
      <w:r w:rsidRPr="009862D9">
        <w:rPr>
          <w:rFonts w:cs="Times New Roman"/>
          <w:i/>
          <w:iCs/>
          <w:szCs w:val="20"/>
          <w:lang w:val="en-US"/>
        </w:rPr>
        <w:t>Aim</w:t>
      </w:r>
      <w:r w:rsidRPr="009862D9">
        <w:rPr>
          <w:rFonts w:cs="Times New Roman"/>
          <w:szCs w:val="20"/>
          <w:lang w:val="en-US"/>
        </w:rPr>
        <w:t>: To investigate basic indicators of social and economic development of Pavlodar region.</w:t>
      </w:r>
    </w:p>
    <w:p w14:paraId="74F342A0" w14:textId="77777777" w:rsidR="009862D9" w:rsidRPr="009862D9" w:rsidRDefault="009862D9" w:rsidP="009862D9">
      <w:pPr>
        <w:spacing w:after="0" w:line="240" w:lineRule="auto"/>
        <w:jc w:val="both"/>
        <w:rPr>
          <w:rFonts w:cs="Times New Roman"/>
          <w:szCs w:val="20"/>
          <w:lang w:val="en-US"/>
        </w:rPr>
      </w:pPr>
      <w:r w:rsidRPr="009862D9">
        <w:rPr>
          <w:rFonts w:cs="Times New Roman"/>
          <w:i/>
          <w:iCs/>
          <w:szCs w:val="20"/>
          <w:lang w:val="en-US"/>
        </w:rPr>
        <w:t>Methods</w:t>
      </w:r>
      <w:r w:rsidRPr="009862D9">
        <w:rPr>
          <w:rFonts w:cs="Times New Roman"/>
          <w:szCs w:val="20"/>
          <w:lang w:val="en-US"/>
        </w:rPr>
        <w:t>: The study of this issue is based on the materials of the publications of the "Bureau of National Statistics of the Republic of Kazakhstan", the magazine "Socio-economic development of the Pavlodar region". The method of analytical analysis was used as tools. The processing of information on this study is based on the application of methods of comparison, systematization, synthesis and evaluation.</w:t>
      </w:r>
    </w:p>
    <w:p w14:paraId="334FF826" w14:textId="77777777" w:rsidR="009862D9" w:rsidRPr="009862D9" w:rsidRDefault="009862D9" w:rsidP="009862D9">
      <w:pPr>
        <w:spacing w:after="0" w:line="240" w:lineRule="auto"/>
        <w:jc w:val="both"/>
        <w:rPr>
          <w:rFonts w:cs="Times New Roman"/>
          <w:szCs w:val="20"/>
          <w:lang w:val="en-US"/>
        </w:rPr>
      </w:pPr>
      <w:r w:rsidRPr="009862D9">
        <w:rPr>
          <w:rFonts w:cs="Times New Roman"/>
          <w:i/>
          <w:iCs/>
          <w:szCs w:val="20"/>
          <w:lang w:val="en-US"/>
        </w:rPr>
        <w:t>Results and their significance</w:t>
      </w:r>
      <w:r w:rsidRPr="009862D9">
        <w:rPr>
          <w:rFonts w:cs="Times New Roman"/>
          <w:szCs w:val="20"/>
          <w:lang w:val="en-US"/>
        </w:rPr>
        <w:t>: Based on the obtained data the study for the last 3 years was conducted, a SWOT-analysis was made, a rating table among regions and cities of national importance was compiled, deficiencies and advantages of the economy of Pavlodar oblast were identified.</w:t>
      </w:r>
    </w:p>
    <w:p w14:paraId="1DEFA5BE" w14:textId="77777777" w:rsidR="009862D9" w:rsidRPr="009862D9" w:rsidRDefault="009862D9" w:rsidP="009862D9">
      <w:pPr>
        <w:spacing w:after="0" w:line="240" w:lineRule="auto"/>
        <w:jc w:val="both"/>
        <w:rPr>
          <w:rFonts w:cs="Times New Roman"/>
          <w:szCs w:val="20"/>
          <w:lang w:val="en-US"/>
        </w:rPr>
      </w:pPr>
    </w:p>
    <w:p w14:paraId="239B6F5E" w14:textId="284E32BD" w:rsidR="009862D9" w:rsidRPr="009862D9" w:rsidRDefault="009862D9" w:rsidP="009862D9">
      <w:pPr>
        <w:spacing w:after="0" w:line="240" w:lineRule="auto"/>
        <w:jc w:val="both"/>
        <w:rPr>
          <w:rFonts w:cs="Times New Roman"/>
          <w:szCs w:val="20"/>
          <w:lang w:val="en-US"/>
        </w:rPr>
      </w:pPr>
      <w:r w:rsidRPr="009862D9">
        <w:rPr>
          <w:rFonts w:cs="Times New Roman"/>
          <w:i/>
          <w:iCs/>
          <w:szCs w:val="20"/>
          <w:lang w:val="en-US"/>
        </w:rPr>
        <w:t>Keywords</w:t>
      </w:r>
      <w:r w:rsidRPr="009862D9">
        <w:rPr>
          <w:rFonts w:cs="Times New Roman"/>
          <w:szCs w:val="20"/>
          <w:lang w:val="en-US"/>
        </w:rPr>
        <w:t>: economic potential of the region, competitiveness of the region, gross domestic product, gross regional product, industry, socio-economic indicators.</w:t>
      </w:r>
    </w:p>
    <w:p w14:paraId="1D0C1B81" w14:textId="77777777" w:rsidR="009862D9" w:rsidRPr="009862D9" w:rsidRDefault="009862D9" w:rsidP="009862D9">
      <w:pPr>
        <w:spacing w:after="0" w:line="240" w:lineRule="auto"/>
        <w:ind w:firstLine="0"/>
        <w:jc w:val="both"/>
        <w:rPr>
          <w:rFonts w:cs="Times New Roman"/>
          <w:szCs w:val="20"/>
          <w:lang w:val="en-US"/>
        </w:rPr>
      </w:pPr>
    </w:p>
    <w:p w14:paraId="7487D9BC" w14:textId="77777777" w:rsidR="009862D9" w:rsidRPr="009862D9" w:rsidRDefault="009862D9" w:rsidP="009862D9">
      <w:pPr>
        <w:spacing w:after="0" w:line="240" w:lineRule="auto"/>
        <w:ind w:firstLine="0"/>
        <w:jc w:val="both"/>
        <w:rPr>
          <w:rFonts w:cs="Times New Roman"/>
          <w:szCs w:val="20"/>
          <w:lang w:val="en-US"/>
        </w:rPr>
      </w:pPr>
    </w:p>
    <w:p w14:paraId="368A5FB9" w14:textId="77777777" w:rsidR="0001465F" w:rsidRPr="0001465F" w:rsidRDefault="0001465F" w:rsidP="0001465F">
      <w:pPr>
        <w:spacing w:after="0" w:line="240" w:lineRule="auto"/>
        <w:jc w:val="both"/>
        <w:rPr>
          <w:rFonts w:cs="Times New Roman"/>
          <w:b/>
          <w:bCs/>
          <w:szCs w:val="20"/>
          <w:lang w:val="en-US"/>
        </w:rPr>
      </w:pPr>
      <w:r w:rsidRPr="0001465F">
        <w:rPr>
          <w:rFonts w:cs="Times New Roman"/>
          <w:b/>
          <w:bCs/>
          <w:szCs w:val="20"/>
          <w:lang w:val="en-US"/>
        </w:rPr>
        <w:t>Аннотация</w:t>
      </w:r>
    </w:p>
    <w:p w14:paraId="758709E8" w14:textId="77777777" w:rsidR="0001465F" w:rsidRPr="0001465F" w:rsidRDefault="0001465F" w:rsidP="0001465F">
      <w:pPr>
        <w:spacing w:after="0" w:line="240" w:lineRule="auto"/>
        <w:jc w:val="both"/>
        <w:rPr>
          <w:rFonts w:cs="Times New Roman"/>
          <w:szCs w:val="20"/>
          <w:lang w:val="en-US"/>
        </w:rPr>
      </w:pPr>
      <w:r w:rsidRPr="0001465F">
        <w:rPr>
          <w:rFonts w:cs="Times New Roman"/>
          <w:i/>
          <w:iCs/>
          <w:szCs w:val="20"/>
          <w:lang w:val="en-US"/>
        </w:rPr>
        <w:t>Негізгі проблема</w:t>
      </w:r>
      <w:r w:rsidRPr="0001465F">
        <w:rPr>
          <w:rFonts w:cs="Times New Roman"/>
          <w:szCs w:val="20"/>
          <w:lang w:val="en-US"/>
        </w:rPr>
        <w:t>: зерттеу проблемасының өзектілігі нарықтық экономика жағдайында әлеуметтік дамудың көптеген тенденциялары аймақтарда пайда болатындығына байланысты. Өңірдің әлеуметтік-экономикалық дамуы оның экономикалық дамуының іске асырылу дәрежесімен айқындалады.</w:t>
      </w:r>
    </w:p>
    <w:p w14:paraId="5893F0FB" w14:textId="77777777" w:rsidR="0001465F" w:rsidRPr="0001465F" w:rsidRDefault="0001465F" w:rsidP="0001465F">
      <w:pPr>
        <w:spacing w:after="0" w:line="240" w:lineRule="auto"/>
        <w:jc w:val="both"/>
        <w:rPr>
          <w:rFonts w:cs="Times New Roman"/>
          <w:szCs w:val="20"/>
          <w:lang w:val="en-US"/>
        </w:rPr>
      </w:pPr>
      <w:r w:rsidRPr="0001465F">
        <w:rPr>
          <w:rFonts w:cs="Times New Roman"/>
          <w:szCs w:val="20"/>
          <w:lang w:val="en-US"/>
        </w:rPr>
        <w:t>Аймақ экономикалық категория ретінде күрделі, көп өлшемді, біріктірілген және біріктірілген процестерді, байланыстар мен қатынастарды көрсетеді. Осы жан-жақтылығы мен күрделілігіне байланысты аймақтың әлеуметтік-экономикалық даму санаты жеткілікті зерттелмеген, ол мемлекеттің әлеуметтік-экономикалық дамуына да, оның аймақтарының әлеуетіне де қатысты тәуелсіз, мақсатты және жүйелі зерттеудің объектісі және нысаны ретінде қарастырылмайды.</w:t>
      </w:r>
    </w:p>
    <w:p w14:paraId="50A348FC" w14:textId="4AD128E5" w:rsidR="0001465F" w:rsidRPr="002B62B8" w:rsidRDefault="0001465F" w:rsidP="002B62B8">
      <w:pPr>
        <w:spacing w:after="0" w:line="240" w:lineRule="auto"/>
        <w:jc w:val="both"/>
        <w:rPr>
          <w:rFonts w:cs="Times New Roman"/>
          <w:szCs w:val="20"/>
          <w:lang w:val="en-US"/>
        </w:rPr>
      </w:pPr>
      <w:r w:rsidRPr="0001465F">
        <w:rPr>
          <w:rFonts w:cs="Times New Roman"/>
          <w:szCs w:val="20"/>
          <w:lang w:val="en-US"/>
        </w:rPr>
        <w:t xml:space="preserve">Осылайша, қазіргі уақытта өңірдің әлеуметтік-экономикалық даму деңгейін сандық және сапалық бағалау әдістерін бағалау және оларды неғұрлым тиімді пайдалану мен бөлу мақсатында өңірдің әлеуетті мүмкіндіктері мен ресурстарын болжау проблемасы ерекше өзекті болып отыр. Факторларды экономикалық </w:t>
      </w:r>
      <w:r w:rsidRPr="0001465F">
        <w:rPr>
          <w:rFonts w:cs="Times New Roman"/>
          <w:szCs w:val="20"/>
          <w:lang w:val="en-US"/>
        </w:rPr>
        <w:lastRenderedPageBreak/>
        <w:t>бағалаудың қолданылатын құралдары жетілдірілмегендіктен, қазіргі уақытта бағалау проблемаларын зерттеуге және әлеуметтік-экономикалық аймақты пайдалану тиімділігін арттыруға жаңа көзқарас қажет болды</w:t>
      </w:r>
      <w:r w:rsidR="002B62B8" w:rsidRPr="002B62B8">
        <w:rPr>
          <w:rFonts w:cs="Times New Roman"/>
          <w:szCs w:val="20"/>
          <w:lang w:val="en-US"/>
        </w:rPr>
        <w:t>.</w:t>
      </w:r>
    </w:p>
    <w:p w14:paraId="2333D8B8" w14:textId="77777777" w:rsidR="0001465F" w:rsidRPr="0001465F" w:rsidRDefault="0001465F" w:rsidP="0001465F">
      <w:pPr>
        <w:spacing w:after="0" w:line="240" w:lineRule="auto"/>
        <w:jc w:val="both"/>
        <w:rPr>
          <w:rFonts w:cs="Times New Roman"/>
          <w:szCs w:val="20"/>
          <w:lang w:val="en-US"/>
        </w:rPr>
      </w:pPr>
      <w:r w:rsidRPr="0001465F">
        <w:rPr>
          <w:rFonts w:cs="Times New Roman"/>
          <w:i/>
          <w:iCs/>
          <w:szCs w:val="20"/>
          <w:lang w:val="en-US"/>
        </w:rPr>
        <w:t>Мақсаты</w:t>
      </w:r>
      <w:r w:rsidRPr="0001465F">
        <w:rPr>
          <w:rFonts w:cs="Times New Roman"/>
          <w:szCs w:val="20"/>
          <w:lang w:val="en-US"/>
        </w:rPr>
        <w:t>: Павлодар облысының әлеуметтік-экономикалық дамуының негізгі көрсеткіштерін зерттеу.</w:t>
      </w:r>
    </w:p>
    <w:p w14:paraId="170DD746" w14:textId="77777777" w:rsidR="0001465F" w:rsidRPr="0001465F" w:rsidRDefault="0001465F" w:rsidP="0001465F">
      <w:pPr>
        <w:spacing w:after="0" w:line="240" w:lineRule="auto"/>
        <w:jc w:val="both"/>
        <w:rPr>
          <w:rFonts w:cs="Times New Roman"/>
          <w:szCs w:val="20"/>
          <w:lang w:val="en-US"/>
        </w:rPr>
      </w:pPr>
      <w:r w:rsidRPr="0001465F">
        <w:rPr>
          <w:rFonts w:cs="Times New Roman"/>
          <w:i/>
          <w:iCs/>
          <w:szCs w:val="20"/>
          <w:lang w:val="en-US"/>
        </w:rPr>
        <w:t>Әдістері</w:t>
      </w:r>
      <w:r w:rsidRPr="0001465F">
        <w:rPr>
          <w:rFonts w:cs="Times New Roman"/>
          <w:szCs w:val="20"/>
          <w:lang w:val="en-US"/>
        </w:rPr>
        <w:t>: осы мәселені зерттеу "Қазақстан Республикасының Ұлттық статистика бюросы", "Павлодар облысының әлеуметтік-экономикалық дамуы"журналының жарияланымдарына негізделген. Құралдар ретінде аналитикалық талдау әдісі қолданылды. Осы зерттеу бойынша ақпаратты өңдеу салыстыру, жүйелеу, жалпылау және бағалау әдістерін қолдануға негізделген.</w:t>
      </w:r>
    </w:p>
    <w:p w14:paraId="09085666" w14:textId="77777777" w:rsidR="0001465F" w:rsidRPr="0001465F" w:rsidRDefault="0001465F" w:rsidP="0001465F">
      <w:pPr>
        <w:spacing w:after="0" w:line="240" w:lineRule="auto"/>
        <w:jc w:val="both"/>
        <w:rPr>
          <w:rFonts w:cs="Times New Roman"/>
          <w:szCs w:val="20"/>
          <w:lang w:val="en-US"/>
        </w:rPr>
      </w:pPr>
      <w:r w:rsidRPr="0001465F">
        <w:rPr>
          <w:rFonts w:cs="Times New Roman"/>
          <w:i/>
          <w:iCs/>
          <w:szCs w:val="20"/>
          <w:lang w:val="en-US"/>
        </w:rPr>
        <w:t>Нәтижелері және олардың маңыздылығы</w:t>
      </w:r>
      <w:r w:rsidRPr="0001465F">
        <w:rPr>
          <w:rFonts w:cs="Times New Roman"/>
          <w:szCs w:val="20"/>
          <w:lang w:val="en-US"/>
        </w:rPr>
        <w:t>: алынған деректер негізінде соңғы 3 жылда зерттеу жүргізілді, SWOT-талдау жасалды, облыстар мен Республикалық маңызы бар қалалар арасында рейтингтік кесте жасалды, Павлодар облысы экономикасының кемшіліктері мен артықшылықтары анықталды.</w:t>
      </w:r>
    </w:p>
    <w:p w14:paraId="1FE742DA" w14:textId="77777777" w:rsidR="0001465F" w:rsidRPr="0001465F" w:rsidRDefault="0001465F" w:rsidP="0001465F">
      <w:pPr>
        <w:spacing w:after="0" w:line="240" w:lineRule="auto"/>
        <w:jc w:val="both"/>
        <w:rPr>
          <w:rFonts w:cs="Times New Roman"/>
          <w:szCs w:val="20"/>
          <w:lang w:val="en-US"/>
        </w:rPr>
      </w:pPr>
    </w:p>
    <w:p w14:paraId="195B666A" w14:textId="1B4187F6" w:rsidR="004708F9" w:rsidRPr="009862D9" w:rsidRDefault="0001465F" w:rsidP="0015290C">
      <w:pPr>
        <w:spacing w:after="0" w:line="240" w:lineRule="auto"/>
        <w:jc w:val="both"/>
        <w:rPr>
          <w:rFonts w:cs="Times New Roman"/>
          <w:szCs w:val="20"/>
          <w:lang w:val="en-US"/>
        </w:rPr>
      </w:pPr>
      <w:r w:rsidRPr="0015290C">
        <w:rPr>
          <w:rFonts w:cs="Times New Roman"/>
          <w:i/>
          <w:iCs/>
          <w:szCs w:val="20"/>
          <w:lang w:val="en-US"/>
        </w:rPr>
        <w:t>Түйінді сөздер</w:t>
      </w:r>
      <w:r w:rsidRPr="0001465F">
        <w:rPr>
          <w:rFonts w:cs="Times New Roman"/>
          <w:szCs w:val="20"/>
          <w:lang w:val="en-US"/>
        </w:rPr>
        <w:t>: өңірдің экономикалық әлеуеті, өңірдің бәсекеге қабілеттілігі, жалпы</w:t>
      </w:r>
      <w:r w:rsidR="0015290C">
        <w:rPr>
          <w:rFonts w:cs="Times New Roman"/>
          <w:szCs w:val="20"/>
          <w:lang w:val="en-US"/>
        </w:rPr>
        <w:t xml:space="preserve"> </w:t>
      </w:r>
      <w:r w:rsidRPr="0001465F">
        <w:rPr>
          <w:rFonts w:cs="Times New Roman"/>
          <w:szCs w:val="20"/>
          <w:lang w:val="en-US"/>
        </w:rPr>
        <w:t>ішкі өнім, жалпы өңірлік өнім, өнеркәсіп, әлеуметтік-экономикалық көрсеткіштер.</w:t>
      </w:r>
    </w:p>
    <w:sectPr w:rsidR="004708F9" w:rsidRPr="009862D9" w:rsidSect="006D45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3D355" w14:textId="77777777" w:rsidR="00C61131" w:rsidRDefault="00C61131">
      <w:pPr>
        <w:spacing w:after="0" w:line="240" w:lineRule="auto"/>
      </w:pPr>
      <w:r>
        <w:separator/>
      </w:r>
    </w:p>
  </w:endnote>
  <w:endnote w:type="continuationSeparator" w:id="0">
    <w:p w14:paraId="16BE4A0B" w14:textId="77777777" w:rsidR="00C61131" w:rsidRDefault="00C6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AD16" w14:textId="77777777" w:rsidR="00C61131" w:rsidRDefault="00C61131">
      <w:pPr>
        <w:spacing w:after="0" w:line="240" w:lineRule="auto"/>
      </w:pPr>
      <w:r>
        <w:separator/>
      </w:r>
    </w:p>
  </w:footnote>
  <w:footnote w:type="continuationSeparator" w:id="0">
    <w:p w14:paraId="7468B557" w14:textId="77777777" w:rsidR="00C61131" w:rsidRDefault="00C61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F49"/>
    <w:multiLevelType w:val="hybridMultilevel"/>
    <w:tmpl w:val="32EA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B4190"/>
    <w:multiLevelType w:val="hybridMultilevel"/>
    <w:tmpl w:val="C9C40620"/>
    <w:lvl w:ilvl="0" w:tplc="421EFAC4">
      <w:start w:val="1"/>
      <w:numFmt w:val="decimal"/>
      <w:lvlText w:val="%1."/>
      <w:lvlJc w:val="left"/>
      <w:pPr>
        <w:ind w:left="218" w:hanging="284"/>
      </w:pPr>
      <w:rPr>
        <w:rFonts w:ascii="Times New Roman" w:eastAsia="Times New Roman" w:hAnsi="Times New Roman" w:cs="Times New Roman" w:hint="default"/>
        <w:w w:val="100"/>
        <w:sz w:val="24"/>
        <w:szCs w:val="24"/>
        <w:lang w:val="ru-RU" w:eastAsia="en-US" w:bidi="ar-SA"/>
      </w:rPr>
    </w:lvl>
    <w:lvl w:ilvl="1" w:tplc="F0A6D8F6">
      <w:numFmt w:val="bullet"/>
      <w:lvlText w:val="•"/>
      <w:lvlJc w:val="left"/>
      <w:pPr>
        <w:ind w:left="1150" w:hanging="284"/>
      </w:pPr>
      <w:rPr>
        <w:rFonts w:hint="default"/>
        <w:lang w:val="ru-RU" w:eastAsia="en-US" w:bidi="ar-SA"/>
      </w:rPr>
    </w:lvl>
    <w:lvl w:ilvl="2" w:tplc="03CE6266">
      <w:numFmt w:val="bullet"/>
      <w:lvlText w:val="•"/>
      <w:lvlJc w:val="left"/>
      <w:pPr>
        <w:ind w:left="2080" w:hanging="284"/>
      </w:pPr>
      <w:rPr>
        <w:rFonts w:hint="default"/>
        <w:lang w:val="ru-RU" w:eastAsia="en-US" w:bidi="ar-SA"/>
      </w:rPr>
    </w:lvl>
    <w:lvl w:ilvl="3" w:tplc="700258DA">
      <w:numFmt w:val="bullet"/>
      <w:lvlText w:val="•"/>
      <w:lvlJc w:val="left"/>
      <w:pPr>
        <w:ind w:left="3011" w:hanging="284"/>
      </w:pPr>
      <w:rPr>
        <w:rFonts w:hint="default"/>
        <w:lang w:val="ru-RU" w:eastAsia="en-US" w:bidi="ar-SA"/>
      </w:rPr>
    </w:lvl>
    <w:lvl w:ilvl="4" w:tplc="3F82E286">
      <w:numFmt w:val="bullet"/>
      <w:lvlText w:val="•"/>
      <w:lvlJc w:val="left"/>
      <w:pPr>
        <w:ind w:left="3941" w:hanging="284"/>
      </w:pPr>
      <w:rPr>
        <w:rFonts w:hint="default"/>
        <w:lang w:val="ru-RU" w:eastAsia="en-US" w:bidi="ar-SA"/>
      </w:rPr>
    </w:lvl>
    <w:lvl w:ilvl="5" w:tplc="AA5C2FA6">
      <w:numFmt w:val="bullet"/>
      <w:lvlText w:val="•"/>
      <w:lvlJc w:val="left"/>
      <w:pPr>
        <w:ind w:left="4872" w:hanging="284"/>
      </w:pPr>
      <w:rPr>
        <w:rFonts w:hint="default"/>
        <w:lang w:val="ru-RU" w:eastAsia="en-US" w:bidi="ar-SA"/>
      </w:rPr>
    </w:lvl>
    <w:lvl w:ilvl="6" w:tplc="49BE6E14">
      <w:numFmt w:val="bullet"/>
      <w:lvlText w:val="•"/>
      <w:lvlJc w:val="left"/>
      <w:pPr>
        <w:ind w:left="5802" w:hanging="284"/>
      </w:pPr>
      <w:rPr>
        <w:rFonts w:hint="default"/>
        <w:lang w:val="ru-RU" w:eastAsia="en-US" w:bidi="ar-SA"/>
      </w:rPr>
    </w:lvl>
    <w:lvl w:ilvl="7" w:tplc="54C2F2D0">
      <w:numFmt w:val="bullet"/>
      <w:lvlText w:val="•"/>
      <w:lvlJc w:val="left"/>
      <w:pPr>
        <w:ind w:left="6733" w:hanging="284"/>
      </w:pPr>
      <w:rPr>
        <w:rFonts w:hint="default"/>
        <w:lang w:val="ru-RU" w:eastAsia="en-US" w:bidi="ar-SA"/>
      </w:rPr>
    </w:lvl>
    <w:lvl w:ilvl="8" w:tplc="AFBC5C3E">
      <w:numFmt w:val="bullet"/>
      <w:lvlText w:val="•"/>
      <w:lvlJc w:val="left"/>
      <w:pPr>
        <w:ind w:left="7663" w:hanging="284"/>
      </w:pPr>
      <w:rPr>
        <w:rFonts w:hint="default"/>
        <w:lang w:val="ru-RU" w:eastAsia="en-US" w:bidi="ar-SA"/>
      </w:rPr>
    </w:lvl>
  </w:abstractNum>
  <w:abstractNum w:abstractNumId="2" w15:restartNumberingAfterBreak="0">
    <w:nsid w:val="094B26A2"/>
    <w:multiLevelType w:val="hybridMultilevel"/>
    <w:tmpl w:val="E730A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06E54"/>
    <w:multiLevelType w:val="hybridMultilevel"/>
    <w:tmpl w:val="2C1C7DF4"/>
    <w:lvl w:ilvl="0" w:tplc="C0D66B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152BC"/>
    <w:multiLevelType w:val="hybridMultilevel"/>
    <w:tmpl w:val="84A2B996"/>
    <w:lvl w:ilvl="0" w:tplc="42FC2E36">
      <w:start w:val="1"/>
      <w:numFmt w:val="decimal"/>
      <w:lvlText w:val="%1."/>
      <w:lvlJc w:val="left"/>
      <w:pPr>
        <w:ind w:left="1774"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B920CB"/>
    <w:multiLevelType w:val="hybridMultilevel"/>
    <w:tmpl w:val="4860F17E"/>
    <w:lvl w:ilvl="0" w:tplc="42FC2E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B1092"/>
    <w:multiLevelType w:val="hybridMultilevel"/>
    <w:tmpl w:val="BD225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D787A"/>
    <w:multiLevelType w:val="hybridMultilevel"/>
    <w:tmpl w:val="6BAAD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813648"/>
    <w:multiLevelType w:val="hybridMultilevel"/>
    <w:tmpl w:val="654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0A4EBD"/>
    <w:multiLevelType w:val="hybridMultilevel"/>
    <w:tmpl w:val="7DA0C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776AF7"/>
    <w:multiLevelType w:val="hybridMultilevel"/>
    <w:tmpl w:val="A74C9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944969"/>
    <w:multiLevelType w:val="hybridMultilevel"/>
    <w:tmpl w:val="F6246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6B76100"/>
    <w:multiLevelType w:val="hybridMultilevel"/>
    <w:tmpl w:val="0BA8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0277D"/>
    <w:multiLevelType w:val="hybridMultilevel"/>
    <w:tmpl w:val="3904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81F81"/>
    <w:multiLevelType w:val="hybridMultilevel"/>
    <w:tmpl w:val="71B219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34C0289"/>
    <w:multiLevelType w:val="hybridMultilevel"/>
    <w:tmpl w:val="FFC48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B816616"/>
    <w:multiLevelType w:val="hybridMultilevel"/>
    <w:tmpl w:val="3E1A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A905BB"/>
    <w:multiLevelType w:val="hybridMultilevel"/>
    <w:tmpl w:val="02F00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1"/>
  </w:num>
  <w:num w:numId="4">
    <w:abstractNumId w:val="14"/>
  </w:num>
  <w:num w:numId="5">
    <w:abstractNumId w:val="15"/>
  </w:num>
  <w:num w:numId="6">
    <w:abstractNumId w:val="16"/>
  </w:num>
  <w:num w:numId="7">
    <w:abstractNumId w:val="1"/>
  </w:num>
  <w:num w:numId="8">
    <w:abstractNumId w:val="13"/>
  </w:num>
  <w:num w:numId="9">
    <w:abstractNumId w:val="12"/>
  </w:num>
  <w:num w:numId="10">
    <w:abstractNumId w:val="5"/>
  </w:num>
  <w:num w:numId="11">
    <w:abstractNumId w:val="4"/>
  </w:num>
  <w:num w:numId="12">
    <w:abstractNumId w:val="7"/>
  </w:num>
  <w:num w:numId="13">
    <w:abstractNumId w:val="8"/>
  </w:num>
  <w:num w:numId="14">
    <w:abstractNumId w:val="10"/>
  </w:num>
  <w:num w:numId="15">
    <w:abstractNumId w:val="6"/>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F5"/>
    <w:rsid w:val="00000284"/>
    <w:rsid w:val="00013293"/>
    <w:rsid w:val="0001465F"/>
    <w:rsid w:val="00020511"/>
    <w:rsid w:val="000222E3"/>
    <w:rsid w:val="00024361"/>
    <w:rsid w:val="00025DC8"/>
    <w:rsid w:val="00034D51"/>
    <w:rsid w:val="00036496"/>
    <w:rsid w:val="00036D95"/>
    <w:rsid w:val="00037EFA"/>
    <w:rsid w:val="00044DAB"/>
    <w:rsid w:val="00046494"/>
    <w:rsid w:val="00046567"/>
    <w:rsid w:val="000707AB"/>
    <w:rsid w:val="000812FE"/>
    <w:rsid w:val="0009495B"/>
    <w:rsid w:val="000964B6"/>
    <w:rsid w:val="000974EB"/>
    <w:rsid w:val="000A198A"/>
    <w:rsid w:val="000A25E0"/>
    <w:rsid w:val="000B4152"/>
    <w:rsid w:val="000B5409"/>
    <w:rsid w:val="000C072A"/>
    <w:rsid w:val="000C4405"/>
    <w:rsid w:val="000C5FD8"/>
    <w:rsid w:val="000E77C4"/>
    <w:rsid w:val="00101164"/>
    <w:rsid w:val="001015CB"/>
    <w:rsid w:val="00103D48"/>
    <w:rsid w:val="00106326"/>
    <w:rsid w:val="00106668"/>
    <w:rsid w:val="0011063C"/>
    <w:rsid w:val="00120D18"/>
    <w:rsid w:val="00122157"/>
    <w:rsid w:val="00126B0E"/>
    <w:rsid w:val="0013378D"/>
    <w:rsid w:val="0015290C"/>
    <w:rsid w:val="00153C56"/>
    <w:rsid w:val="00160CE5"/>
    <w:rsid w:val="0016484E"/>
    <w:rsid w:val="0016645A"/>
    <w:rsid w:val="00167917"/>
    <w:rsid w:val="00171149"/>
    <w:rsid w:val="001715AD"/>
    <w:rsid w:val="0018252E"/>
    <w:rsid w:val="00186AE8"/>
    <w:rsid w:val="001953B2"/>
    <w:rsid w:val="001A1B65"/>
    <w:rsid w:val="001A1F9F"/>
    <w:rsid w:val="001B40C6"/>
    <w:rsid w:val="001B7369"/>
    <w:rsid w:val="001E0272"/>
    <w:rsid w:val="001E03C6"/>
    <w:rsid w:val="001E1590"/>
    <w:rsid w:val="001E2FDA"/>
    <w:rsid w:val="001F03E3"/>
    <w:rsid w:val="001F1A7A"/>
    <w:rsid w:val="001F2CD1"/>
    <w:rsid w:val="001F703F"/>
    <w:rsid w:val="001F7617"/>
    <w:rsid w:val="00200F1A"/>
    <w:rsid w:val="00212EAF"/>
    <w:rsid w:val="00224F34"/>
    <w:rsid w:val="0023048D"/>
    <w:rsid w:val="00230FB6"/>
    <w:rsid w:val="002324C6"/>
    <w:rsid w:val="00235ABC"/>
    <w:rsid w:val="00240B94"/>
    <w:rsid w:val="002450A4"/>
    <w:rsid w:val="0024589F"/>
    <w:rsid w:val="002528C1"/>
    <w:rsid w:val="002715B8"/>
    <w:rsid w:val="00287364"/>
    <w:rsid w:val="00287753"/>
    <w:rsid w:val="002A3C31"/>
    <w:rsid w:val="002B4F91"/>
    <w:rsid w:val="002B62B8"/>
    <w:rsid w:val="002C52DE"/>
    <w:rsid w:val="002C69D6"/>
    <w:rsid w:val="002D1AF3"/>
    <w:rsid w:val="002D6B3E"/>
    <w:rsid w:val="002E4F35"/>
    <w:rsid w:val="002E6A3C"/>
    <w:rsid w:val="00307F94"/>
    <w:rsid w:val="003101E9"/>
    <w:rsid w:val="00311434"/>
    <w:rsid w:val="00313FA1"/>
    <w:rsid w:val="00323153"/>
    <w:rsid w:val="003269BA"/>
    <w:rsid w:val="003314F4"/>
    <w:rsid w:val="00332DB5"/>
    <w:rsid w:val="00361A9C"/>
    <w:rsid w:val="00367C1C"/>
    <w:rsid w:val="00373389"/>
    <w:rsid w:val="00383461"/>
    <w:rsid w:val="00395005"/>
    <w:rsid w:val="003A1ABB"/>
    <w:rsid w:val="003A2804"/>
    <w:rsid w:val="003C310A"/>
    <w:rsid w:val="003E5304"/>
    <w:rsid w:val="003F46BE"/>
    <w:rsid w:val="003F65F5"/>
    <w:rsid w:val="00415E16"/>
    <w:rsid w:val="00417A5C"/>
    <w:rsid w:val="00440DA2"/>
    <w:rsid w:val="00457053"/>
    <w:rsid w:val="004708F9"/>
    <w:rsid w:val="004765F9"/>
    <w:rsid w:val="004812EA"/>
    <w:rsid w:val="00496FF6"/>
    <w:rsid w:val="004A060D"/>
    <w:rsid w:val="004A779C"/>
    <w:rsid w:val="004B5120"/>
    <w:rsid w:val="004B6002"/>
    <w:rsid w:val="004C1473"/>
    <w:rsid w:val="004D2361"/>
    <w:rsid w:val="004E1D53"/>
    <w:rsid w:val="004F0E64"/>
    <w:rsid w:val="004F4855"/>
    <w:rsid w:val="005001F7"/>
    <w:rsid w:val="00501E89"/>
    <w:rsid w:val="00502614"/>
    <w:rsid w:val="005101C4"/>
    <w:rsid w:val="005155EB"/>
    <w:rsid w:val="00522C01"/>
    <w:rsid w:val="005260B8"/>
    <w:rsid w:val="0053492B"/>
    <w:rsid w:val="00563445"/>
    <w:rsid w:val="00563D53"/>
    <w:rsid w:val="0057035E"/>
    <w:rsid w:val="00571AF0"/>
    <w:rsid w:val="00576185"/>
    <w:rsid w:val="00576940"/>
    <w:rsid w:val="00586A4C"/>
    <w:rsid w:val="00587A93"/>
    <w:rsid w:val="00593D06"/>
    <w:rsid w:val="005B1F1D"/>
    <w:rsid w:val="005C7CA2"/>
    <w:rsid w:val="005D3272"/>
    <w:rsid w:val="005D5717"/>
    <w:rsid w:val="005F1016"/>
    <w:rsid w:val="00612EEA"/>
    <w:rsid w:val="0062722E"/>
    <w:rsid w:val="00630D68"/>
    <w:rsid w:val="00637240"/>
    <w:rsid w:val="00653ECA"/>
    <w:rsid w:val="006540DD"/>
    <w:rsid w:val="00662EF4"/>
    <w:rsid w:val="00675CF2"/>
    <w:rsid w:val="006930D5"/>
    <w:rsid w:val="00695612"/>
    <w:rsid w:val="00696701"/>
    <w:rsid w:val="00697039"/>
    <w:rsid w:val="006A451B"/>
    <w:rsid w:val="006A7465"/>
    <w:rsid w:val="006B09D5"/>
    <w:rsid w:val="006C4979"/>
    <w:rsid w:val="006D1D71"/>
    <w:rsid w:val="006D45F1"/>
    <w:rsid w:val="006D4721"/>
    <w:rsid w:val="006D5CDD"/>
    <w:rsid w:val="006D68C4"/>
    <w:rsid w:val="006F356D"/>
    <w:rsid w:val="006F569E"/>
    <w:rsid w:val="006F57A6"/>
    <w:rsid w:val="007145A3"/>
    <w:rsid w:val="0071469D"/>
    <w:rsid w:val="0072105E"/>
    <w:rsid w:val="00723881"/>
    <w:rsid w:val="0073225A"/>
    <w:rsid w:val="007338C2"/>
    <w:rsid w:val="007416F6"/>
    <w:rsid w:val="00742972"/>
    <w:rsid w:val="00742A5D"/>
    <w:rsid w:val="007438D8"/>
    <w:rsid w:val="007467C4"/>
    <w:rsid w:val="0075011D"/>
    <w:rsid w:val="00750CB6"/>
    <w:rsid w:val="00757290"/>
    <w:rsid w:val="0076563B"/>
    <w:rsid w:val="0076588C"/>
    <w:rsid w:val="007662FF"/>
    <w:rsid w:val="00771CD2"/>
    <w:rsid w:val="00777D0B"/>
    <w:rsid w:val="00780124"/>
    <w:rsid w:val="007864CD"/>
    <w:rsid w:val="007879DA"/>
    <w:rsid w:val="007A6B5C"/>
    <w:rsid w:val="007B62C0"/>
    <w:rsid w:val="007C3AA7"/>
    <w:rsid w:val="007C44D8"/>
    <w:rsid w:val="007C500A"/>
    <w:rsid w:val="007C53CB"/>
    <w:rsid w:val="007C78CA"/>
    <w:rsid w:val="007E066D"/>
    <w:rsid w:val="007E73AD"/>
    <w:rsid w:val="007F1EDF"/>
    <w:rsid w:val="007F48A6"/>
    <w:rsid w:val="007F4A9B"/>
    <w:rsid w:val="00846666"/>
    <w:rsid w:val="008578BD"/>
    <w:rsid w:val="008676D3"/>
    <w:rsid w:val="00875107"/>
    <w:rsid w:val="00881A52"/>
    <w:rsid w:val="008829DE"/>
    <w:rsid w:val="008870EC"/>
    <w:rsid w:val="00891A95"/>
    <w:rsid w:val="00897B48"/>
    <w:rsid w:val="008A2117"/>
    <w:rsid w:val="008B2639"/>
    <w:rsid w:val="008C7307"/>
    <w:rsid w:val="008E4A3E"/>
    <w:rsid w:val="008E6EE3"/>
    <w:rsid w:val="008F1B72"/>
    <w:rsid w:val="008F4B56"/>
    <w:rsid w:val="008F7CF3"/>
    <w:rsid w:val="0092285B"/>
    <w:rsid w:val="00933676"/>
    <w:rsid w:val="00942E13"/>
    <w:rsid w:val="0094750C"/>
    <w:rsid w:val="00956683"/>
    <w:rsid w:val="009566EC"/>
    <w:rsid w:val="009665A0"/>
    <w:rsid w:val="00967FE0"/>
    <w:rsid w:val="00971720"/>
    <w:rsid w:val="00972157"/>
    <w:rsid w:val="0098628B"/>
    <w:rsid w:val="009862D9"/>
    <w:rsid w:val="009A22C1"/>
    <w:rsid w:val="009A4CF5"/>
    <w:rsid w:val="009C7044"/>
    <w:rsid w:val="009D6550"/>
    <w:rsid w:val="009E058C"/>
    <w:rsid w:val="009E135E"/>
    <w:rsid w:val="009E680C"/>
    <w:rsid w:val="00A02C4C"/>
    <w:rsid w:val="00A04C93"/>
    <w:rsid w:val="00A11090"/>
    <w:rsid w:val="00A124C8"/>
    <w:rsid w:val="00A22DAA"/>
    <w:rsid w:val="00A239D5"/>
    <w:rsid w:val="00A4204D"/>
    <w:rsid w:val="00A4744D"/>
    <w:rsid w:val="00A50416"/>
    <w:rsid w:val="00A50A56"/>
    <w:rsid w:val="00A555D5"/>
    <w:rsid w:val="00A64834"/>
    <w:rsid w:val="00A676D6"/>
    <w:rsid w:val="00A73E63"/>
    <w:rsid w:val="00A83E71"/>
    <w:rsid w:val="00A9368E"/>
    <w:rsid w:val="00A97D9A"/>
    <w:rsid w:val="00AA0C26"/>
    <w:rsid w:val="00AB134F"/>
    <w:rsid w:val="00AB49AE"/>
    <w:rsid w:val="00AC2BFB"/>
    <w:rsid w:val="00AC5AC7"/>
    <w:rsid w:val="00AD27D1"/>
    <w:rsid w:val="00AE6062"/>
    <w:rsid w:val="00AE6112"/>
    <w:rsid w:val="00AE7B3D"/>
    <w:rsid w:val="00AF0674"/>
    <w:rsid w:val="00B00048"/>
    <w:rsid w:val="00B00572"/>
    <w:rsid w:val="00B00F30"/>
    <w:rsid w:val="00B02196"/>
    <w:rsid w:val="00B026EA"/>
    <w:rsid w:val="00B12E65"/>
    <w:rsid w:val="00B136B7"/>
    <w:rsid w:val="00B13A23"/>
    <w:rsid w:val="00B178CF"/>
    <w:rsid w:val="00B24D96"/>
    <w:rsid w:val="00B27032"/>
    <w:rsid w:val="00B32503"/>
    <w:rsid w:val="00B3606E"/>
    <w:rsid w:val="00B43E72"/>
    <w:rsid w:val="00B715EB"/>
    <w:rsid w:val="00B71674"/>
    <w:rsid w:val="00B75E1D"/>
    <w:rsid w:val="00B83431"/>
    <w:rsid w:val="00B843CE"/>
    <w:rsid w:val="00B872C1"/>
    <w:rsid w:val="00B9167C"/>
    <w:rsid w:val="00B974B2"/>
    <w:rsid w:val="00BA07CD"/>
    <w:rsid w:val="00BB08A7"/>
    <w:rsid w:val="00BB2FA4"/>
    <w:rsid w:val="00BB4704"/>
    <w:rsid w:val="00BB73B5"/>
    <w:rsid w:val="00BD332A"/>
    <w:rsid w:val="00BD76E8"/>
    <w:rsid w:val="00C04B46"/>
    <w:rsid w:val="00C05476"/>
    <w:rsid w:val="00C141C3"/>
    <w:rsid w:val="00C17752"/>
    <w:rsid w:val="00C25C8A"/>
    <w:rsid w:val="00C27600"/>
    <w:rsid w:val="00C33820"/>
    <w:rsid w:val="00C37C36"/>
    <w:rsid w:val="00C448B5"/>
    <w:rsid w:val="00C45937"/>
    <w:rsid w:val="00C61131"/>
    <w:rsid w:val="00C636E7"/>
    <w:rsid w:val="00C6698F"/>
    <w:rsid w:val="00C73CE2"/>
    <w:rsid w:val="00C805AC"/>
    <w:rsid w:val="00C83721"/>
    <w:rsid w:val="00C8546D"/>
    <w:rsid w:val="00C86AFF"/>
    <w:rsid w:val="00C87973"/>
    <w:rsid w:val="00C97395"/>
    <w:rsid w:val="00CB2698"/>
    <w:rsid w:val="00CB2E7B"/>
    <w:rsid w:val="00CB3407"/>
    <w:rsid w:val="00CB497E"/>
    <w:rsid w:val="00CC09B8"/>
    <w:rsid w:val="00CC49FD"/>
    <w:rsid w:val="00CD0C2C"/>
    <w:rsid w:val="00CD6E1E"/>
    <w:rsid w:val="00CE1470"/>
    <w:rsid w:val="00CE47D0"/>
    <w:rsid w:val="00CE510E"/>
    <w:rsid w:val="00CF188B"/>
    <w:rsid w:val="00CF4EDD"/>
    <w:rsid w:val="00CF5536"/>
    <w:rsid w:val="00CF5646"/>
    <w:rsid w:val="00D0429A"/>
    <w:rsid w:val="00D13E20"/>
    <w:rsid w:val="00D276DB"/>
    <w:rsid w:val="00D40735"/>
    <w:rsid w:val="00D504C1"/>
    <w:rsid w:val="00D6560F"/>
    <w:rsid w:val="00D822F0"/>
    <w:rsid w:val="00D838D7"/>
    <w:rsid w:val="00D92D7A"/>
    <w:rsid w:val="00DA0F68"/>
    <w:rsid w:val="00DA2A0F"/>
    <w:rsid w:val="00DA782E"/>
    <w:rsid w:val="00DB07AD"/>
    <w:rsid w:val="00DB3EEC"/>
    <w:rsid w:val="00DC4B22"/>
    <w:rsid w:val="00DC6CDE"/>
    <w:rsid w:val="00DE38E9"/>
    <w:rsid w:val="00E04ACA"/>
    <w:rsid w:val="00E076AF"/>
    <w:rsid w:val="00E12ED0"/>
    <w:rsid w:val="00E1421D"/>
    <w:rsid w:val="00E20020"/>
    <w:rsid w:val="00E309FF"/>
    <w:rsid w:val="00E31FC7"/>
    <w:rsid w:val="00E3302F"/>
    <w:rsid w:val="00E3454B"/>
    <w:rsid w:val="00E641B0"/>
    <w:rsid w:val="00E65169"/>
    <w:rsid w:val="00E75B4D"/>
    <w:rsid w:val="00E762AD"/>
    <w:rsid w:val="00E80D87"/>
    <w:rsid w:val="00E81E74"/>
    <w:rsid w:val="00E85EAE"/>
    <w:rsid w:val="00E90148"/>
    <w:rsid w:val="00E927D4"/>
    <w:rsid w:val="00E92CDF"/>
    <w:rsid w:val="00EA3A41"/>
    <w:rsid w:val="00EB291F"/>
    <w:rsid w:val="00EB6A05"/>
    <w:rsid w:val="00EC460F"/>
    <w:rsid w:val="00EC5A28"/>
    <w:rsid w:val="00EC6679"/>
    <w:rsid w:val="00ED28C7"/>
    <w:rsid w:val="00ED29A1"/>
    <w:rsid w:val="00EE13F9"/>
    <w:rsid w:val="00EE283C"/>
    <w:rsid w:val="00EE6A2D"/>
    <w:rsid w:val="00EE7156"/>
    <w:rsid w:val="00EF1ABD"/>
    <w:rsid w:val="00EF277D"/>
    <w:rsid w:val="00EF52AA"/>
    <w:rsid w:val="00F058BB"/>
    <w:rsid w:val="00F2286D"/>
    <w:rsid w:val="00F256C8"/>
    <w:rsid w:val="00F4022B"/>
    <w:rsid w:val="00F43B8D"/>
    <w:rsid w:val="00F54C4B"/>
    <w:rsid w:val="00F5545F"/>
    <w:rsid w:val="00F67211"/>
    <w:rsid w:val="00F777B0"/>
    <w:rsid w:val="00F90908"/>
    <w:rsid w:val="00F96823"/>
    <w:rsid w:val="00F978D4"/>
    <w:rsid w:val="00FA0DA6"/>
    <w:rsid w:val="00FA4A1E"/>
    <w:rsid w:val="00FA5355"/>
    <w:rsid w:val="00FB19D6"/>
    <w:rsid w:val="00FB4F12"/>
    <w:rsid w:val="00FB5E9E"/>
    <w:rsid w:val="00FD6843"/>
    <w:rsid w:val="00FD6B93"/>
    <w:rsid w:val="00FE190D"/>
    <w:rsid w:val="00FF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460E"/>
  <w15:docId w15:val="{4C8D8C28-C5B2-4BC6-8BF0-0486D615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5F1"/>
    <w:pPr>
      <w:ind w:firstLine="709"/>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431"/>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83431"/>
    <w:rPr>
      <w:rFonts w:ascii="Arial" w:hAnsi="Arial" w:cs="Arial"/>
      <w:sz w:val="18"/>
      <w:szCs w:val="18"/>
    </w:rPr>
  </w:style>
  <w:style w:type="paragraph" w:styleId="a5">
    <w:name w:val="List Paragraph"/>
    <w:basedOn w:val="a"/>
    <w:uiPriority w:val="34"/>
    <w:qFormat/>
    <w:rsid w:val="009A22C1"/>
    <w:pPr>
      <w:ind w:left="720"/>
      <w:contextualSpacing/>
    </w:pPr>
  </w:style>
  <w:style w:type="paragraph" w:styleId="a6">
    <w:name w:val="Body Text"/>
    <w:basedOn w:val="a"/>
    <w:link w:val="a7"/>
    <w:uiPriority w:val="1"/>
    <w:qFormat/>
    <w:rsid w:val="00612EEA"/>
    <w:pPr>
      <w:widowControl w:val="0"/>
      <w:autoSpaceDE w:val="0"/>
      <w:autoSpaceDN w:val="0"/>
      <w:spacing w:after="0" w:line="240" w:lineRule="auto"/>
      <w:ind w:left="118" w:firstLine="284"/>
      <w:jc w:val="both"/>
    </w:pPr>
    <w:rPr>
      <w:rFonts w:eastAsia="Times New Roman" w:cs="Times New Roman"/>
      <w:sz w:val="28"/>
      <w:szCs w:val="28"/>
    </w:rPr>
  </w:style>
  <w:style w:type="character" w:customStyle="1" w:styleId="a7">
    <w:name w:val="Основной текст Знак"/>
    <w:basedOn w:val="a0"/>
    <w:link w:val="a6"/>
    <w:uiPriority w:val="1"/>
    <w:rsid w:val="00612EEA"/>
    <w:rPr>
      <w:rFonts w:ascii="Times New Roman" w:eastAsia="Times New Roman" w:hAnsi="Times New Roman" w:cs="Times New Roman"/>
      <w:sz w:val="28"/>
      <w:szCs w:val="28"/>
    </w:rPr>
  </w:style>
  <w:style w:type="character" w:styleId="a8">
    <w:name w:val="Hyperlink"/>
    <w:uiPriority w:val="99"/>
    <w:unhideWhenUsed/>
    <w:rsid w:val="0053492B"/>
    <w:rPr>
      <w:color w:val="0000FF"/>
      <w:u w:val="single"/>
    </w:rPr>
  </w:style>
  <w:style w:type="table" w:styleId="a9">
    <w:name w:val="Table Grid"/>
    <w:basedOn w:val="a1"/>
    <w:uiPriority w:val="39"/>
    <w:rsid w:val="00E7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3F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3FA1"/>
    <w:pPr>
      <w:widowControl w:val="0"/>
      <w:autoSpaceDE w:val="0"/>
      <w:autoSpaceDN w:val="0"/>
      <w:spacing w:after="0" w:line="210" w:lineRule="exact"/>
      <w:ind w:left="107" w:firstLine="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9083">
      <w:bodyDiv w:val="1"/>
      <w:marLeft w:val="0"/>
      <w:marRight w:val="0"/>
      <w:marTop w:val="0"/>
      <w:marBottom w:val="0"/>
      <w:divBdr>
        <w:top w:val="none" w:sz="0" w:space="0" w:color="auto"/>
        <w:left w:val="none" w:sz="0" w:space="0" w:color="auto"/>
        <w:bottom w:val="none" w:sz="0" w:space="0" w:color="auto"/>
        <w:right w:val="none" w:sz="0" w:space="0" w:color="auto"/>
      </w:divBdr>
    </w:div>
    <w:div w:id="499663551">
      <w:bodyDiv w:val="1"/>
      <w:marLeft w:val="0"/>
      <w:marRight w:val="0"/>
      <w:marTop w:val="0"/>
      <w:marBottom w:val="0"/>
      <w:divBdr>
        <w:top w:val="none" w:sz="0" w:space="0" w:color="auto"/>
        <w:left w:val="none" w:sz="0" w:space="0" w:color="auto"/>
        <w:bottom w:val="none" w:sz="0" w:space="0" w:color="auto"/>
        <w:right w:val="none" w:sz="0" w:space="0" w:color="auto"/>
      </w:divBdr>
    </w:div>
    <w:div w:id="686561455">
      <w:bodyDiv w:val="1"/>
      <w:marLeft w:val="0"/>
      <w:marRight w:val="0"/>
      <w:marTop w:val="0"/>
      <w:marBottom w:val="0"/>
      <w:divBdr>
        <w:top w:val="none" w:sz="0" w:space="0" w:color="auto"/>
        <w:left w:val="none" w:sz="0" w:space="0" w:color="auto"/>
        <w:bottom w:val="none" w:sz="0" w:space="0" w:color="auto"/>
        <w:right w:val="none" w:sz="0" w:space="0" w:color="auto"/>
      </w:divBdr>
    </w:div>
    <w:div w:id="899173773">
      <w:bodyDiv w:val="1"/>
      <w:marLeft w:val="0"/>
      <w:marRight w:val="0"/>
      <w:marTop w:val="0"/>
      <w:marBottom w:val="0"/>
      <w:divBdr>
        <w:top w:val="none" w:sz="0" w:space="0" w:color="auto"/>
        <w:left w:val="none" w:sz="0" w:space="0" w:color="auto"/>
        <w:bottom w:val="none" w:sz="0" w:space="0" w:color="auto"/>
        <w:right w:val="none" w:sz="0" w:space="0" w:color="auto"/>
      </w:divBdr>
    </w:div>
    <w:div w:id="1514880069">
      <w:bodyDiv w:val="1"/>
      <w:marLeft w:val="0"/>
      <w:marRight w:val="0"/>
      <w:marTop w:val="0"/>
      <w:marBottom w:val="0"/>
      <w:divBdr>
        <w:top w:val="none" w:sz="0" w:space="0" w:color="auto"/>
        <w:left w:val="none" w:sz="0" w:space="0" w:color="auto"/>
        <w:bottom w:val="none" w:sz="0" w:space="0" w:color="auto"/>
        <w:right w:val="none" w:sz="0" w:space="0" w:color="auto"/>
      </w:divBdr>
    </w:div>
    <w:div w:id="1729377407">
      <w:bodyDiv w:val="1"/>
      <w:marLeft w:val="0"/>
      <w:marRight w:val="0"/>
      <w:marTop w:val="0"/>
      <w:marBottom w:val="0"/>
      <w:divBdr>
        <w:top w:val="none" w:sz="0" w:space="0" w:color="auto"/>
        <w:left w:val="none" w:sz="0" w:space="0" w:color="auto"/>
        <w:bottom w:val="none" w:sz="0" w:space="0" w:color="auto"/>
        <w:right w:val="none" w:sz="0" w:space="0" w:color="auto"/>
      </w:divBdr>
    </w:div>
    <w:div w:id="2051371735">
      <w:bodyDiv w:val="1"/>
      <w:marLeft w:val="0"/>
      <w:marRight w:val="0"/>
      <w:marTop w:val="0"/>
      <w:marBottom w:val="0"/>
      <w:divBdr>
        <w:top w:val="none" w:sz="0" w:space="0" w:color="auto"/>
        <w:left w:val="none" w:sz="0" w:space="0" w:color="auto"/>
        <w:bottom w:val="none" w:sz="0" w:space="0" w:color="auto"/>
        <w:right w:val="none" w:sz="0" w:space="0" w:color="auto"/>
      </w:divBdr>
    </w:div>
    <w:div w:id="20789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BCE0-5D50-4BEA-9293-3EF11BBF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6</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Ark'Tua</dc:creator>
  <cp:keywords/>
  <dc:description/>
  <cp:lastModifiedBy>Ark'Tua</cp:lastModifiedBy>
  <cp:revision>409</cp:revision>
  <cp:lastPrinted>2022-05-11T15:00:00Z</cp:lastPrinted>
  <dcterms:created xsi:type="dcterms:W3CDTF">2022-05-11T14:52:00Z</dcterms:created>
  <dcterms:modified xsi:type="dcterms:W3CDTF">2022-05-24T08:12:00Z</dcterms:modified>
</cp:coreProperties>
</file>