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27C" w:rsidRPr="00FB3A02" w:rsidRDefault="0014527C" w:rsidP="0014527C">
      <w:pPr>
        <w:kinsoku w:val="0"/>
        <w:overflowPunct w:val="0"/>
        <w:autoSpaceDE w:val="0"/>
        <w:autoSpaceDN w:val="0"/>
        <w:adjustRightInd w:val="0"/>
        <w:spacing w:line="254" w:lineRule="exact"/>
        <w:ind w:firstLine="709"/>
        <w:outlineLvl w:val="0"/>
        <w:rPr>
          <w:b/>
          <w:bCs/>
          <w:sz w:val="20"/>
          <w:szCs w:val="20"/>
        </w:rPr>
      </w:pPr>
      <w:bookmarkStart w:id="0" w:name="_Hlk78909255"/>
      <w:r w:rsidRPr="00FB3A02">
        <w:rPr>
          <w:b/>
          <w:bCs/>
          <w:sz w:val="20"/>
          <w:szCs w:val="20"/>
        </w:rPr>
        <w:t>УДК 140.8</w:t>
      </w:r>
    </w:p>
    <w:p w:rsidR="0014527C" w:rsidRPr="00FB3A02" w:rsidRDefault="0014527C" w:rsidP="0014527C">
      <w:pPr>
        <w:kinsoku w:val="0"/>
        <w:overflowPunct w:val="0"/>
        <w:autoSpaceDE w:val="0"/>
        <w:autoSpaceDN w:val="0"/>
        <w:adjustRightInd w:val="0"/>
        <w:spacing w:line="254" w:lineRule="exact"/>
        <w:ind w:firstLine="709"/>
        <w:outlineLvl w:val="0"/>
        <w:rPr>
          <w:b/>
          <w:bCs/>
          <w:sz w:val="20"/>
          <w:szCs w:val="20"/>
          <w:lang w:val="kk-KZ"/>
        </w:rPr>
      </w:pPr>
      <w:r w:rsidRPr="00FB3A02">
        <w:rPr>
          <w:b/>
          <w:bCs/>
          <w:sz w:val="20"/>
          <w:szCs w:val="20"/>
        </w:rPr>
        <w:t>МРНТИ 02.31.21</w:t>
      </w:r>
    </w:p>
    <w:bookmarkEnd w:id="0"/>
    <w:p w:rsidR="0014527C" w:rsidRPr="00FB3A02" w:rsidRDefault="0014527C" w:rsidP="0014527C">
      <w:pPr>
        <w:kinsoku w:val="0"/>
        <w:overflowPunct w:val="0"/>
        <w:autoSpaceDE w:val="0"/>
        <w:autoSpaceDN w:val="0"/>
        <w:adjustRightInd w:val="0"/>
        <w:spacing w:line="254" w:lineRule="exact"/>
        <w:ind w:firstLine="709"/>
        <w:outlineLvl w:val="0"/>
        <w:rPr>
          <w:bCs/>
          <w:sz w:val="20"/>
          <w:szCs w:val="20"/>
          <w:lang w:val="kk-KZ"/>
        </w:rPr>
      </w:pPr>
    </w:p>
    <w:p w:rsidR="0014527C" w:rsidRPr="001E1043" w:rsidRDefault="0014527C" w:rsidP="0014527C">
      <w:pPr>
        <w:pStyle w:val="2"/>
        <w:shd w:val="clear" w:color="auto" w:fill="auto"/>
        <w:spacing w:line="240" w:lineRule="auto"/>
        <w:ind w:firstLine="709"/>
        <w:jc w:val="center"/>
        <w:rPr>
          <w:b/>
          <w:bCs/>
          <w:sz w:val="20"/>
          <w:szCs w:val="20"/>
        </w:rPr>
      </w:pPr>
      <w:r>
        <w:rPr>
          <w:b/>
          <w:bCs/>
          <w:sz w:val="20"/>
          <w:szCs w:val="20"/>
        </w:rPr>
        <w:t>Б.Д. Каирбекова</w:t>
      </w:r>
      <w:r w:rsidR="006C4E58">
        <w:rPr>
          <w:b/>
          <w:bCs/>
          <w:sz w:val="20"/>
          <w:szCs w:val="20"/>
        </w:rPr>
        <w:t>, М.Т. Каирбекова, М. Рахпанова</w:t>
      </w:r>
      <w:bookmarkStart w:id="1" w:name="_GoBack"/>
      <w:bookmarkEnd w:id="1"/>
    </w:p>
    <w:p w:rsidR="0014527C" w:rsidRPr="001E1043" w:rsidRDefault="0014527C" w:rsidP="0014527C">
      <w:pPr>
        <w:pStyle w:val="2"/>
        <w:shd w:val="clear" w:color="auto" w:fill="auto"/>
        <w:spacing w:line="240" w:lineRule="auto"/>
        <w:ind w:firstLine="709"/>
        <w:jc w:val="center"/>
        <w:rPr>
          <w:sz w:val="20"/>
          <w:szCs w:val="20"/>
        </w:rPr>
      </w:pPr>
      <w:r w:rsidRPr="001E1043">
        <w:rPr>
          <w:sz w:val="20"/>
          <w:szCs w:val="20"/>
        </w:rPr>
        <w:t>Инновационный Евразийский университет, Казахстан</w:t>
      </w:r>
    </w:p>
    <w:p w:rsidR="0014527C" w:rsidRPr="00DF2DBC" w:rsidRDefault="0014527C" w:rsidP="0014527C">
      <w:pPr>
        <w:pStyle w:val="2"/>
        <w:shd w:val="clear" w:color="auto" w:fill="auto"/>
        <w:spacing w:line="240" w:lineRule="auto"/>
        <w:ind w:firstLine="709"/>
        <w:jc w:val="center"/>
        <w:rPr>
          <w:sz w:val="20"/>
          <w:szCs w:val="20"/>
          <w:lang w:val="en-US"/>
        </w:rPr>
      </w:pPr>
      <w:r w:rsidRPr="00DF2DBC">
        <w:rPr>
          <w:sz w:val="20"/>
          <w:szCs w:val="20"/>
          <w:lang w:val="en-US"/>
        </w:rPr>
        <w:t>(</w:t>
      </w:r>
      <w:proofErr w:type="gramStart"/>
      <w:r w:rsidRPr="001E1043">
        <w:rPr>
          <w:sz w:val="20"/>
          <w:szCs w:val="20"/>
          <w:lang w:val="en-US"/>
        </w:rPr>
        <w:t>e</w:t>
      </w:r>
      <w:r w:rsidRPr="00DF2DBC">
        <w:rPr>
          <w:sz w:val="20"/>
          <w:szCs w:val="20"/>
          <w:lang w:val="en-US"/>
        </w:rPr>
        <w:t>-</w:t>
      </w:r>
      <w:r w:rsidRPr="001E1043">
        <w:rPr>
          <w:sz w:val="20"/>
          <w:szCs w:val="20"/>
          <w:lang w:val="en-US"/>
        </w:rPr>
        <w:t>mail</w:t>
      </w:r>
      <w:proofErr w:type="gramEnd"/>
      <w:r w:rsidRPr="00DF2DBC">
        <w:rPr>
          <w:sz w:val="20"/>
          <w:szCs w:val="20"/>
          <w:lang w:val="en-US"/>
        </w:rPr>
        <w:t xml:space="preserve">: </w:t>
      </w:r>
      <w:hyperlink r:id="rId6" w:history="1">
        <w:r>
          <w:rPr>
            <w:rStyle w:val="a5"/>
            <w:sz w:val="20"/>
            <w:szCs w:val="20"/>
            <w:lang w:val="en-US"/>
          </w:rPr>
          <w:t>kairbekova.bagzhanat@mail.ru</w:t>
        </w:r>
      </w:hyperlink>
      <w:r w:rsidRPr="00DF2DBC">
        <w:rPr>
          <w:sz w:val="20"/>
          <w:szCs w:val="20"/>
          <w:lang w:val="en-US"/>
        </w:rPr>
        <w:t>)</w:t>
      </w:r>
    </w:p>
    <w:p w:rsidR="0014527C" w:rsidRPr="00DF2DBC" w:rsidRDefault="0014527C" w:rsidP="0014527C">
      <w:pPr>
        <w:kinsoku w:val="0"/>
        <w:overflowPunct w:val="0"/>
        <w:autoSpaceDE w:val="0"/>
        <w:autoSpaceDN w:val="0"/>
        <w:adjustRightInd w:val="0"/>
        <w:spacing w:line="254" w:lineRule="exact"/>
        <w:ind w:firstLine="709"/>
        <w:outlineLvl w:val="0"/>
        <w:rPr>
          <w:sz w:val="20"/>
          <w:szCs w:val="20"/>
          <w:lang w:val="en-US"/>
        </w:rPr>
      </w:pPr>
    </w:p>
    <w:p w:rsidR="0014527C" w:rsidRPr="0034229C" w:rsidRDefault="0014527C" w:rsidP="0014527C">
      <w:pPr>
        <w:tabs>
          <w:tab w:val="left" w:pos="5640"/>
        </w:tabs>
        <w:ind w:firstLine="709"/>
        <w:jc w:val="center"/>
        <w:rPr>
          <w:b/>
          <w:bCs/>
          <w:color w:val="000000"/>
          <w:sz w:val="20"/>
          <w:szCs w:val="20"/>
        </w:rPr>
      </w:pPr>
      <w:r>
        <w:rPr>
          <w:b/>
          <w:bCs/>
          <w:color w:val="000000"/>
          <w:sz w:val="20"/>
          <w:szCs w:val="20"/>
        </w:rPr>
        <w:t xml:space="preserve">Онтологический подход </w:t>
      </w:r>
      <w:r w:rsidRPr="00382090">
        <w:rPr>
          <w:b/>
          <w:bCs/>
          <w:sz w:val="20"/>
          <w:szCs w:val="20"/>
        </w:rPr>
        <w:t>к</w:t>
      </w:r>
      <w:r w:rsidRPr="00A67D27">
        <w:rPr>
          <w:b/>
          <w:bCs/>
          <w:color w:val="FF0000"/>
          <w:sz w:val="20"/>
          <w:szCs w:val="20"/>
        </w:rPr>
        <w:t xml:space="preserve"> </w:t>
      </w:r>
      <w:r>
        <w:rPr>
          <w:b/>
          <w:bCs/>
          <w:color w:val="FF0000"/>
          <w:sz w:val="20"/>
          <w:szCs w:val="20"/>
        </w:rPr>
        <w:t xml:space="preserve"> </w:t>
      </w:r>
      <w:r>
        <w:rPr>
          <w:b/>
          <w:bCs/>
          <w:color w:val="000000"/>
          <w:sz w:val="20"/>
          <w:szCs w:val="20"/>
        </w:rPr>
        <w:t xml:space="preserve"> раскрытию личностного  потенциала человека</w:t>
      </w:r>
    </w:p>
    <w:p w:rsidR="0014527C" w:rsidRPr="001E1043" w:rsidRDefault="0014527C" w:rsidP="0014527C">
      <w:pPr>
        <w:tabs>
          <w:tab w:val="left" w:pos="5640"/>
        </w:tabs>
        <w:ind w:firstLine="709"/>
        <w:jc w:val="center"/>
        <w:rPr>
          <w:b/>
          <w:bCs/>
          <w:color w:val="000000"/>
          <w:sz w:val="20"/>
          <w:szCs w:val="20"/>
        </w:rPr>
      </w:pPr>
    </w:p>
    <w:p w:rsidR="0014527C" w:rsidRPr="007377A2" w:rsidRDefault="0014527C" w:rsidP="0014527C">
      <w:pPr>
        <w:pStyle w:val="2"/>
        <w:shd w:val="clear" w:color="auto" w:fill="auto"/>
        <w:spacing w:line="240" w:lineRule="auto"/>
        <w:ind w:firstLine="709"/>
        <w:jc w:val="left"/>
        <w:rPr>
          <w:b/>
          <w:bCs/>
          <w:i/>
          <w:sz w:val="22"/>
          <w:szCs w:val="22"/>
        </w:rPr>
      </w:pPr>
      <w:r w:rsidRPr="007377A2">
        <w:rPr>
          <w:b/>
          <w:bCs/>
          <w:sz w:val="22"/>
          <w:szCs w:val="22"/>
        </w:rPr>
        <w:t>Аннотация</w:t>
      </w:r>
    </w:p>
    <w:p w:rsidR="0014527C" w:rsidRDefault="0014527C" w:rsidP="0014527C">
      <w:pPr>
        <w:ind w:firstLine="567"/>
        <w:jc w:val="both"/>
        <w:rPr>
          <w:color w:val="000000"/>
        </w:rPr>
      </w:pPr>
      <w:bookmarkStart w:id="2" w:name="_Hlk88485291"/>
      <w:bookmarkStart w:id="3" w:name="_Hlk79152647"/>
      <w:r w:rsidRPr="007377A2">
        <w:rPr>
          <w:i/>
          <w:color w:val="000000" w:themeColor="text1"/>
        </w:rPr>
        <w:t>Основная проблема:</w:t>
      </w:r>
      <w:r w:rsidRPr="007377A2">
        <w:t xml:space="preserve"> Так в последних Посланиях Президента Касым-Жомарта Токаева народу </w:t>
      </w:r>
      <w:r w:rsidRPr="005D303A">
        <w:t>Казахстана обозначены,  «</w:t>
      </w:r>
      <w:r w:rsidRPr="005D303A">
        <w:rPr>
          <w:rFonts w:eastAsia="Times New Roman"/>
          <w:bCs/>
          <w:bdr w:val="none" w:sz="0" w:space="0" w:color="auto" w:frame="1"/>
        </w:rPr>
        <w:t>что</w:t>
      </w:r>
      <w:r w:rsidRPr="005D303A">
        <w:rPr>
          <w:rFonts w:eastAsia="Times New Roman"/>
          <w:b/>
          <w:bCs/>
          <w:bdr w:val="none" w:sz="0" w:space="0" w:color="auto" w:frame="1"/>
        </w:rPr>
        <w:t xml:space="preserve"> </w:t>
      </w:r>
      <w:r w:rsidRPr="005D303A">
        <w:rPr>
          <w:rFonts w:eastAsia="Times New Roman"/>
        </w:rPr>
        <w:t>системные проблемы нашей экономики хорошо известны. Это сырьевая зависимость, низкая производительность труда, недостаточный уровень инноваций, неравномерное распределение доходов. Безусловно, все это – сложные проблемы, но существуют  конкретные пути их решения. Это макроэкономическая стабильность, диверсификация экономики, цифровизация, развитие малого и среднего бизнеса, человеческого капитала, обеспечение верховенства закона. Однако ощутимого прогресса в этих вопросах до сих пор нет. Очевидно</w:t>
      </w:r>
      <w:r w:rsidRPr="007377A2">
        <w:rPr>
          <w:rFonts w:eastAsia="Times New Roman"/>
          <w:color w:val="2B2B2B"/>
        </w:rPr>
        <w:t>, нужны новые подходы</w:t>
      </w:r>
      <w:r>
        <w:rPr>
          <w:rFonts w:eastAsia="Times New Roman"/>
          <w:color w:val="2B2B2B"/>
        </w:rPr>
        <w:t>»</w:t>
      </w:r>
      <w:r w:rsidRPr="007377A2">
        <w:rPr>
          <w:rFonts w:eastAsia="Times New Roman"/>
          <w:color w:val="2B2B2B"/>
        </w:rPr>
        <w:t xml:space="preserve">. Одним, из которых является  раскрытие человеческого капитала, основа развития экономики страны,  а  как </w:t>
      </w:r>
      <w:r w:rsidRPr="007377A2">
        <w:rPr>
          <w:rFonts w:eastAsia="Times New Roman"/>
          <w:color w:val="000000"/>
        </w:rPr>
        <w:t xml:space="preserve">альтернативу,  считает </w:t>
      </w:r>
      <w:proofErr w:type="spellStart"/>
      <w:r w:rsidRPr="007377A2">
        <w:rPr>
          <w:rFonts w:eastAsia="Times New Roman"/>
          <w:color w:val="000000"/>
        </w:rPr>
        <w:t>Саясат</w:t>
      </w:r>
      <w:proofErr w:type="spellEnd"/>
      <w:r w:rsidRPr="007377A2">
        <w:rPr>
          <w:rFonts w:eastAsia="Times New Roman"/>
          <w:color w:val="000000"/>
        </w:rPr>
        <w:t xml:space="preserve"> </w:t>
      </w:r>
      <w:proofErr w:type="spellStart"/>
      <w:r w:rsidRPr="007377A2">
        <w:rPr>
          <w:rFonts w:eastAsia="Times New Roman"/>
          <w:color w:val="000000"/>
        </w:rPr>
        <w:t>Нурбек</w:t>
      </w:r>
      <w:proofErr w:type="spellEnd"/>
      <w:r w:rsidRPr="007377A2">
        <w:rPr>
          <w:rFonts w:eastAsia="Times New Roman"/>
          <w:color w:val="000000"/>
        </w:rPr>
        <w:t xml:space="preserve">,  предлагая Атлас новых профессий, </w:t>
      </w:r>
      <w:r>
        <w:rPr>
          <w:rFonts w:eastAsia="Times New Roman"/>
          <w:color w:val="000000"/>
        </w:rPr>
        <w:t xml:space="preserve">он </w:t>
      </w:r>
      <w:r w:rsidRPr="007377A2">
        <w:rPr>
          <w:rFonts w:eastAsia="Times New Roman"/>
          <w:color w:val="000000"/>
        </w:rPr>
        <w:t xml:space="preserve">нужен стране в первую очередь, потому что система высшего образования оторвалась от реальных потребностей экономики.   «За 30 лет мы не смогли создать простого прикладного инструмента профессиональной диагностики и вообще понимания рынка </w:t>
      </w:r>
      <w:proofErr w:type="gramStart"/>
      <w:r w:rsidRPr="007377A2">
        <w:rPr>
          <w:rFonts w:eastAsia="Times New Roman"/>
          <w:color w:val="000000"/>
        </w:rPr>
        <w:t>труда</w:t>
      </w:r>
      <w:proofErr w:type="gramEnd"/>
      <w:r w:rsidRPr="007377A2">
        <w:rPr>
          <w:rFonts w:eastAsia="Times New Roman"/>
          <w:color w:val="000000"/>
        </w:rPr>
        <w:t xml:space="preserve"> - какие профессии будут </w:t>
      </w:r>
      <w:proofErr w:type="gramStart"/>
      <w:r w:rsidRPr="007377A2">
        <w:rPr>
          <w:rFonts w:eastAsia="Times New Roman"/>
          <w:color w:val="000000"/>
        </w:rPr>
        <w:t>востребованы</w:t>
      </w:r>
      <w:proofErr w:type="gramEnd"/>
      <w:r w:rsidRPr="007377A2">
        <w:rPr>
          <w:rFonts w:eastAsia="Times New Roman"/>
          <w:color w:val="000000"/>
        </w:rPr>
        <w:t xml:space="preserve">, а какие сейчас уйдут из рынка труда или во что смогут  трансформироваться.  </w:t>
      </w:r>
      <w:r w:rsidRPr="007377A2">
        <w:rPr>
          <w:color w:val="000000"/>
        </w:rPr>
        <w:t xml:space="preserve">Между тем,   </w:t>
      </w:r>
      <w:r>
        <w:rPr>
          <w:color w:val="000000"/>
        </w:rPr>
        <w:t xml:space="preserve">и </w:t>
      </w:r>
      <w:r w:rsidRPr="007377A2">
        <w:rPr>
          <w:color w:val="000000"/>
        </w:rPr>
        <w:t xml:space="preserve">застой в  системе госзаказа  Казахстана даёт сбой, так как  в мире произошла  трансформация рынка труда - его меняет цифровизация. Тысячи людей останутся без работы, потому что ее структура и квалификация эволюционируют. Появление искусственного интеллекта   ставит под угрозу монополию человека на умственный труд, который заменят машины.   </w:t>
      </w:r>
      <w:r w:rsidRPr="005D303A">
        <w:t>Люди могут перестать быть востребованными  в связи  с созданием новых «технологических личностей» на основе алгоритмов на зрелых рынках, это прогнозы многих специалистов</w:t>
      </w:r>
      <w:r>
        <w:rPr>
          <w:color w:val="000000"/>
        </w:rPr>
        <w:t xml:space="preserve">». </w:t>
      </w:r>
      <w:r w:rsidRPr="007377A2">
        <w:rPr>
          <w:color w:val="000000"/>
        </w:rPr>
        <w:t xml:space="preserve"> </w:t>
      </w:r>
    </w:p>
    <w:p w:rsidR="0014527C" w:rsidRPr="007377A2" w:rsidRDefault="0014527C" w:rsidP="0014527C">
      <w:pPr>
        <w:ind w:firstLine="567"/>
        <w:jc w:val="both"/>
        <w:rPr>
          <w:rFonts w:eastAsia="Times New Roman"/>
          <w:color w:val="000000"/>
        </w:rPr>
      </w:pPr>
      <w:r>
        <w:rPr>
          <w:color w:val="000000"/>
        </w:rPr>
        <w:t xml:space="preserve">В данной статье обосновывается, </w:t>
      </w:r>
      <w:r w:rsidR="00EA69EA">
        <w:rPr>
          <w:color w:val="000000"/>
        </w:rPr>
        <w:t>необходимость создания и</w:t>
      </w:r>
      <w:r w:rsidR="00BB0420">
        <w:rPr>
          <w:color w:val="000000"/>
        </w:rPr>
        <w:t>нновационного подхода раскрытия личностного</w:t>
      </w:r>
      <w:r w:rsidR="008D0E53">
        <w:rPr>
          <w:color w:val="000000"/>
        </w:rPr>
        <w:t xml:space="preserve"> потенциала человека,</w:t>
      </w:r>
      <w:r w:rsidR="005D0433">
        <w:rPr>
          <w:color w:val="000000"/>
        </w:rPr>
        <w:t xml:space="preserve"> с целью раскрытия в будущем профессионального потенциала</w:t>
      </w:r>
      <w:r w:rsidR="002249F7">
        <w:rPr>
          <w:color w:val="000000"/>
        </w:rPr>
        <w:t xml:space="preserve"> каждого человека.</w:t>
      </w:r>
      <w:r w:rsidRPr="003D7CF4">
        <w:rPr>
          <w:color w:val="FF0000"/>
        </w:rPr>
        <w:t xml:space="preserve"> </w:t>
      </w:r>
      <w:r w:rsidR="005D303A">
        <w:rPr>
          <w:color w:val="FF0000"/>
        </w:rPr>
        <w:t xml:space="preserve"> </w:t>
      </w:r>
    </w:p>
    <w:p w:rsidR="0014527C" w:rsidRPr="00980B5A" w:rsidRDefault="0014527C" w:rsidP="0014527C">
      <w:pPr>
        <w:pStyle w:val="a3"/>
        <w:ind w:left="0" w:firstLine="709"/>
        <w:jc w:val="both"/>
        <w:rPr>
          <w:i/>
          <w:iCs/>
          <w:sz w:val="22"/>
          <w:szCs w:val="22"/>
        </w:rPr>
      </w:pPr>
      <w:r w:rsidRPr="007377A2">
        <w:rPr>
          <w:i/>
          <w:iCs/>
          <w:sz w:val="22"/>
          <w:szCs w:val="22"/>
        </w:rPr>
        <w:t>Цель</w:t>
      </w:r>
      <w:r w:rsidRPr="005D303A">
        <w:rPr>
          <w:i/>
          <w:iCs/>
          <w:sz w:val="22"/>
          <w:szCs w:val="22"/>
        </w:rPr>
        <w:t xml:space="preserve">: </w:t>
      </w:r>
      <w:r w:rsidRPr="005D303A">
        <w:rPr>
          <w:sz w:val="22"/>
          <w:szCs w:val="22"/>
        </w:rPr>
        <w:t xml:space="preserve">обоснование </w:t>
      </w:r>
      <w:r w:rsidR="005D303A" w:rsidRPr="005D303A">
        <w:rPr>
          <w:strike/>
          <w:sz w:val="22"/>
          <w:szCs w:val="22"/>
        </w:rPr>
        <w:t xml:space="preserve"> </w:t>
      </w:r>
      <w:r w:rsidRPr="005D303A">
        <w:rPr>
          <w:sz w:val="22"/>
          <w:szCs w:val="22"/>
        </w:rPr>
        <w:t xml:space="preserve">  метода (условий) раскрытия личностного потенциала  человека</w:t>
      </w:r>
      <w:r w:rsidRPr="005D303A">
        <w:rPr>
          <w:i/>
          <w:iCs/>
          <w:sz w:val="22"/>
          <w:szCs w:val="22"/>
        </w:rPr>
        <w:t xml:space="preserve">. </w:t>
      </w:r>
    </w:p>
    <w:p w:rsidR="0014527C" w:rsidRDefault="0014527C" w:rsidP="0014527C">
      <w:pPr>
        <w:pStyle w:val="a3"/>
        <w:ind w:left="0" w:firstLine="709"/>
        <w:jc w:val="both"/>
        <w:rPr>
          <w:sz w:val="22"/>
          <w:szCs w:val="22"/>
        </w:rPr>
      </w:pPr>
      <w:proofErr w:type="gramStart"/>
      <w:r w:rsidRPr="007377A2">
        <w:rPr>
          <w:i/>
          <w:iCs/>
          <w:sz w:val="22"/>
          <w:szCs w:val="22"/>
        </w:rPr>
        <w:t>Методы:</w:t>
      </w:r>
      <w:r w:rsidRPr="007377A2">
        <w:rPr>
          <w:i/>
          <w:iCs/>
          <w:color w:val="FF0000"/>
          <w:sz w:val="22"/>
          <w:szCs w:val="22"/>
        </w:rPr>
        <w:t xml:space="preserve"> </w:t>
      </w:r>
      <w:r>
        <w:rPr>
          <w:sz w:val="22"/>
          <w:szCs w:val="22"/>
        </w:rPr>
        <w:t xml:space="preserve">  </w:t>
      </w:r>
      <w:r w:rsidRPr="007377A2">
        <w:rPr>
          <w:sz w:val="22"/>
          <w:szCs w:val="22"/>
        </w:rPr>
        <w:t xml:space="preserve"> метод восхождения от абстрактного к конкретному,</w:t>
      </w:r>
      <w:r>
        <w:rPr>
          <w:sz w:val="22"/>
          <w:szCs w:val="22"/>
        </w:rPr>
        <w:t xml:space="preserve">  </w:t>
      </w:r>
      <w:r w:rsidRPr="007377A2">
        <w:rPr>
          <w:sz w:val="22"/>
          <w:szCs w:val="22"/>
        </w:rPr>
        <w:t xml:space="preserve"> </w:t>
      </w:r>
      <w:r>
        <w:rPr>
          <w:sz w:val="22"/>
          <w:szCs w:val="22"/>
        </w:rPr>
        <w:t xml:space="preserve"> </w:t>
      </w:r>
      <w:r w:rsidRPr="007377A2">
        <w:rPr>
          <w:sz w:val="22"/>
          <w:szCs w:val="22"/>
        </w:rPr>
        <w:t xml:space="preserve">метод преобразования конкретных образов объектов с опорой на их абстрактную сущность, умозрительный язык </w:t>
      </w:r>
      <w:r>
        <w:rPr>
          <w:sz w:val="22"/>
          <w:szCs w:val="22"/>
        </w:rPr>
        <w:t>схематических изображений мысли</w:t>
      </w:r>
      <w:r w:rsidRPr="007377A2">
        <w:rPr>
          <w:sz w:val="22"/>
          <w:szCs w:val="22"/>
        </w:rPr>
        <w:t>.</w:t>
      </w:r>
      <w:proofErr w:type="gramEnd"/>
    </w:p>
    <w:p w:rsidR="0014527C" w:rsidRPr="007377A2" w:rsidRDefault="0014527C" w:rsidP="0014527C">
      <w:pPr>
        <w:pStyle w:val="a3"/>
        <w:ind w:left="0" w:firstLine="709"/>
        <w:jc w:val="both"/>
        <w:rPr>
          <w:i/>
          <w:iCs/>
          <w:sz w:val="22"/>
          <w:szCs w:val="22"/>
        </w:rPr>
      </w:pPr>
    </w:p>
    <w:p w:rsidR="0014527C" w:rsidRPr="007377A2" w:rsidRDefault="0014527C" w:rsidP="0014527C">
      <w:pPr>
        <w:ind w:firstLine="709"/>
        <w:jc w:val="both"/>
      </w:pPr>
      <w:r w:rsidRPr="007377A2">
        <w:rPr>
          <w:i/>
          <w:iCs/>
        </w:rPr>
        <w:t xml:space="preserve">Результаты, их значимость: </w:t>
      </w:r>
      <w:r>
        <w:rPr>
          <w:iCs/>
        </w:rPr>
        <w:t xml:space="preserve"> п</w:t>
      </w:r>
      <w:r w:rsidRPr="007377A2">
        <w:t>рименительно к жизни и миру деятельности</w:t>
      </w:r>
      <w:r>
        <w:t xml:space="preserve"> личностный потенциал</w:t>
      </w:r>
      <w:r w:rsidRPr="007377A2">
        <w:t xml:space="preserve"> </w:t>
      </w:r>
      <w:r>
        <w:t xml:space="preserve"> человека  проявляется </w:t>
      </w:r>
      <w:r w:rsidRPr="007377A2">
        <w:t xml:space="preserve"> </w:t>
      </w:r>
      <w:r>
        <w:t xml:space="preserve"> в действиях в позициях</w:t>
      </w:r>
      <w:r w:rsidRPr="007377A2">
        <w:t xml:space="preserve"> «индивид»,  «ученик» и «субъект». Определённость мышлению придаёт использование векторов движения в логике </w:t>
      </w:r>
      <w:r w:rsidR="005F2128">
        <w:t xml:space="preserve"> </w:t>
      </w:r>
      <w:r w:rsidRPr="007377A2">
        <w:t xml:space="preserve">восхождения </w:t>
      </w:r>
      <w:proofErr w:type="gramStart"/>
      <w:r w:rsidRPr="007377A2">
        <w:t>от</w:t>
      </w:r>
      <w:proofErr w:type="gramEnd"/>
      <w:r w:rsidRPr="007377A2">
        <w:t xml:space="preserve"> абстрактного к конкретному, а также в их комбинации. В качестве примера приведена таблица   с использованием указанных методов </w:t>
      </w:r>
      <w:r>
        <w:t>(</w:t>
      </w:r>
      <w:r w:rsidRPr="007377A2">
        <w:t>ВАК</w:t>
      </w:r>
      <w:r>
        <w:t>, ЯСИ</w:t>
      </w:r>
      <w:r w:rsidRPr="007377A2">
        <w:t xml:space="preserve">) и парных диалектических категорий. </w:t>
      </w:r>
      <w:r>
        <w:t xml:space="preserve"> Приведена схема  описания</w:t>
      </w:r>
      <w:r w:rsidRPr="007377A2">
        <w:t xml:space="preserve"> </w:t>
      </w:r>
      <w:r>
        <w:t>цикла раскрытия потенциала личности</w:t>
      </w:r>
      <w:r w:rsidRPr="007377A2">
        <w:t xml:space="preserve">, </w:t>
      </w:r>
      <w:r>
        <w:t xml:space="preserve"> </w:t>
      </w:r>
      <w:r w:rsidRPr="007377A2">
        <w:t>рассматриваемая в качестве</w:t>
      </w:r>
      <w:r w:rsidRPr="007377A2">
        <w:rPr>
          <w:color w:val="000000"/>
        </w:rPr>
        <w:t xml:space="preserve">   трансформации в </w:t>
      </w:r>
      <w:r w:rsidRPr="007377A2">
        <w:t>образовательной деятельности</w:t>
      </w:r>
      <w:r>
        <w:t xml:space="preserve">, </w:t>
      </w:r>
      <w:r w:rsidRPr="007377A2">
        <w:t xml:space="preserve">в </w:t>
      </w:r>
      <w:r>
        <w:t xml:space="preserve"> </w:t>
      </w:r>
      <w:r w:rsidRPr="007377A2">
        <w:t>субъект</w:t>
      </w:r>
      <w:r>
        <w:t xml:space="preserve">, где и происходит раскрытие личностного потенциала человека, обладающего достаточными способами и способностями, для использования их как в профессиональной </w:t>
      </w:r>
      <w:r w:rsidR="00F66192">
        <w:t>деятельности,</w:t>
      </w:r>
      <w:r>
        <w:t xml:space="preserve"> так и в  жизнедеятельности</w:t>
      </w:r>
      <w:r w:rsidRPr="007377A2">
        <w:t>. Достаточной предпосылкой является приобретение субъектами соответствующих рефлексивно-мыслительных способностей к самоопределению, самоорганизации, самонормированию и прочее.</w:t>
      </w:r>
    </w:p>
    <w:bookmarkEnd w:id="2"/>
    <w:p w:rsidR="0014527C" w:rsidRPr="007377A2" w:rsidRDefault="0014527C" w:rsidP="0014527C">
      <w:pPr>
        <w:pStyle w:val="2"/>
        <w:shd w:val="clear" w:color="auto" w:fill="auto"/>
        <w:spacing w:line="240" w:lineRule="auto"/>
        <w:ind w:firstLine="709"/>
        <w:rPr>
          <w:i/>
          <w:iCs/>
          <w:color w:val="auto"/>
          <w:sz w:val="22"/>
          <w:szCs w:val="22"/>
        </w:rPr>
      </w:pPr>
    </w:p>
    <w:p w:rsidR="0014527C" w:rsidRPr="007377A2" w:rsidRDefault="0014527C" w:rsidP="0014527C">
      <w:pPr>
        <w:pStyle w:val="2"/>
        <w:shd w:val="clear" w:color="auto" w:fill="auto"/>
        <w:spacing w:line="240" w:lineRule="auto"/>
        <w:ind w:firstLine="709"/>
        <w:rPr>
          <w:iCs/>
          <w:color w:val="auto"/>
          <w:sz w:val="22"/>
          <w:szCs w:val="22"/>
        </w:rPr>
      </w:pPr>
      <w:proofErr w:type="gramStart"/>
      <w:r w:rsidRPr="007377A2">
        <w:rPr>
          <w:i/>
          <w:iCs/>
          <w:color w:val="auto"/>
          <w:sz w:val="22"/>
          <w:szCs w:val="22"/>
        </w:rPr>
        <w:t xml:space="preserve">Ключевые слова: </w:t>
      </w:r>
      <w:r w:rsidRPr="007377A2">
        <w:rPr>
          <w:iCs/>
          <w:color w:val="auto"/>
          <w:sz w:val="22"/>
          <w:szCs w:val="22"/>
        </w:rPr>
        <w:t>онтологическая единица,</w:t>
      </w:r>
      <w:r w:rsidRPr="007377A2">
        <w:rPr>
          <w:color w:val="auto"/>
          <w:sz w:val="22"/>
          <w:szCs w:val="22"/>
        </w:rPr>
        <w:t xml:space="preserve">  мышление, координаты,  индивид, ученик, субъект, личность, парные категории, диалектические единицы, деятельность.</w:t>
      </w:r>
      <w:proofErr w:type="gramEnd"/>
    </w:p>
    <w:p w:rsidR="0014527C" w:rsidRPr="007377A2" w:rsidRDefault="0014527C" w:rsidP="0014527C">
      <w:pPr>
        <w:pStyle w:val="a6"/>
        <w:spacing w:before="0" w:beforeAutospacing="0" w:after="0" w:afterAutospacing="0"/>
        <w:ind w:firstLine="709"/>
        <w:jc w:val="both"/>
        <w:rPr>
          <w:color w:val="000000" w:themeColor="text1"/>
          <w:sz w:val="22"/>
          <w:szCs w:val="22"/>
        </w:rPr>
      </w:pPr>
    </w:p>
    <w:bookmarkEnd w:id="3"/>
    <w:p w:rsidR="0014527C" w:rsidRPr="007377A2" w:rsidRDefault="0014527C" w:rsidP="0014527C">
      <w:pPr>
        <w:ind w:firstLine="709"/>
        <w:jc w:val="both"/>
        <w:rPr>
          <w:b/>
        </w:rPr>
      </w:pPr>
      <w:r w:rsidRPr="007377A2">
        <w:rPr>
          <w:b/>
        </w:rPr>
        <w:t xml:space="preserve">Введение </w:t>
      </w:r>
    </w:p>
    <w:p w:rsidR="0014527C" w:rsidRPr="007377A2" w:rsidRDefault="0014527C" w:rsidP="0014527C">
      <w:pPr>
        <w:pStyle w:val="a6"/>
        <w:spacing w:before="0" w:beforeAutospacing="0" w:after="0" w:afterAutospacing="0"/>
        <w:ind w:firstLine="709"/>
        <w:jc w:val="both"/>
        <w:rPr>
          <w:sz w:val="22"/>
          <w:szCs w:val="22"/>
        </w:rPr>
      </w:pPr>
      <w:r w:rsidRPr="007377A2">
        <w:rPr>
          <w:sz w:val="22"/>
          <w:szCs w:val="22"/>
        </w:rPr>
        <w:t xml:space="preserve">Современная ситуация в мире характеризуется высокой степенью неопределённости практически во всех сферах. Наименьшую определённость имеет социальная сфера, эффективность которой зависит от изменений в сферах образования, управления и экономики. Очевидно, что основная ответственность за формирование целостного мировоззрения, личностного, гражданского и </w:t>
      </w:r>
      <w:r w:rsidRPr="007377A2">
        <w:rPr>
          <w:sz w:val="22"/>
          <w:szCs w:val="22"/>
        </w:rPr>
        <w:lastRenderedPageBreak/>
        <w:t xml:space="preserve">профессионального самоопределения возлагается на педагогических работников всех ступеней образования. </w:t>
      </w:r>
    </w:p>
    <w:p w:rsidR="0014527C" w:rsidRPr="007377A2" w:rsidRDefault="0014527C" w:rsidP="0014527C">
      <w:pPr>
        <w:pStyle w:val="a6"/>
        <w:spacing w:before="0" w:beforeAutospacing="0" w:after="0" w:afterAutospacing="0"/>
        <w:ind w:firstLine="709"/>
        <w:jc w:val="both"/>
        <w:rPr>
          <w:sz w:val="22"/>
          <w:szCs w:val="22"/>
        </w:rPr>
      </w:pPr>
      <w:r w:rsidRPr="007377A2">
        <w:rPr>
          <w:sz w:val="22"/>
          <w:szCs w:val="22"/>
        </w:rPr>
        <w:t xml:space="preserve">С другой стороны, для педагогического самоопределения и разработки соответствующих педагогических технологий требуются системные картины происходящего с доказательствами причинно-следственных связей между различными социальными, экономическими, природными и прочими явлениями, постановкой коренных проблем и обоснованием способов их решения. Соответственно проявляется необходимость в неслучайном аналитическом обеспечении педагогической деятельности. В свою очередь, характер и качество аналитики обусловливаются выбранными координатами мышления, а также уровнем логичности, определённости и однозначности используемых средств, т.е. парадигмой мышления [1]. </w:t>
      </w:r>
    </w:p>
    <w:p w:rsidR="0014527C" w:rsidRPr="007377A2" w:rsidRDefault="0014527C" w:rsidP="0014527C">
      <w:pPr>
        <w:pStyle w:val="a6"/>
        <w:spacing w:before="0" w:beforeAutospacing="0" w:after="0" w:afterAutospacing="0"/>
        <w:ind w:firstLine="709"/>
        <w:jc w:val="both"/>
        <w:rPr>
          <w:sz w:val="22"/>
          <w:szCs w:val="22"/>
        </w:rPr>
      </w:pPr>
      <w:r w:rsidRPr="007377A2">
        <w:rPr>
          <w:sz w:val="22"/>
          <w:szCs w:val="22"/>
        </w:rPr>
        <w:t xml:space="preserve">Как показывает   практика многие общественные деятели, философы, педагоги, историки, политологи, социологи, юристы, экономисты, государственные служащие не только </w:t>
      </w:r>
      <w:proofErr w:type="gramStart"/>
      <w:r w:rsidRPr="007377A2">
        <w:rPr>
          <w:sz w:val="22"/>
          <w:szCs w:val="22"/>
        </w:rPr>
        <w:t>не обращают внимание</w:t>
      </w:r>
      <w:proofErr w:type="gramEnd"/>
      <w:r w:rsidRPr="007377A2">
        <w:rPr>
          <w:sz w:val="22"/>
          <w:szCs w:val="22"/>
        </w:rPr>
        <w:t xml:space="preserve"> на раскрытие личностного потенциала человека, но  </w:t>
      </w:r>
      <w:r w:rsidRPr="007377A2">
        <w:rPr>
          <w:bCs/>
          <w:sz w:val="22"/>
          <w:szCs w:val="22"/>
        </w:rPr>
        <w:t xml:space="preserve"> многие и не осознают их негативного влияния на качество анализа и    декларируемых выводов. В основе </w:t>
      </w:r>
      <w:r w:rsidRPr="007377A2">
        <w:rPr>
          <w:sz w:val="22"/>
          <w:szCs w:val="22"/>
        </w:rPr>
        <w:t xml:space="preserve">  цикла раскрытия потенциала личности человека, лежит онтологическая единица [2]. </w:t>
      </w:r>
    </w:p>
    <w:p w:rsidR="0014527C" w:rsidRPr="007377A2" w:rsidRDefault="0014527C" w:rsidP="0014527C">
      <w:pPr>
        <w:autoSpaceDE w:val="0"/>
        <w:autoSpaceDN w:val="0"/>
        <w:adjustRightInd w:val="0"/>
        <w:ind w:firstLine="709"/>
        <w:jc w:val="both"/>
        <w:rPr>
          <w:b/>
        </w:rPr>
      </w:pPr>
      <w:r w:rsidRPr="007377A2">
        <w:rPr>
          <w:b/>
        </w:rPr>
        <w:t xml:space="preserve">Материалы и методы </w:t>
      </w:r>
    </w:p>
    <w:p w:rsidR="0014527C" w:rsidRPr="007377A2" w:rsidRDefault="0014527C" w:rsidP="0014527C">
      <w:pPr>
        <w:pStyle w:val="a7"/>
        <w:numPr>
          <w:ilvl w:val="0"/>
          <w:numId w:val="1"/>
        </w:numPr>
        <w:tabs>
          <w:tab w:val="left" w:pos="709"/>
          <w:tab w:val="left" w:pos="851"/>
          <w:tab w:val="left" w:pos="993"/>
          <w:tab w:val="left" w:pos="1134"/>
        </w:tabs>
        <w:ind w:left="0" w:firstLine="709"/>
        <w:contextualSpacing w:val="0"/>
        <w:jc w:val="both"/>
        <w:rPr>
          <w:rFonts w:ascii="Times New Roman" w:eastAsia="Times New Roman" w:hAnsi="Times New Roman" w:cs="Times New Roman"/>
          <w:color w:val="000000"/>
          <w:lang w:eastAsia="ru-RU"/>
        </w:rPr>
      </w:pPr>
      <w:r w:rsidRPr="007377A2">
        <w:rPr>
          <w:rFonts w:ascii="Times New Roman" w:hAnsi="Times New Roman" w:cs="Times New Roman"/>
        </w:rPr>
        <w:t xml:space="preserve">В качестве образца </w:t>
      </w:r>
      <w:r>
        <w:rPr>
          <w:rFonts w:ascii="Times New Roman" w:hAnsi="Times New Roman" w:cs="Times New Roman"/>
        </w:rPr>
        <w:t>«</w:t>
      </w:r>
      <w:r w:rsidRPr="007377A2">
        <w:rPr>
          <w:rFonts w:ascii="Times New Roman" w:eastAsia="Times New Roman" w:hAnsi="Times New Roman" w:cs="Times New Roman"/>
          <w:color w:val="000000"/>
          <w:lang w:eastAsia="ru-RU"/>
        </w:rPr>
        <w:t xml:space="preserve">исходного материала в исследовании рассмотрены </w:t>
      </w:r>
      <w:r w:rsidRPr="007377A2">
        <w:rPr>
          <w:rFonts w:ascii="Times New Roman" w:hAnsi="Times New Roman" w:cs="Times New Roman"/>
        </w:rPr>
        <w:t xml:space="preserve">в последних Посланиях Президента Касым-Жомарта Токаева народу Казахстана. </w:t>
      </w:r>
      <w:r w:rsidRPr="007377A2">
        <w:rPr>
          <w:rFonts w:ascii="Times New Roman" w:eastAsia="Times New Roman" w:hAnsi="Times New Roman" w:cs="Times New Roman"/>
          <w:color w:val="000000"/>
          <w:lang w:eastAsia="ru-RU"/>
        </w:rPr>
        <w:t xml:space="preserve"> Приведены проблемные зоны:</w:t>
      </w:r>
    </w:p>
    <w:p w:rsidR="0014527C" w:rsidRPr="007377A2" w:rsidRDefault="0014527C" w:rsidP="0014527C">
      <w:pPr>
        <w:pStyle w:val="a6"/>
        <w:spacing w:before="0" w:beforeAutospacing="0" w:after="0" w:afterAutospacing="0"/>
        <w:ind w:firstLine="709"/>
        <w:jc w:val="both"/>
        <w:rPr>
          <w:rFonts w:eastAsiaTheme="minorHAnsi"/>
          <w:sz w:val="22"/>
          <w:szCs w:val="22"/>
          <w:lang w:eastAsia="en-US"/>
        </w:rPr>
      </w:pPr>
      <w:bookmarkStart w:id="4" w:name="_Hlk84505346"/>
      <w:r w:rsidRPr="007377A2">
        <w:rPr>
          <w:sz w:val="22"/>
          <w:szCs w:val="22"/>
        </w:rPr>
        <w:t>–</w:t>
      </w:r>
      <w:r w:rsidRPr="007377A2">
        <w:rPr>
          <w:rFonts w:eastAsiaTheme="minorHAnsi"/>
          <w:sz w:val="22"/>
          <w:szCs w:val="22"/>
          <w:lang w:eastAsia="en-US"/>
        </w:rPr>
        <w:t xml:space="preserve"> «отсутствие должного взаимодействия между гражданами и государством</w:t>
      </w:r>
      <w:bookmarkEnd w:id="4"/>
      <w:r w:rsidRPr="007377A2">
        <w:rPr>
          <w:rFonts w:eastAsiaTheme="minorHAnsi"/>
          <w:sz w:val="22"/>
          <w:szCs w:val="22"/>
          <w:lang w:eastAsia="en-US"/>
        </w:rPr>
        <w:t>;</w:t>
      </w:r>
    </w:p>
    <w:p w:rsidR="0014527C" w:rsidRPr="007377A2" w:rsidRDefault="0014527C" w:rsidP="0014527C">
      <w:pPr>
        <w:pStyle w:val="a6"/>
        <w:spacing w:before="0" w:beforeAutospacing="0" w:after="0" w:afterAutospacing="0"/>
        <w:ind w:firstLine="709"/>
        <w:jc w:val="both"/>
        <w:rPr>
          <w:rFonts w:eastAsiaTheme="minorHAnsi"/>
          <w:sz w:val="22"/>
          <w:szCs w:val="22"/>
          <w:lang w:eastAsia="en-US"/>
        </w:rPr>
      </w:pPr>
      <w:r w:rsidRPr="007377A2">
        <w:rPr>
          <w:sz w:val="22"/>
          <w:szCs w:val="22"/>
        </w:rPr>
        <w:t>–</w:t>
      </w:r>
      <w:r w:rsidRPr="007377A2">
        <w:rPr>
          <w:sz w:val="22"/>
          <w:szCs w:val="22"/>
          <w:lang w:val="kk-KZ"/>
        </w:rPr>
        <w:t xml:space="preserve"> </w:t>
      </w:r>
      <w:r w:rsidRPr="007377A2">
        <w:rPr>
          <w:rFonts w:eastAsiaTheme="minorHAnsi"/>
          <w:sz w:val="22"/>
          <w:szCs w:val="22"/>
          <w:lang w:eastAsia="en-US"/>
        </w:rPr>
        <w:t xml:space="preserve">функции государственного аппарата не ориентированы на потребности образования, наук и </w:t>
      </w:r>
      <w:r w:rsidR="007829DB" w:rsidRPr="007377A2">
        <w:rPr>
          <w:rFonts w:eastAsiaTheme="minorHAnsi"/>
          <w:sz w:val="22"/>
          <w:szCs w:val="22"/>
          <w:lang w:eastAsia="en-US"/>
        </w:rPr>
        <w:t>производства</w:t>
      </w:r>
      <w:r w:rsidRPr="007377A2">
        <w:rPr>
          <w:rFonts w:eastAsiaTheme="minorHAnsi"/>
          <w:sz w:val="22"/>
          <w:szCs w:val="22"/>
          <w:lang w:eastAsia="en-US"/>
        </w:rPr>
        <w:t xml:space="preserve">; </w:t>
      </w:r>
    </w:p>
    <w:p w:rsidR="0014527C" w:rsidRPr="007377A2" w:rsidRDefault="0014527C" w:rsidP="0014527C">
      <w:pPr>
        <w:pStyle w:val="a6"/>
        <w:spacing w:before="0" w:beforeAutospacing="0" w:after="0" w:afterAutospacing="0"/>
        <w:ind w:firstLine="709"/>
        <w:jc w:val="both"/>
        <w:rPr>
          <w:rFonts w:eastAsiaTheme="minorHAnsi"/>
          <w:sz w:val="22"/>
          <w:szCs w:val="22"/>
          <w:lang w:eastAsia="en-US"/>
        </w:rPr>
      </w:pPr>
      <w:r w:rsidRPr="007377A2">
        <w:rPr>
          <w:sz w:val="22"/>
          <w:szCs w:val="22"/>
        </w:rPr>
        <w:t>–</w:t>
      </w:r>
      <w:r w:rsidRPr="007377A2">
        <w:rPr>
          <w:sz w:val="22"/>
          <w:szCs w:val="22"/>
          <w:lang w:val="kk-KZ"/>
        </w:rPr>
        <w:t xml:space="preserve"> </w:t>
      </w:r>
      <w:r w:rsidRPr="007377A2">
        <w:rPr>
          <w:rFonts w:eastAsiaTheme="minorHAnsi"/>
          <w:sz w:val="22"/>
          <w:szCs w:val="22"/>
          <w:lang w:eastAsia="en-US"/>
        </w:rPr>
        <w:t>происходит подмена понятий: человеческий капитал, личностный потенциал, личность, субъект, объект,   индивид и другие.</w:t>
      </w:r>
    </w:p>
    <w:p w:rsidR="0014527C" w:rsidRPr="007377A2" w:rsidRDefault="0014527C" w:rsidP="0014527C">
      <w:pPr>
        <w:pStyle w:val="2"/>
        <w:shd w:val="clear" w:color="auto" w:fill="auto"/>
        <w:spacing w:line="240" w:lineRule="auto"/>
        <w:ind w:firstLine="709"/>
        <w:rPr>
          <w:sz w:val="22"/>
          <w:szCs w:val="22"/>
        </w:rPr>
      </w:pPr>
      <w:r w:rsidRPr="007377A2">
        <w:rPr>
          <w:rFonts w:eastAsiaTheme="minorHAnsi"/>
          <w:sz w:val="22"/>
          <w:szCs w:val="22"/>
          <w:lang w:eastAsia="en-US"/>
        </w:rPr>
        <w:t xml:space="preserve">Приведенные понятия </w:t>
      </w:r>
      <w:r w:rsidRPr="007377A2">
        <w:rPr>
          <w:sz w:val="22"/>
          <w:szCs w:val="22"/>
        </w:rPr>
        <w:t xml:space="preserve">  не представлены в виде конкретных моделей и механизмов </w:t>
      </w:r>
      <w:r>
        <w:rPr>
          <w:sz w:val="22"/>
          <w:szCs w:val="22"/>
        </w:rPr>
        <w:t>реализации.</w:t>
      </w:r>
    </w:p>
    <w:p w:rsidR="0014527C" w:rsidRPr="00F66192" w:rsidRDefault="0014527C" w:rsidP="0014527C">
      <w:pPr>
        <w:pStyle w:val="2"/>
        <w:ind w:firstLine="709"/>
        <w:rPr>
          <w:color w:val="auto"/>
          <w:sz w:val="22"/>
          <w:szCs w:val="22"/>
        </w:rPr>
      </w:pPr>
      <w:r w:rsidRPr="00F66192">
        <w:rPr>
          <w:color w:val="auto"/>
          <w:sz w:val="22"/>
          <w:szCs w:val="22"/>
        </w:rPr>
        <w:t xml:space="preserve">Другой типичный образец аналитической и управленческой практики состоит в изучении и использовании количественно-цифрового подхода, например  Атлас новых профессий. </w:t>
      </w:r>
      <w:r w:rsidRPr="00F66192">
        <w:rPr>
          <w:strike/>
          <w:color w:val="auto"/>
          <w:sz w:val="22"/>
          <w:szCs w:val="22"/>
        </w:rPr>
        <w:t>Где</w:t>
      </w:r>
      <w:r w:rsidRPr="00F66192">
        <w:rPr>
          <w:color w:val="auto"/>
          <w:sz w:val="22"/>
          <w:szCs w:val="22"/>
        </w:rPr>
        <w:t xml:space="preserve"> четко </w:t>
      </w:r>
      <w:proofErr w:type="gramStart"/>
      <w:r w:rsidRPr="00F66192">
        <w:rPr>
          <w:color w:val="auto"/>
          <w:sz w:val="22"/>
          <w:szCs w:val="22"/>
        </w:rPr>
        <w:t>указаны</w:t>
      </w:r>
      <w:proofErr w:type="gramEnd"/>
      <w:r w:rsidRPr="00F66192">
        <w:rPr>
          <w:color w:val="auto"/>
          <w:sz w:val="22"/>
          <w:szCs w:val="22"/>
        </w:rPr>
        <w:t xml:space="preserve"> основные 9 направлений, расписаны 12 новых профессий и т.д.    Как видим, в данном образце анализа не содержится ответ о глубинных, качественных причинах роста данный направлений и тех или иных профессий для нашей страны, следовательно, неопределёнными остаются и меры по их  развитию. (Расписать три образца).</w:t>
      </w:r>
    </w:p>
    <w:p w:rsidR="0014527C" w:rsidRPr="00F66192" w:rsidRDefault="0014527C" w:rsidP="0014527C">
      <w:pPr>
        <w:pStyle w:val="2"/>
        <w:shd w:val="clear" w:color="auto" w:fill="auto"/>
        <w:spacing w:line="240" w:lineRule="auto"/>
        <w:ind w:firstLine="709"/>
        <w:rPr>
          <w:i/>
          <w:iCs/>
          <w:color w:val="auto"/>
          <w:sz w:val="22"/>
          <w:szCs w:val="22"/>
        </w:rPr>
      </w:pPr>
      <w:proofErr w:type="gramStart"/>
      <w:r w:rsidRPr="00F66192">
        <w:rPr>
          <w:color w:val="auto"/>
          <w:sz w:val="22"/>
          <w:szCs w:val="22"/>
        </w:rPr>
        <w:t>В исследовании использованы онтологический принцип генетически содержательной логики, метод преобразования конкретных образов объектов с опорой на их абстрактную сущность (КАК), метод восхождения от абстрактного к конкретному (ВАК), умозрительный язык схематических изображений мысли (ЯСИ) и язык методологической теории деятельности.</w:t>
      </w:r>
      <w:proofErr w:type="gramEnd"/>
    </w:p>
    <w:p w:rsidR="0014527C" w:rsidRPr="00F66192" w:rsidRDefault="0014527C" w:rsidP="0014527C">
      <w:pPr>
        <w:ind w:firstLine="709"/>
        <w:jc w:val="both"/>
        <w:rPr>
          <w:b/>
        </w:rPr>
      </w:pPr>
      <w:r w:rsidRPr="00F66192">
        <w:rPr>
          <w:b/>
        </w:rPr>
        <w:t xml:space="preserve">Результаты </w:t>
      </w:r>
    </w:p>
    <w:p w:rsidR="0014527C" w:rsidRPr="00F66192" w:rsidRDefault="0014527C" w:rsidP="0014527C">
      <w:pPr>
        <w:ind w:firstLine="709"/>
        <w:jc w:val="both"/>
      </w:pPr>
      <w:r w:rsidRPr="007377A2">
        <w:rPr>
          <w:color w:val="000000"/>
        </w:rPr>
        <w:t xml:space="preserve">Коренные проблемы создания социоприродного мира связаны с мышлением субъектов – процессом неслучайного построения образов и функциональных схем деятельности. В этой связи, ключевое значение имеет выбор координат и методов мышления. Координаты обусловливают понимание местоположения субъекта и исследуемого объекта в пространстве мышления. </w:t>
      </w:r>
      <w:proofErr w:type="gramStart"/>
      <w:r w:rsidRPr="007377A2">
        <w:rPr>
          <w:color w:val="000000"/>
        </w:rPr>
        <w:t>В зависимости от вопросов, решаемых задач выбираются астрономические, географические, временные, цифровые, геометрические, физические, химические, исторические и другие координаты.</w:t>
      </w:r>
      <w:proofErr w:type="gramEnd"/>
      <w:r w:rsidRPr="007377A2">
        <w:rPr>
          <w:color w:val="000000"/>
        </w:rPr>
        <w:t xml:space="preserve"> Общими для всех видов координат являются координаты универсума, под которым понимается условный функционально-системный каркас вселенной [3]. </w:t>
      </w:r>
      <w:r w:rsidRPr="007377A2">
        <w:t xml:space="preserve">Все объекты микро- и макромира изменчивы. Согласно Гераклиту, Платону, Аристотелю и другим философам, «всё течёт, всё меняется» </w:t>
      </w:r>
      <w:r w:rsidRPr="007377A2">
        <w:rPr>
          <w:color w:val="000000"/>
        </w:rPr>
        <w:t>[4, 5, 6]</w:t>
      </w:r>
      <w:r w:rsidRPr="007377A2">
        <w:t xml:space="preserve">. </w:t>
      </w:r>
      <w:r>
        <w:t xml:space="preserve"> </w:t>
      </w:r>
      <w:r w:rsidRPr="007377A2">
        <w:t xml:space="preserve">Но вначале необходимо с помощью ключевых слов определить парные категории в логике НКА и ВАК. </w:t>
      </w:r>
      <w:r w:rsidRPr="00F66192">
        <w:t>Талица №1.</w:t>
      </w:r>
    </w:p>
    <w:p w:rsidR="0014527C" w:rsidRPr="007377A2" w:rsidRDefault="0014527C" w:rsidP="0014527C">
      <w:pPr>
        <w:ind w:firstLine="709"/>
        <w:jc w:val="both"/>
      </w:pPr>
    </w:p>
    <w:tbl>
      <w:tblPr>
        <w:tblStyle w:val="ab"/>
        <w:tblW w:w="0" w:type="auto"/>
        <w:tblLayout w:type="fixed"/>
        <w:tblLook w:val="04A0" w:firstRow="1" w:lastRow="0" w:firstColumn="1" w:lastColumn="0" w:noHBand="0" w:noVBand="1"/>
      </w:tblPr>
      <w:tblGrid>
        <w:gridCol w:w="299"/>
        <w:gridCol w:w="4912"/>
        <w:gridCol w:w="2268"/>
        <w:gridCol w:w="2375"/>
      </w:tblGrid>
      <w:tr w:rsidR="0014527C" w:rsidRPr="007377A2" w:rsidTr="00561618">
        <w:tc>
          <w:tcPr>
            <w:tcW w:w="299" w:type="dxa"/>
            <w:vMerge w:val="restart"/>
          </w:tcPr>
          <w:p w:rsidR="0014527C" w:rsidRPr="007377A2" w:rsidRDefault="0014527C" w:rsidP="00561618">
            <w:pPr>
              <w:jc w:val="both"/>
            </w:pPr>
            <w:r w:rsidRPr="007377A2">
              <w:t>№</w:t>
            </w:r>
          </w:p>
        </w:tc>
        <w:tc>
          <w:tcPr>
            <w:tcW w:w="4912" w:type="dxa"/>
            <w:vMerge w:val="restart"/>
          </w:tcPr>
          <w:p w:rsidR="0014527C" w:rsidRPr="007377A2" w:rsidRDefault="0014527C" w:rsidP="00561618">
            <w:pPr>
              <w:jc w:val="both"/>
            </w:pPr>
            <w:r w:rsidRPr="007377A2">
              <w:t>Дефиниции из разных источников</w:t>
            </w:r>
          </w:p>
        </w:tc>
        <w:tc>
          <w:tcPr>
            <w:tcW w:w="4643" w:type="dxa"/>
            <w:gridSpan w:val="2"/>
          </w:tcPr>
          <w:p w:rsidR="0014527C" w:rsidRPr="007377A2" w:rsidRDefault="0014527C" w:rsidP="00561618">
            <w:pPr>
              <w:jc w:val="both"/>
            </w:pPr>
            <w:r w:rsidRPr="007377A2">
              <w:t>Парные категории</w:t>
            </w:r>
          </w:p>
        </w:tc>
      </w:tr>
      <w:tr w:rsidR="0014527C" w:rsidRPr="007377A2" w:rsidTr="00561618">
        <w:tc>
          <w:tcPr>
            <w:tcW w:w="299" w:type="dxa"/>
            <w:vMerge/>
          </w:tcPr>
          <w:p w:rsidR="0014527C" w:rsidRPr="007377A2" w:rsidRDefault="0014527C" w:rsidP="00561618">
            <w:pPr>
              <w:jc w:val="both"/>
            </w:pPr>
          </w:p>
        </w:tc>
        <w:tc>
          <w:tcPr>
            <w:tcW w:w="4912" w:type="dxa"/>
            <w:vMerge/>
          </w:tcPr>
          <w:p w:rsidR="0014527C" w:rsidRPr="007377A2" w:rsidRDefault="0014527C" w:rsidP="00561618">
            <w:pPr>
              <w:jc w:val="both"/>
            </w:pPr>
          </w:p>
        </w:tc>
        <w:tc>
          <w:tcPr>
            <w:tcW w:w="2268" w:type="dxa"/>
          </w:tcPr>
          <w:p w:rsidR="0014527C" w:rsidRPr="007377A2" w:rsidRDefault="0014527C" w:rsidP="00561618">
            <w:pPr>
              <w:jc w:val="both"/>
            </w:pPr>
            <w:r w:rsidRPr="007377A2">
              <w:t xml:space="preserve">НКА (метод нисхождения от конкретного к </w:t>
            </w:r>
            <w:proofErr w:type="gramStart"/>
            <w:r w:rsidRPr="007377A2">
              <w:t>абстрактному</w:t>
            </w:r>
            <w:proofErr w:type="gramEnd"/>
            <w:r w:rsidRPr="007377A2">
              <w:t>)</w:t>
            </w:r>
          </w:p>
        </w:tc>
        <w:tc>
          <w:tcPr>
            <w:tcW w:w="2375" w:type="dxa"/>
          </w:tcPr>
          <w:p w:rsidR="0014527C" w:rsidRPr="007377A2" w:rsidRDefault="0014527C" w:rsidP="00561618">
            <w:pPr>
              <w:jc w:val="both"/>
            </w:pPr>
            <w:r w:rsidRPr="007377A2">
              <w:t xml:space="preserve">ВАК </w:t>
            </w:r>
            <w:proofErr w:type="gramStart"/>
            <w:r w:rsidRPr="007377A2">
              <w:t xml:space="preserve">( </w:t>
            </w:r>
            <w:proofErr w:type="gramEnd"/>
            <w:r w:rsidRPr="007377A2">
              <w:t>метод восхождения от абстрактного к конкретному)</w:t>
            </w:r>
          </w:p>
        </w:tc>
      </w:tr>
      <w:tr w:rsidR="0014527C" w:rsidRPr="007377A2" w:rsidTr="00561618">
        <w:tc>
          <w:tcPr>
            <w:tcW w:w="299" w:type="dxa"/>
          </w:tcPr>
          <w:p w:rsidR="0014527C" w:rsidRPr="007377A2" w:rsidRDefault="0014527C" w:rsidP="00561618">
            <w:pPr>
              <w:jc w:val="both"/>
            </w:pPr>
            <w:r w:rsidRPr="007377A2">
              <w:t>1</w:t>
            </w:r>
          </w:p>
        </w:tc>
        <w:tc>
          <w:tcPr>
            <w:tcW w:w="4912" w:type="dxa"/>
          </w:tcPr>
          <w:p w:rsidR="0014527C" w:rsidRPr="007377A2" w:rsidRDefault="0014527C" w:rsidP="00561618">
            <w:pPr>
              <w:jc w:val="both"/>
            </w:pPr>
            <w:r w:rsidRPr="007377A2">
              <w:t>Индивид</w:t>
            </w:r>
          </w:p>
        </w:tc>
        <w:tc>
          <w:tcPr>
            <w:tcW w:w="2268" w:type="dxa"/>
          </w:tcPr>
          <w:p w:rsidR="0014527C" w:rsidRPr="007377A2" w:rsidRDefault="0014527C" w:rsidP="00561618">
            <w:pPr>
              <w:jc w:val="both"/>
            </w:pPr>
          </w:p>
        </w:tc>
        <w:tc>
          <w:tcPr>
            <w:tcW w:w="2375" w:type="dxa"/>
          </w:tcPr>
          <w:p w:rsidR="0014527C" w:rsidRPr="007377A2" w:rsidRDefault="0014527C" w:rsidP="00561618">
            <w:pPr>
              <w:jc w:val="both"/>
            </w:pPr>
          </w:p>
        </w:tc>
      </w:tr>
      <w:tr w:rsidR="0014527C" w:rsidRPr="007377A2" w:rsidTr="00561618">
        <w:trPr>
          <w:trHeight w:val="131"/>
        </w:trPr>
        <w:tc>
          <w:tcPr>
            <w:tcW w:w="299" w:type="dxa"/>
          </w:tcPr>
          <w:p w:rsidR="0014527C" w:rsidRPr="007377A2" w:rsidRDefault="0014527C" w:rsidP="00561618">
            <w:pPr>
              <w:jc w:val="both"/>
            </w:pPr>
          </w:p>
        </w:tc>
        <w:tc>
          <w:tcPr>
            <w:tcW w:w="4912" w:type="dxa"/>
            <w:shd w:val="clear" w:color="auto" w:fill="auto"/>
          </w:tcPr>
          <w:p w:rsidR="0014527C" w:rsidRPr="007377A2" w:rsidRDefault="0014527C" w:rsidP="00561618">
            <w:pPr>
              <w:shd w:val="clear" w:color="auto" w:fill="FFFFFF"/>
              <w:jc w:val="both"/>
              <w:rPr>
                <w:rFonts w:eastAsia="Times New Roman"/>
              </w:rPr>
            </w:pPr>
            <w:proofErr w:type="gramStart"/>
            <w:r w:rsidRPr="007377A2">
              <w:rPr>
                <w:rFonts w:eastAsia="Times New Roman"/>
                <w:i/>
                <w:iCs/>
              </w:rPr>
              <w:t>(от лат.</w:t>
            </w:r>
            <w:proofErr w:type="gramEnd"/>
            <w:r w:rsidRPr="007377A2">
              <w:rPr>
                <w:rFonts w:eastAsia="Times New Roman"/>
                <w:i/>
                <w:iCs/>
              </w:rPr>
              <w:t> Individuum -неделимое)</w:t>
            </w:r>
            <w:r w:rsidRPr="007377A2">
              <w:rPr>
                <w:rFonts w:eastAsia="Times New Roman"/>
              </w:rPr>
              <w:t>, первоначально - </w:t>
            </w:r>
            <w:r w:rsidRPr="007377A2">
              <w:rPr>
                <w:rFonts w:eastAsia="Times New Roman"/>
                <w:i/>
                <w:iCs/>
              </w:rPr>
              <w:t>лат</w:t>
            </w:r>
            <w:proofErr w:type="gramStart"/>
            <w:r w:rsidRPr="007377A2">
              <w:rPr>
                <w:rFonts w:eastAsia="Times New Roman"/>
                <w:i/>
                <w:iCs/>
              </w:rPr>
              <w:t>.</w:t>
            </w:r>
            <w:proofErr w:type="gramEnd"/>
            <w:r w:rsidRPr="007377A2">
              <w:rPr>
                <w:rFonts w:eastAsia="Times New Roman"/>
              </w:rPr>
              <w:t> </w:t>
            </w:r>
            <w:proofErr w:type="gramStart"/>
            <w:r w:rsidRPr="007377A2">
              <w:rPr>
                <w:rFonts w:eastAsia="Times New Roman"/>
              </w:rPr>
              <w:t>п</w:t>
            </w:r>
            <w:proofErr w:type="gramEnd"/>
            <w:r w:rsidRPr="007377A2">
              <w:rPr>
                <w:rFonts w:eastAsia="Times New Roman"/>
              </w:rPr>
              <w:t>еревод </w:t>
            </w:r>
            <w:r w:rsidRPr="007377A2">
              <w:rPr>
                <w:rFonts w:eastAsia="Times New Roman"/>
                <w:i/>
                <w:iCs/>
              </w:rPr>
              <w:t>греч.</w:t>
            </w:r>
            <w:r w:rsidRPr="007377A2">
              <w:rPr>
                <w:rFonts w:eastAsia="Times New Roman"/>
              </w:rPr>
              <w:t> понятия </w:t>
            </w:r>
            <w:hyperlink r:id="rId7" w:history="1">
              <w:r w:rsidRPr="007377A2">
                <w:rPr>
                  <w:rFonts w:eastAsia="Times New Roman"/>
                  <w:u w:val="single"/>
                </w:rPr>
                <w:t>атом</w:t>
              </w:r>
            </w:hyperlink>
            <w:r w:rsidRPr="007377A2">
              <w:rPr>
                <w:rFonts w:eastAsia="Times New Roman"/>
              </w:rPr>
              <w:t> </w:t>
            </w:r>
            <w:r w:rsidRPr="007377A2">
              <w:rPr>
                <w:rFonts w:eastAsia="Times New Roman"/>
                <w:i/>
                <w:iCs/>
              </w:rPr>
              <w:t>(впервые у Цицерона)</w:t>
            </w:r>
            <w:r w:rsidRPr="007377A2">
              <w:rPr>
                <w:rFonts w:eastAsia="Times New Roman"/>
              </w:rPr>
              <w:t>, в дальнейшем обозначение единичного в о</w:t>
            </w:r>
            <w:r w:rsidRPr="007377A2">
              <w:rPr>
                <w:rFonts w:eastAsia="Times New Roman"/>
              </w:rPr>
              <w:lastRenderedPageBreak/>
              <w:t>тличие от совокупности, массы; </w:t>
            </w:r>
            <w:r w:rsidRPr="007377A2">
              <w:rPr>
                <w:rFonts w:eastAsia="Times New Roman"/>
                <w:i/>
                <w:iCs/>
              </w:rPr>
              <w:t>отд.</w:t>
            </w:r>
            <w:r w:rsidRPr="007377A2">
              <w:rPr>
                <w:rFonts w:eastAsia="Times New Roman"/>
              </w:rPr>
              <w:t xml:space="preserve"> живое существо, особь </w:t>
            </w:r>
            <w:r w:rsidRPr="007377A2">
              <w:rPr>
                <w:rFonts w:eastAsia="Times New Roman"/>
                <w:i/>
                <w:iCs/>
              </w:rPr>
              <w:t>отд.</w:t>
            </w:r>
            <w:r w:rsidRPr="007377A2">
              <w:rPr>
                <w:rFonts w:eastAsia="Times New Roman"/>
              </w:rPr>
              <w:t> человек в отличие от коллектива, социальной группы, общества в целом </w:t>
            </w:r>
            <w:r w:rsidRPr="007377A2">
              <w:rPr>
                <w:rFonts w:eastAsia="Times New Roman"/>
                <w:i/>
                <w:iCs/>
              </w:rPr>
              <w:t>(в этом смысле </w:t>
            </w:r>
            <w:hyperlink r:id="rId8" w:history="1">
              <w:r w:rsidRPr="007377A2">
                <w:rPr>
                  <w:rFonts w:eastAsia="Times New Roman"/>
                  <w:i/>
                  <w:iCs/>
                  <w:u w:val="single"/>
                </w:rPr>
                <w:t>противопоставление</w:t>
              </w:r>
            </w:hyperlink>
            <w:r w:rsidRPr="007377A2">
              <w:rPr>
                <w:rFonts w:eastAsia="Times New Roman"/>
                <w:i/>
                <w:iCs/>
              </w:rPr>
              <w:t> И. и общества образует исходный пункт различных концепций индивидуализма)</w:t>
            </w:r>
            <w:r w:rsidRPr="007377A2">
              <w:rPr>
                <w:rFonts w:eastAsia="Times New Roman"/>
              </w:rPr>
              <w:t>. И., рассматриваемый в его специфич. особенностях, не сводимых к </w:t>
            </w:r>
            <w:proofErr w:type="gramStart"/>
            <w:r w:rsidRPr="007377A2">
              <w:rPr>
                <w:rFonts w:eastAsia="Times New Roman"/>
                <w:i/>
                <w:iCs/>
              </w:rPr>
              <w:t>к</w:t>
            </w:r>
            <w:proofErr w:type="gramEnd"/>
            <w:r w:rsidRPr="007377A2">
              <w:rPr>
                <w:rFonts w:eastAsia="Times New Roman"/>
                <w:i/>
                <w:iCs/>
              </w:rPr>
              <w:t>.л.</w:t>
            </w:r>
            <w:r w:rsidRPr="007377A2">
              <w:rPr>
                <w:rFonts w:eastAsia="Times New Roman"/>
              </w:rPr>
              <w:t> родовым и всеобщим характеристикам,- </w:t>
            </w:r>
            <w:hyperlink r:id="rId9" w:history="1">
              <w:r w:rsidRPr="007377A2">
                <w:rPr>
                  <w:rFonts w:eastAsia="Times New Roman"/>
                  <w:u w:val="single"/>
                </w:rPr>
                <w:t>синоним</w:t>
              </w:r>
            </w:hyperlink>
            <w:r w:rsidRPr="007377A2">
              <w:rPr>
                <w:rFonts w:eastAsia="Times New Roman"/>
              </w:rPr>
              <w:t> индивидуальности.</w:t>
            </w:r>
          </w:p>
          <w:p w:rsidR="0014527C" w:rsidRPr="007377A2" w:rsidRDefault="0014527C" w:rsidP="00561618">
            <w:pPr>
              <w:shd w:val="clear" w:color="auto" w:fill="FFFFFF"/>
              <w:jc w:val="both"/>
              <w:rPr>
                <w:rFonts w:eastAsia="Times New Roman"/>
                <w:i/>
                <w:iCs/>
              </w:rPr>
            </w:pPr>
            <w:r w:rsidRPr="007377A2">
              <w:rPr>
                <w:rFonts w:eastAsia="Times New Roman"/>
                <w:i/>
                <w:iCs/>
              </w:rPr>
              <w:t>Философский энциклопедический словарь. — М.: Советская энциклопедия. Гл. редакция: Л. Ф. Ильичёв, П. Н. Федосеев, С. М. Ковалёв, В. Г. Панов. 1983</w:t>
            </w:r>
          </w:p>
          <w:p w:rsidR="0014527C" w:rsidRPr="007377A2" w:rsidRDefault="0014527C" w:rsidP="00561618">
            <w:pPr>
              <w:jc w:val="both"/>
            </w:pPr>
          </w:p>
        </w:tc>
        <w:tc>
          <w:tcPr>
            <w:tcW w:w="2268" w:type="dxa"/>
          </w:tcPr>
          <w:p w:rsidR="0014527C" w:rsidRPr="007377A2" w:rsidRDefault="0014527C" w:rsidP="00561618">
            <w:pPr>
              <w:jc w:val="both"/>
            </w:pPr>
            <w:r w:rsidRPr="007377A2">
              <w:lastRenderedPageBreak/>
              <w:t>Часть-целое</w:t>
            </w:r>
          </w:p>
          <w:p w:rsidR="0014527C" w:rsidRPr="007377A2" w:rsidRDefault="0014527C" w:rsidP="00561618">
            <w:pPr>
              <w:jc w:val="both"/>
              <w:rPr>
                <w:b/>
              </w:rPr>
            </w:pPr>
            <w:r w:rsidRPr="007377A2">
              <w:t>Индивид-группа</w:t>
            </w:r>
          </w:p>
        </w:tc>
        <w:tc>
          <w:tcPr>
            <w:tcW w:w="2375" w:type="dxa"/>
          </w:tcPr>
          <w:p w:rsidR="0014527C" w:rsidRPr="007377A2" w:rsidRDefault="0014527C" w:rsidP="00561618">
            <w:pPr>
              <w:jc w:val="both"/>
            </w:pPr>
            <w:r w:rsidRPr="007377A2">
              <w:t>Целое-часть</w:t>
            </w:r>
          </w:p>
          <w:p w:rsidR="0014527C" w:rsidRPr="007377A2" w:rsidRDefault="0014527C" w:rsidP="00561618">
            <w:pPr>
              <w:jc w:val="both"/>
            </w:pPr>
            <w:r w:rsidRPr="007377A2">
              <w:t>Группа-индивид</w:t>
            </w:r>
          </w:p>
        </w:tc>
      </w:tr>
      <w:tr w:rsidR="0014527C" w:rsidRPr="007377A2" w:rsidTr="00561618">
        <w:tc>
          <w:tcPr>
            <w:tcW w:w="299" w:type="dxa"/>
          </w:tcPr>
          <w:p w:rsidR="0014527C" w:rsidRPr="007377A2" w:rsidRDefault="0014527C" w:rsidP="00561618">
            <w:pPr>
              <w:jc w:val="both"/>
            </w:pPr>
          </w:p>
        </w:tc>
        <w:tc>
          <w:tcPr>
            <w:tcW w:w="4912" w:type="dxa"/>
          </w:tcPr>
          <w:p w:rsidR="0014527C" w:rsidRPr="007377A2" w:rsidRDefault="0014527C" w:rsidP="00561618">
            <w:pPr>
              <w:jc w:val="both"/>
            </w:pPr>
            <w:r w:rsidRPr="007377A2">
              <w:t xml:space="preserve">Индивид лат. </w:t>
            </w:r>
            <w:proofErr w:type="spellStart"/>
            <w:proofErr w:type="gramStart"/>
            <w:r w:rsidRPr="007377A2">
              <w:t>Individuum</w:t>
            </w:r>
            <w:proofErr w:type="spellEnd"/>
            <w:r w:rsidRPr="007377A2">
              <w:t xml:space="preserve"> – неделимое, особь) – 1.</w:t>
            </w:r>
            <w:proofErr w:type="gramEnd"/>
            <w:r w:rsidRPr="007377A2">
              <w:t xml:space="preserve"> Отдельный человек, личность; 2. Каждый самостоятельно существующий организм. Синонимы: </w:t>
            </w:r>
            <w:r w:rsidR="007829DB" w:rsidRPr="007377A2">
              <w:t>Индивидуум</w:t>
            </w:r>
            <w:r w:rsidRPr="007377A2">
              <w:t xml:space="preserve">, Существо. </w:t>
            </w:r>
          </w:p>
          <w:p w:rsidR="0014527C" w:rsidRPr="007377A2" w:rsidRDefault="0014527C" w:rsidP="00561618">
            <w:pPr>
              <w:jc w:val="both"/>
              <w:rPr>
                <w:b/>
              </w:rPr>
            </w:pPr>
            <w:proofErr w:type="spellStart"/>
            <w:r w:rsidRPr="007377A2">
              <w:rPr>
                <w:b/>
              </w:rPr>
              <w:t>Жмуров</w:t>
            </w:r>
            <w:proofErr w:type="spellEnd"/>
            <w:r w:rsidRPr="007377A2">
              <w:rPr>
                <w:b/>
              </w:rPr>
              <w:t xml:space="preserve"> В.А. Большая энциклопедия по психиатрии.2012г.</w:t>
            </w:r>
          </w:p>
        </w:tc>
        <w:tc>
          <w:tcPr>
            <w:tcW w:w="2268" w:type="dxa"/>
          </w:tcPr>
          <w:p w:rsidR="0014527C" w:rsidRPr="007377A2" w:rsidRDefault="0014527C" w:rsidP="00561618">
            <w:pPr>
              <w:jc w:val="both"/>
            </w:pPr>
            <w:r w:rsidRPr="007377A2">
              <w:t>Индивид - социум</w:t>
            </w:r>
          </w:p>
        </w:tc>
        <w:tc>
          <w:tcPr>
            <w:tcW w:w="2375" w:type="dxa"/>
          </w:tcPr>
          <w:p w:rsidR="0014527C" w:rsidRPr="007377A2" w:rsidRDefault="0014527C" w:rsidP="00561618">
            <w:pPr>
              <w:jc w:val="both"/>
            </w:pPr>
            <w:r w:rsidRPr="007377A2">
              <w:t>Социу</w:t>
            </w:r>
            <w:proofErr w:type="gramStart"/>
            <w:r w:rsidRPr="007377A2">
              <w:t>м-</w:t>
            </w:r>
            <w:proofErr w:type="gramEnd"/>
            <w:r w:rsidRPr="007377A2">
              <w:t xml:space="preserve"> индивид</w:t>
            </w:r>
          </w:p>
        </w:tc>
      </w:tr>
      <w:tr w:rsidR="0014527C" w:rsidRPr="007377A2" w:rsidTr="00561618">
        <w:tc>
          <w:tcPr>
            <w:tcW w:w="299" w:type="dxa"/>
          </w:tcPr>
          <w:p w:rsidR="0014527C" w:rsidRPr="007377A2" w:rsidRDefault="0014527C" w:rsidP="00561618">
            <w:pPr>
              <w:jc w:val="both"/>
            </w:pPr>
            <w:r w:rsidRPr="007377A2">
              <w:t>2</w:t>
            </w:r>
          </w:p>
        </w:tc>
        <w:tc>
          <w:tcPr>
            <w:tcW w:w="4912" w:type="dxa"/>
          </w:tcPr>
          <w:p w:rsidR="0014527C" w:rsidRPr="007377A2" w:rsidRDefault="0014527C" w:rsidP="00561618">
            <w:pPr>
              <w:jc w:val="both"/>
            </w:pPr>
            <w:r w:rsidRPr="007377A2">
              <w:t>Ученик</w:t>
            </w:r>
          </w:p>
        </w:tc>
        <w:tc>
          <w:tcPr>
            <w:tcW w:w="2268" w:type="dxa"/>
          </w:tcPr>
          <w:p w:rsidR="0014527C" w:rsidRPr="007377A2" w:rsidRDefault="0014527C" w:rsidP="00561618">
            <w:pPr>
              <w:jc w:val="both"/>
            </w:pPr>
          </w:p>
        </w:tc>
        <w:tc>
          <w:tcPr>
            <w:tcW w:w="2375" w:type="dxa"/>
          </w:tcPr>
          <w:p w:rsidR="0014527C" w:rsidRPr="007377A2" w:rsidRDefault="0014527C" w:rsidP="00561618">
            <w:pPr>
              <w:jc w:val="both"/>
            </w:pPr>
          </w:p>
        </w:tc>
      </w:tr>
      <w:tr w:rsidR="0014527C" w:rsidRPr="007377A2" w:rsidTr="00561618">
        <w:tc>
          <w:tcPr>
            <w:tcW w:w="299" w:type="dxa"/>
          </w:tcPr>
          <w:p w:rsidR="0014527C" w:rsidRPr="007377A2" w:rsidRDefault="0014527C" w:rsidP="00561618">
            <w:pPr>
              <w:jc w:val="both"/>
            </w:pPr>
          </w:p>
        </w:tc>
        <w:tc>
          <w:tcPr>
            <w:tcW w:w="4912" w:type="dxa"/>
          </w:tcPr>
          <w:p w:rsidR="0014527C" w:rsidRPr="007377A2" w:rsidRDefault="0014527C" w:rsidP="00561618">
            <w:r w:rsidRPr="007377A2">
              <w:rPr>
                <w:rStyle w:val="mathh"/>
                <w:b/>
              </w:rPr>
              <w:t>Материал из Википедии - свободной энциклопедии</w:t>
            </w:r>
          </w:p>
          <w:p w:rsidR="0014527C" w:rsidRPr="007377A2" w:rsidRDefault="0014527C" w:rsidP="00561618">
            <w:r w:rsidRPr="007377A2">
              <w:t>1.ученик в различных </w:t>
            </w:r>
            <w:hyperlink r:id="rId10" w:tooltip="Учебное заведение" w:history="1">
              <w:r w:rsidRPr="007377A2">
                <w:rPr>
                  <w:rStyle w:val="a5"/>
                  <w:color w:val="auto"/>
                </w:rPr>
                <w:t>учебных заведениях</w:t>
              </w:r>
            </w:hyperlink>
            <w:r w:rsidRPr="007377A2">
              <w:t>;</w:t>
            </w:r>
          </w:p>
          <w:p w:rsidR="0014527C" w:rsidRPr="007377A2" w:rsidRDefault="0014527C" w:rsidP="00561618">
            <w:r w:rsidRPr="007377A2">
              <w:t>2. лицо, пользующееся </w:t>
            </w:r>
            <w:hyperlink r:id="rId11" w:tooltip="Урок" w:history="1">
              <w:r w:rsidRPr="007377A2">
                <w:rPr>
                  <w:rStyle w:val="a5"/>
                  <w:color w:val="auto"/>
                </w:rPr>
                <w:t>уроками</w:t>
              </w:r>
            </w:hyperlink>
            <w:r w:rsidRPr="007377A2">
              <w:t xml:space="preserve"> и наставлениями </w:t>
            </w:r>
            <w:proofErr w:type="gramStart"/>
            <w:r w:rsidRPr="007377A2">
              <w:t>другого</w:t>
            </w:r>
            <w:proofErr w:type="gramEnd"/>
            <w:r w:rsidRPr="007377A2">
              <w:t xml:space="preserve"> в какой-либо области </w:t>
            </w:r>
            <w:hyperlink r:id="rId12" w:tooltip="Знание" w:history="1">
              <w:r w:rsidRPr="007377A2">
                <w:rPr>
                  <w:rStyle w:val="a5"/>
                  <w:color w:val="auto"/>
                </w:rPr>
                <w:t>знаний</w:t>
              </w:r>
            </w:hyperlink>
            <w:r w:rsidRPr="007377A2">
              <w:t>.</w:t>
            </w:r>
          </w:p>
        </w:tc>
        <w:tc>
          <w:tcPr>
            <w:tcW w:w="2268" w:type="dxa"/>
          </w:tcPr>
          <w:p w:rsidR="0014527C" w:rsidRPr="007377A2" w:rsidRDefault="0014527C" w:rsidP="00561618">
            <w:pPr>
              <w:jc w:val="both"/>
            </w:pPr>
            <w:r w:rsidRPr="007377A2">
              <w:t>Ученик - учитель</w:t>
            </w:r>
          </w:p>
          <w:p w:rsidR="0014527C" w:rsidRPr="007377A2" w:rsidRDefault="0014527C" w:rsidP="00561618">
            <w:pPr>
              <w:jc w:val="both"/>
            </w:pPr>
            <w:r w:rsidRPr="007377A2">
              <w:t>Ученик - воспитатель</w:t>
            </w:r>
          </w:p>
        </w:tc>
        <w:tc>
          <w:tcPr>
            <w:tcW w:w="2375" w:type="dxa"/>
          </w:tcPr>
          <w:p w:rsidR="0014527C" w:rsidRPr="007377A2" w:rsidRDefault="0014527C" w:rsidP="00561618">
            <w:pPr>
              <w:jc w:val="both"/>
            </w:pPr>
            <w:r w:rsidRPr="007377A2">
              <w:t>Учитель – ученик</w:t>
            </w:r>
          </w:p>
          <w:p w:rsidR="0014527C" w:rsidRPr="007377A2" w:rsidRDefault="0014527C" w:rsidP="00561618">
            <w:pPr>
              <w:jc w:val="both"/>
            </w:pPr>
            <w:r w:rsidRPr="007377A2">
              <w:t>Воспитатель ученик</w:t>
            </w:r>
          </w:p>
        </w:tc>
      </w:tr>
      <w:tr w:rsidR="0014527C" w:rsidRPr="007377A2" w:rsidTr="00561618">
        <w:tc>
          <w:tcPr>
            <w:tcW w:w="299" w:type="dxa"/>
          </w:tcPr>
          <w:p w:rsidR="0014527C" w:rsidRPr="007377A2" w:rsidRDefault="0014527C" w:rsidP="00561618">
            <w:pPr>
              <w:jc w:val="both"/>
            </w:pPr>
          </w:p>
        </w:tc>
        <w:tc>
          <w:tcPr>
            <w:tcW w:w="4912" w:type="dxa"/>
          </w:tcPr>
          <w:p w:rsidR="0014527C" w:rsidRPr="007377A2" w:rsidRDefault="0014527C" w:rsidP="00561618">
            <w:r w:rsidRPr="007377A2">
              <w:rPr>
                <w:rStyle w:val="a9"/>
              </w:rPr>
              <w:t>Толковый словарь русского языка</w:t>
            </w:r>
            <w:r w:rsidRPr="007377A2">
              <w:t>.</w:t>
            </w:r>
          </w:p>
          <w:p w:rsidR="0014527C" w:rsidRPr="007377A2" w:rsidRDefault="0014527C" w:rsidP="00561618">
            <w:pPr>
              <w:rPr>
                <w:shd w:val="clear" w:color="auto" w:fill="FFFFFF"/>
              </w:rPr>
            </w:pPr>
            <w:r w:rsidRPr="007377A2">
              <w:rPr>
                <w:shd w:val="clear" w:color="auto" w:fill="FFFFFF"/>
              </w:rPr>
              <w:t>1. Учащийся средней школы, профессионально-технического училища. Ученик </w:t>
            </w:r>
            <w:r w:rsidRPr="007377A2">
              <w:rPr>
                <w:i/>
                <w:iCs/>
                <w:shd w:val="clear" w:color="auto" w:fill="FFFFFF"/>
              </w:rPr>
              <w:t>пятого класса. Первый ученик</w:t>
            </w:r>
            <w:r w:rsidRPr="007377A2">
              <w:rPr>
                <w:shd w:val="clear" w:color="auto" w:fill="FFFFFF"/>
              </w:rPr>
              <w:t> (лучший).</w:t>
            </w:r>
          </w:p>
          <w:p w:rsidR="0014527C" w:rsidRPr="007377A2" w:rsidRDefault="0014527C" w:rsidP="00561618">
            <w:pPr>
              <w:rPr>
                <w:i/>
                <w:iCs/>
                <w:shd w:val="clear" w:color="auto" w:fill="FFFFFF"/>
              </w:rPr>
            </w:pPr>
            <w:r w:rsidRPr="007377A2">
              <w:rPr>
                <w:shd w:val="clear" w:color="auto" w:fill="FFFFFF"/>
              </w:rPr>
              <w:t xml:space="preserve"> 2. Человек, который учится чему-нибудь у кого-нибудь Ученик </w:t>
            </w:r>
            <w:r w:rsidRPr="007377A2">
              <w:rPr>
                <w:i/>
                <w:iCs/>
                <w:shd w:val="clear" w:color="auto" w:fill="FFFFFF"/>
              </w:rPr>
              <w:t>мастера. Ученик слесаря. Ученик продавца.</w:t>
            </w:r>
          </w:p>
          <w:p w:rsidR="0014527C" w:rsidRPr="007377A2" w:rsidRDefault="0014527C" w:rsidP="00561618">
            <w:pPr>
              <w:rPr>
                <w:rStyle w:val="mathh"/>
              </w:rPr>
            </w:pPr>
            <w:r w:rsidRPr="007377A2">
              <w:rPr>
                <w:i/>
                <w:iCs/>
                <w:shd w:val="clear" w:color="auto" w:fill="FFFFFF"/>
              </w:rPr>
              <w:t> </w:t>
            </w:r>
            <w:r w:rsidRPr="007377A2">
              <w:rPr>
                <w:shd w:val="clear" w:color="auto" w:fill="FFFFFF"/>
              </w:rPr>
              <w:t>3. Последователь какого-нибудь учения (во 2 значение); тот, кто изучает, изучал что-нибудь под руководством кого-нибудь Ученик </w:t>
            </w:r>
            <w:r w:rsidRPr="007377A2">
              <w:rPr>
                <w:i/>
                <w:iCs/>
                <w:shd w:val="clear" w:color="auto" w:fill="FFFFFF"/>
              </w:rPr>
              <w:t>Станиславского. Достойный ученик своего учителя.</w:t>
            </w:r>
            <w:r w:rsidRPr="007377A2">
              <w:rPr>
                <w:shd w:val="clear" w:color="auto" w:fill="FFFFFF"/>
              </w:rPr>
              <w:t xml:space="preserve">  </w:t>
            </w:r>
          </w:p>
        </w:tc>
        <w:tc>
          <w:tcPr>
            <w:tcW w:w="2268" w:type="dxa"/>
          </w:tcPr>
          <w:p w:rsidR="0014527C" w:rsidRPr="007377A2" w:rsidRDefault="0014527C" w:rsidP="00561618">
            <w:pPr>
              <w:jc w:val="both"/>
            </w:pPr>
            <w:r w:rsidRPr="007377A2">
              <w:t>Ученик-мастер</w:t>
            </w:r>
          </w:p>
        </w:tc>
        <w:tc>
          <w:tcPr>
            <w:tcW w:w="2375" w:type="dxa"/>
          </w:tcPr>
          <w:p w:rsidR="0014527C" w:rsidRPr="007377A2" w:rsidRDefault="0014527C" w:rsidP="00561618">
            <w:pPr>
              <w:jc w:val="both"/>
            </w:pPr>
            <w:r w:rsidRPr="007377A2">
              <w:t>Мастер-ученик</w:t>
            </w:r>
          </w:p>
        </w:tc>
      </w:tr>
      <w:tr w:rsidR="0014527C" w:rsidRPr="007377A2" w:rsidTr="00561618">
        <w:tc>
          <w:tcPr>
            <w:tcW w:w="299" w:type="dxa"/>
          </w:tcPr>
          <w:p w:rsidR="0014527C" w:rsidRPr="007377A2" w:rsidRDefault="0014527C" w:rsidP="00561618">
            <w:pPr>
              <w:jc w:val="both"/>
            </w:pPr>
            <w:r w:rsidRPr="007377A2">
              <w:t>3</w:t>
            </w:r>
          </w:p>
        </w:tc>
        <w:tc>
          <w:tcPr>
            <w:tcW w:w="4912" w:type="dxa"/>
          </w:tcPr>
          <w:p w:rsidR="0014527C" w:rsidRPr="007377A2" w:rsidRDefault="0014527C" w:rsidP="00561618">
            <w:pPr>
              <w:rPr>
                <w:rStyle w:val="mathh"/>
              </w:rPr>
            </w:pPr>
            <w:r w:rsidRPr="007377A2">
              <w:rPr>
                <w:rStyle w:val="mathh"/>
              </w:rPr>
              <w:t>Субъект</w:t>
            </w:r>
          </w:p>
        </w:tc>
        <w:tc>
          <w:tcPr>
            <w:tcW w:w="2268" w:type="dxa"/>
          </w:tcPr>
          <w:p w:rsidR="0014527C" w:rsidRPr="007377A2" w:rsidRDefault="0014527C" w:rsidP="00561618">
            <w:pPr>
              <w:jc w:val="both"/>
            </w:pPr>
          </w:p>
        </w:tc>
        <w:tc>
          <w:tcPr>
            <w:tcW w:w="2375" w:type="dxa"/>
          </w:tcPr>
          <w:p w:rsidR="0014527C" w:rsidRPr="007377A2" w:rsidRDefault="0014527C" w:rsidP="00561618">
            <w:pPr>
              <w:jc w:val="both"/>
            </w:pPr>
          </w:p>
        </w:tc>
      </w:tr>
      <w:tr w:rsidR="0014527C" w:rsidRPr="007377A2" w:rsidTr="00561618">
        <w:tc>
          <w:tcPr>
            <w:tcW w:w="299" w:type="dxa"/>
          </w:tcPr>
          <w:p w:rsidR="0014527C" w:rsidRPr="007377A2" w:rsidRDefault="0014527C" w:rsidP="00561618">
            <w:pPr>
              <w:jc w:val="both"/>
            </w:pPr>
          </w:p>
        </w:tc>
        <w:tc>
          <w:tcPr>
            <w:tcW w:w="4912" w:type="dxa"/>
          </w:tcPr>
          <w:p w:rsidR="0014527C" w:rsidRPr="007377A2" w:rsidRDefault="0014527C" w:rsidP="00561618">
            <w:pPr>
              <w:pStyle w:val="a6"/>
              <w:shd w:val="clear" w:color="auto" w:fill="FFFFFF"/>
              <w:spacing w:before="0" w:beforeAutospacing="0" w:after="0" w:afterAutospacing="0"/>
              <w:textAlignment w:val="top"/>
              <w:rPr>
                <w:sz w:val="22"/>
                <w:szCs w:val="22"/>
              </w:rPr>
            </w:pPr>
            <w:r w:rsidRPr="007377A2">
              <w:rPr>
                <w:b/>
                <w:color w:val="111111"/>
                <w:sz w:val="22"/>
                <w:szCs w:val="22"/>
                <w:shd w:val="clear" w:color="auto" w:fill="FFFFFF"/>
              </w:rPr>
              <w:t>Энциклопедический словарь</w:t>
            </w:r>
            <w:proofErr w:type="gramStart"/>
            <w:r w:rsidRPr="007377A2">
              <w:rPr>
                <w:b/>
                <w:color w:val="111111"/>
                <w:sz w:val="22"/>
                <w:szCs w:val="22"/>
                <w:shd w:val="clear" w:color="auto" w:fill="FFFFFF"/>
              </w:rPr>
              <w:t>.</w:t>
            </w:r>
            <w:proofErr w:type="gramEnd"/>
            <w:r w:rsidRPr="007377A2">
              <w:rPr>
                <w:b/>
                <w:color w:val="111111"/>
                <w:sz w:val="22"/>
                <w:szCs w:val="22"/>
                <w:shd w:val="clear" w:color="auto" w:fill="FFFFFF"/>
              </w:rPr>
              <w:t xml:space="preserve"> (</w:t>
            </w:r>
            <w:proofErr w:type="gramStart"/>
            <w:r w:rsidRPr="007377A2">
              <w:rPr>
                <w:sz w:val="22"/>
                <w:szCs w:val="22"/>
                <w:shd w:val="clear" w:color="auto" w:fill="FFFFFF"/>
              </w:rPr>
              <w:t>о</w:t>
            </w:r>
            <w:proofErr w:type="gramEnd"/>
            <w:r w:rsidRPr="007377A2">
              <w:rPr>
                <w:sz w:val="22"/>
                <w:szCs w:val="22"/>
                <w:shd w:val="clear" w:color="auto" w:fill="FFFFFF"/>
              </w:rPr>
              <w:t xml:space="preserve">т лат. </w:t>
            </w:r>
            <w:proofErr w:type="spellStart"/>
            <w:r w:rsidRPr="007377A2">
              <w:rPr>
                <w:sz w:val="22"/>
                <w:szCs w:val="22"/>
                <w:shd w:val="clear" w:color="auto" w:fill="FFFFFF"/>
              </w:rPr>
              <w:t>subjectus</w:t>
            </w:r>
            <w:proofErr w:type="spellEnd"/>
            <w:r w:rsidRPr="007377A2">
              <w:rPr>
                <w:sz w:val="22"/>
                <w:szCs w:val="22"/>
                <w:shd w:val="clear" w:color="auto" w:fill="FFFFFF"/>
              </w:rPr>
              <w:t xml:space="preserve"> - лежащий внизу, находящийся в основе), носитель предметно-практической деятельности и познания (индивид или </w:t>
            </w:r>
            <w:hyperlink r:id="rId13" w:history="1">
              <w:r w:rsidRPr="007377A2">
                <w:rPr>
                  <w:rStyle w:val="a5"/>
                  <w:color w:val="auto"/>
                  <w:sz w:val="22"/>
                  <w:szCs w:val="22"/>
                  <w:bdr w:val="none" w:sz="0" w:space="0" w:color="auto" w:frame="1"/>
                  <w:shd w:val="clear" w:color="auto" w:fill="FFFFFF"/>
                </w:rPr>
                <w:t>социальная</w:t>
              </w:r>
            </w:hyperlink>
            <w:r w:rsidRPr="007377A2">
              <w:rPr>
                <w:sz w:val="22"/>
                <w:szCs w:val="22"/>
                <w:shd w:val="clear" w:color="auto" w:fill="FFFFFF"/>
              </w:rPr>
              <w:t> группа), источник активности, направленной на объект.</w:t>
            </w:r>
          </w:p>
        </w:tc>
        <w:tc>
          <w:tcPr>
            <w:tcW w:w="2268" w:type="dxa"/>
          </w:tcPr>
          <w:p w:rsidR="0014527C" w:rsidRPr="007377A2" w:rsidRDefault="0014527C" w:rsidP="00561618">
            <w:pPr>
              <w:jc w:val="both"/>
            </w:pPr>
            <w:r w:rsidRPr="007377A2">
              <w:t>Существо</w:t>
            </w:r>
            <w:r>
              <w:t xml:space="preserve"> </w:t>
            </w:r>
            <w:r w:rsidRPr="007377A2">
              <w:t>- субъект</w:t>
            </w:r>
          </w:p>
        </w:tc>
        <w:tc>
          <w:tcPr>
            <w:tcW w:w="2375" w:type="dxa"/>
          </w:tcPr>
          <w:p w:rsidR="0014527C" w:rsidRPr="007377A2" w:rsidRDefault="0014527C" w:rsidP="00561618">
            <w:pPr>
              <w:jc w:val="both"/>
            </w:pPr>
            <w:r w:rsidRPr="007377A2">
              <w:t xml:space="preserve"> Субъек</w:t>
            </w:r>
            <w:proofErr w:type="gramStart"/>
            <w:r w:rsidRPr="007377A2">
              <w:t>т-</w:t>
            </w:r>
            <w:proofErr w:type="gramEnd"/>
            <w:r w:rsidRPr="007377A2">
              <w:t xml:space="preserve"> существо</w:t>
            </w:r>
          </w:p>
        </w:tc>
      </w:tr>
      <w:tr w:rsidR="0014527C" w:rsidRPr="007377A2" w:rsidTr="00561618">
        <w:tc>
          <w:tcPr>
            <w:tcW w:w="299" w:type="dxa"/>
          </w:tcPr>
          <w:p w:rsidR="0014527C" w:rsidRPr="007377A2" w:rsidRDefault="0014527C" w:rsidP="00561618">
            <w:pPr>
              <w:jc w:val="both"/>
            </w:pPr>
          </w:p>
        </w:tc>
        <w:tc>
          <w:tcPr>
            <w:tcW w:w="4912" w:type="dxa"/>
          </w:tcPr>
          <w:p w:rsidR="0014527C" w:rsidRPr="007377A2" w:rsidRDefault="0014527C" w:rsidP="00561618">
            <w:pPr>
              <w:pStyle w:val="a6"/>
              <w:shd w:val="clear" w:color="auto" w:fill="FFFFFF"/>
              <w:spacing w:before="0" w:beforeAutospacing="0" w:after="150" w:afterAutospacing="0"/>
              <w:rPr>
                <w:i/>
                <w:iCs/>
                <w:sz w:val="22"/>
                <w:szCs w:val="22"/>
                <w:shd w:val="clear" w:color="auto" w:fill="FFFFFF"/>
              </w:rPr>
            </w:pPr>
            <w:r w:rsidRPr="007377A2">
              <w:rPr>
                <w:b/>
                <w:iCs/>
                <w:sz w:val="22"/>
                <w:szCs w:val="22"/>
                <w:shd w:val="clear" w:color="auto" w:fill="FFFFFF"/>
              </w:rPr>
              <w:t>Новая философская энциклопедия. – 2003.</w:t>
            </w:r>
            <w:r w:rsidRPr="007377A2">
              <w:rPr>
                <w:iCs/>
                <w:sz w:val="22"/>
                <w:szCs w:val="22"/>
                <w:shd w:val="clear" w:color="auto" w:fill="FFFFFF"/>
              </w:rPr>
              <w:t xml:space="preserve"> </w:t>
            </w:r>
            <w:r w:rsidRPr="007377A2">
              <w:rPr>
                <w:sz w:val="22"/>
                <w:szCs w:val="22"/>
              </w:rPr>
              <w:t xml:space="preserve">СУБЪЕКТ (от лат. </w:t>
            </w:r>
            <w:proofErr w:type="spellStart"/>
            <w:r w:rsidRPr="007377A2">
              <w:rPr>
                <w:sz w:val="22"/>
                <w:szCs w:val="22"/>
              </w:rPr>
              <w:t>subjectus</w:t>
            </w:r>
            <w:proofErr w:type="spellEnd"/>
            <w:r w:rsidRPr="007377A2">
              <w:rPr>
                <w:sz w:val="22"/>
                <w:szCs w:val="22"/>
              </w:rPr>
              <w:t xml:space="preserve"> - лежащий внизу, находящийся в основе, от sub - под и </w:t>
            </w:r>
            <w:proofErr w:type="spellStart"/>
            <w:r w:rsidRPr="007377A2">
              <w:rPr>
                <w:sz w:val="22"/>
                <w:szCs w:val="22"/>
              </w:rPr>
              <w:t>jacio</w:t>
            </w:r>
            <w:proofErr w:type="spellEnd"/>
            <w:r w:rsidRPr="007377A2">
              <w:rPr>
                <w:sz w:val="22"/>
                <w:szCs w:val="22"/>
              </w:rPr>
              <w:t xml:space="preserve"> — бросаю, кладу основание) - носитель деятельности, сознания и познания.</w:t>
            </w:r>
          </w:p>
          <w:p w:rsidR="0014527C" w:rsidRPr="007377A2" w:rsidRDefault="0014527C" w:rsidP="00561618">
            <w:pPr>
              <w:tabs>
                <w:tab w:val="left" w:pos="1290"/>
              </w:tabs>
              <w:jc w:val="both"/>
            </w:pPr>
          </w:p>
        </w:tc>
        <w:tc>
          <w:tcPr>
            <w:tcW w:w="2268" w:type="dxa"/>
          </w:tcPr>
          <w:p w:rsidR="0014527C" w:rsidRPr="007377A2" w:rsidRDefault="0014527C" w:rsidP="00561618">
            <w:pPr>
              <w:jc w:val="both"/>
            </w:pPr>
            <w:r w:rsidRPr="007377A2">
              <w:t>Объект -</w:t>
            </w:r>
            <w:r>
              <w:t xml:space="preserve"> </w:t>
            </w:r>
            <w:r w:rsidRPr="007377A2">
              <w:t>субъект</w:t>
            </w:r>
          </w:p>
        </w:tc>
        <w:tc>
          <w:tcPr>
            <w:tcW w:w="2375" w:type="dxa"/>
          </w:tcPr>
          <w:p w:rsidR="0014527C" w:rsidRPr="007377A2" w:rsidRDefault="0014527C" w:rsidP="00561618">
            <w:pPr>
              <w:jc w:val="both"/>
            </w:pPr>
            <w:r w:rsidRPr="007377A2">
              <w:t>Субъек</w:t>
            </w:r>
            <w:proofErr w:type="gramStart"/>
            <w:r w:rsidRPr="007377A2">
              <w:t>т-</w:t>
            </w:r>
            <w:proofErr w:type="gramEnd"/>
            <w:r w:rsidRPr="007377A2">
              <w:t xml:space="preserve"> объект</w:t>
            </w:r>
          </w:p>
        </w:tc>
      </w:tr>
    </w:tbl>
    <w:p w:rsidR="0014527C" w:rsidRDefault="0014527C" w:rsidP="0014527C">
      <w:pPr>
        <w:ind w:firstLine="709"/>
        <w:jc w:val="center"/>
        <w:rPr>
          <w:bCs/>
          <w:sz w:val="20"/>
          <w:szCs w:val="20"/>
        </w:rPr>
      </w:pPr>
      <w:r>
        <w:rPr>
          <w:bCs/>
          <w:sz w:val="20"/>
          <w:szCs w:val="20"/>
        </w:rPr>
        <w:t>Таблица</w:t>
      </w:r>
      <w:r w:rsidRPr="001E1043">
        <w:rPr>
          <w:bCs/>
          <w:sz w:val="20"/>
          <w:szCs w:val="20"/>
        </w:rPr>
        <w:t xml:space="preserve"> 1 – Диалектические факторы </w:t>
      </w:r>
      <w:r>
        <w:rPr>
          <w:bCs/>
          <w:sz w:val="20"/>
          <w:szCs w:val="20"/>
        </w:rPr>
        <w:t>раскрытия личности</w:t>
      </w:r>
    </w:p>
    <w:p w:rsidR="0014527C" w:rsidRPr="007377A2" w:rsidRDefault="0014527C" w:rsidP="0014527C">
      <w:pPr>
        <w:ind w:firstLine="709"/>
        <w:jc w:val="both"/>
      </w:pPr>
    </w:p>
    <w:p w:rsidR="0014527C" w:rsidRPr="007377A2" w:rsidRDefault="0014527C" w:rsidP="0014527C">
      <w:pPr>
        <w:ind w:firstLine="709"/>
        <w:jc w:val="both"/>
      </w:pPr>
    </w:p>
    <w:p w:rsidR="0014527C" w:rsidRDefault="0014527C" w:rsidP="0014527C">
      <w:pPr>
        <w:ind w:firstLine="709"/>
        <w:jc w:val="both"/>
        <w:rPr>
          <w:bCs/>
        </w:rPr>
      </w:pPr>
      <w:r w:rsidRPr="007377A2">
        <w:t>Движение происходит в координатах «абстрактное – конкретное». Абстрактное и конкретное – это маркёры движения как такового. Это -</w:t>
      </w:r>
      <w:r w:rsidRPr="007377A2">
        <w:rPr>
          <w:b/>
          <w:bCs/>
        </w:rPr>
        <w:t xml:space="preserve"> </w:t>
      </w:r>
      <w:r w:rsidRPr="007377A2">
        <w:t xml:space="preserve">имена контуров, образа одного и того же объекта, находящегося на разном удалении от условного наблюдателя. Образ реально или условно </w:t>
      </w:r>
      <w:r w:rsidRPr="007377A2">
        <w:lastRenderedPageBreak/>
        <w:t xml:space="preserve">удалённого, точечного (абстрактного) предмета при приближении уточняется (конкретизируется). И наоборот, конкретный образ всякого объекта при его удалении от наблюдателя абстрагируется.  Сам же предмет содержательно остаётся неизменным. </w:t>
      </w:r>
      <w:r w:rsidRPr="007377A2">
        <w:rPr>
          <w:bCs/>
        </w:rPr>
        <w:t xml:space="preserve">Дилетант </w:t>
      </w:r>
      <w:r w:rsidRPr="007377A2">
        <w:t xml:space="preserve">оперирует в мышлении, главным образом, конкретными образами непосредственно созерцаемых объектов, интуитивно избегает теории, содержащей преимущественно обобщённые, абстрактные представления о мире. Но дилетант может стать </w:t>
      </w:r>
      <w:r w:rsidRPr="007377A2">
        <w:rPr>
          <w:bCs/>
        </w:rPr>
        <w:t>профессионалом</w:t>
      </w:r>
      <w:r w:rsidRPr="007377A2">
        <w:t xml:space="preserve">, если начнёт постепенно осваивать культуру разумного мышления в </w:t>
      </w:r>
      <w:r w:rsidRPr="007377A2">
        <w:rPr>
          <w:bCs/>
        </w:rPr>
        <w:t xml:space="preserve">абстрактно-конкретных координатах. Тогда он начинает </w:t>
      </w:r>
      <w:r w:rsidRPr="007377A2">
        <w:t>понимать логику абстрактно-конкретных превращений всех объектов мироздания</w:t>
      </w:r>
      <w:r w:rsidRPr="001018F8">
        <w:t>. В простейшем варианте понимание этих превращений приходит при установлении логических связей между</w:t>
      </w:r>
      <w:r w:rsidRPr="001018F8">
        <w:rPr>
          <w:bCs/>
        </w:rPr>
        <w:t xml:space="preserve"> известными парными категориями. </w:t>
      </w:r>
    </w:p>
    <w:p w:rsidR="0014527C" w:rsidRDefault="0014527C" w:rsidP="0014527C">
      <w:pPr>
        <w:ind w:firstLine="709"/>
        <w:jc w:val="both"/>
      </w:pPr>
      <w:proofErr w:type="gramStart"/>
      <w:r w:rsidRPr="001018F8">
        <w:rPr>
          <w:bCs/>
        </w:rPr>
        <w:t xml:space="preserve">Когда становится понятным, что одна из категорий в паре имеет статус </w:t>
      </w:r>
      <w:r w:rsidRPr="001018F8">
        <w:t xml:space="preserve">абстрактной, </w:t>
      </w:r>
      <w:r>
        <w:t xml:space="preserve"> а другая - </w:t>
      </w:r>
      <w:r w:rsidRPr="001018F8">
        <w:t xml:space="preserve"> конкретной,</w:t>
      </w:r>
      <w:r w:rsidRPr="001018F8">
        <w:rPr>
          <w:bCs/>
        </w:rPr>
        <w:t xml:space="preserve"> что</w:t>
      </w:r>
      <w:r w:rsidRPr="001018F8">
        <w:t xml:space="preserve"> к</w:t>
      </w:r>
      <w:r w:rsidRPr="001018F8">
        <w:rPr>
          <w:bCs/>
        </w:rPr>
        <w:t xml:space="preserve">ак </w:t>
      </w:r>
      <w:r w:rsidRPr="001018F8">
        <w:t xml:space="preserve">конкретные образы выводятся из абстрактных, так и части выводятся из целого, внешнее из внутреннего, следствие из причины, практика из теории, цель из средств, структура из системы и т.д. </w:t>
      </w:r>
      <w:proofErr w:type="gramEnd"/>
    </w:p>
    <w:p w:rsidR="0014527C" w:rsidRPr="007377A2" w:rsidRDefault="0014527C" w:rsidP="0014527C">
      <w:pPr>
        <w:ind w:firstLine="709"/>
        <w:jc w:val="both"/>
      </w:pPr>
      <w:r w:rsidRPr="001018F8">
        <w:t>В таком случае приходит понимание и сущности диалектики, диалектических противореч</w:t>
      </w:r>
      <w:r>
        <w:t xml:space="preserve">ий, и методов их разрешения.   </w:t>
      </w:r>
      <w:r w:rsidRPr="007377A2">
        <w:t>Таким образом, утверждается, что абстрактное (А) и к</w:t>
      </w:r>
      <w:r>
        <w:t>онкретное (К) -</w:t>
      </w:r>
      <w:r w:rsidRPr="007377A2">
        <w:t xml:space="preserve"> это онтологические, универсальные координаты всеобщего движения. </w:t>
      </w:r>
      <w:r>
        <w:t xml:space="preserve"> </w:t>
      </w:r>
      <w:proofErr w:type="gramStart"/>
      <w:r w:rsidRPr="007377A2">
        <w:t>Применительно к жизни и миру деятельности они могут конкретизироваться координатами: «индивид»,  «уче</w:t>
      </w:r>
      <w:r>
        <w:t>ник»,  «субъект» или «качество -</w:t>
      </w:r>
      <w:r w:rsidRPr="007377A2">
        <w:t xml:space="preserve"> количество», «целое-часть», «форма-морфология»  и т.п.</w:t>
      </w:r>
      <w:proofErr w:type="gramEnd"/>
      <w:r w:rsidRPr="007377A2">
        <w:t xml:space="preserve"> </w:t>
      </w:r>
      <w:r>
        <w:t xml:space="preserve"> </w:t>
      </w:r>
      <w:r w:rsidRPr="007377A2">
        <w:t xml:space="preserve">Использование разных, но взаимосвязанных координат предопределяет возможность </w:t>
      </w:r>
      <w:r>
        <w:t xml:space="preserve"> раскрытия потенциала личности </w:t>
      </w:r>
      <w:r w:rsidRPr="007377A2">
        <w:t xml:space="preserve">человека. </w:t>
      </w:r>
    </w:p>
    <w:p w:rsidR="0014527C" w:rsidRPr="007377A2" w:rsidRDefault="0014527C" w:rsidP="0014527C">
      <w:pPr>
        <w:ind w:firstLine="709"/>
        <w:jc w:val="both"/>
      </w:pPr>
    </w:p>
    <w:p w:rsidR="0014527C" w:rsidRDefault="0014527C" w:rsidP="0014527C">
      <w:pPr>
        <w:ind w:firstLine="709"/>
        <w:jc w:val="both"/>
        <w:rPr>
          <w:sz w:val="20"/>
          <w:szCs w:val="20"/>
        </w:rPr>
      </w:pPr>
      <w:r w:rsidRPr="004B4361">
        <w:rPr>
          <w:noProof/>
        </w:rPr>
        <w:drawing>
          <wp:inline distT="0" distB="0" distL="0" distR="0" wp14:anchorId="31A0AA33" wp14:editId="7BAE3B7E">
            <wp:extent cx="5947575" cy="334539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50820" cy="3347217"/>
                    </a:xfrm>
                    <a:prstGeom prst="rect">
                      <a:avLst/>
                    </a:prstGeom>
                  </pic:spPr>
                </pic:pic>
              </a:graphicData>
            </a:graphic>
          </wp:inline>
        </w:drawing>
      </w:r>
    </w:p>
    <w:p w:rsidR="0014527C" w:rsidRDefault="0014527C" w:rsidP="0014527C">
      <w:pPr>
        <w:ind w:firstLine="709"/>
        <w:jc w:val="both"/>
        <w:rPr>
          <w:sz w:val="20"/>
          <w:szCs w:val="20"/>
        </w:rPr>
      </w:pPr>
    </w:p>
    <w:p w:rsidR="0014527C" w:rsidRDefault="00F66192" w:rsidP="0014527C">
      <w:pPr>
        <w:ind w:firstLine="709"/>
        <w:jc w:val="both"/>
        <w:rPr>
          <w:sz w:val="20"/>
          <w:szCs w:val="20"/>
        </w:rPr>
      </w:pPr>
      <w:r>
        <w:rPr>
          <w:sz w:val="20"/>
          <w:szCs w:val="20"/>
        </w:rPr>
        <w:t>Рисунок 1.</w:t>
      </w:r>
      <w:r w:rsidR="00E31C7A">
        <w:rPr>
          <w:sz w:val="20"/>
          <w:szCs w:val="20"/>
        </w:rPr>
        <w:t xml:space="preserve"> Цикл раскрытия личностного потенциала</w:t>
      </w:r>
    </w:p>
    <w:p w:rsidR="0014527C" w:rsidRPr="001E1043" w:rsidRDefault="0014527C" w:rsidP="0014527C">
      <w:pPr>
        <w:ind w:firstLine="709"/>
        <w:jc w:val="both"/>
        <w:rPr>
          <w:sz w:val="20"/>
          <w:szCs w:val="20"/>
        </w:rPr>
      </w:pPr>
      <w:r>
        <w:rPr>
          <w:sz w:val="20"/>
          <w:szCs w:val="20"/>
        </w:rPr>
        <w:t xml:space="preserve"> </w:t>
      </w:r>
    </w:p>
    <w:p w:rsidR="0014527C" w:rsidRDefault="0014527C" w:rsidP="0014527C">
      <w:pPr>
        <w:ind w:firstLine="709"/>
        <w:jc w:val="both"/>
        <w:rPr>
          <w:color w:val="000000"/>
        </w:rPr>
      </w:pPr>
      <w:bookmarkStart w:id="5" w:name="_Hlk88476465"/>
      <w:r w:rsidRPr="00D71AB7">
        <w:rPr>
          <w:color w:val="000000"/>
        </w:rPr>
        <w:t xml:space="preserve">Ребёнок, учащийся, человек,  не имеющий целостной картины мира, не осознаёт и диалектических связей между парными категориями. Чувственно воспринимая действительность, в мышлении он оперирует главным образом конкретными образами реальных объектов. Естественно, для него ценность явления выше ценности её сущности, ценность части выше ценности целого, ценность количества выше ценности качества, ценность практики выше ценности теории, ценность цели выше ценности средств и способов её достижения и т.п. </w:t>
      </w:r>
    </w:p>
    <w:p w:rsidR="0014527C" w:rsidRDefault="0014527C" w:rsidP="0014527C">
      <w:pPr>
        <w:ind w:firstLine="709"/>
        <w:jc w:val="both"/>
      </w:pPr>
      <w:r w:rsidRPr="00D71AB7">
        <w:rPr>
          <w:color w:val="000000"/>
        </w:rPr>
        <w:t>На схеме цикла раскрытия потенциала личности</w:t>
      </w:r>
      <w:r w:rsidRPr="00D71AB7">
        <w:t xml:space="preserve"> </w:t>
      </w:r>
      <w:r>
        <w:t>мы видим, основные три позиции «индивид», «ученик», «субъект».</w:t>
      </w:r>
    </w:p>
    <w:p w:rsidR="0014527C" w:rsidRDefault="0014527C" w:rsidP="0014527C">
      <w:pPr>
        <w:ind w:firstLine="709"/>
        <w:jc w:val="both"/>
      </w:pPr>
      <w:proofErr w:type="gramStart"/>
      <w:r>
        <w:t>Это дает нам возможность     рассуждать, как происходит раскрытие потенциала личности (не случайным образом, а логически выведенного  из объективных законов бытия) от   абстрактной точки «личностный потенциал» с  помощью  стрелки    мы переходим в позицию «индивид», где сталкиваемся с затруднением создания образа или схемы раскрытия потенциала личности      способа преодоления затруднений в позиции индивида,  мы обращаемся в мыслительную деятельность и,   используя  рыхлые основания,  мы</w:t>
      </w:r>
      <w:proofErr w:type="gramEnd"/>
      <w:r>
        <w:t xml:space="preserve">   </w:t>
      </w:r>
      <w:proofErr w:type="gramStart"/>
      <w:r>
        <w:t xml:space="preserve">имеем неярко выраженные контуры образа потенциала личности, </w:t>
      </w:r>
      <w:r>
        <w:lastRenderedPageBreak/>
        <w:t>что снова является затруднением, но дает возможность перейти в позицию ученика, где мы можем использовать и опираться на культуру с целью создания образа или схемы потенциала личности,  именно в позиции ученика,  вопросы как преодолеть затруднения, начинают получать информацию через образовательную деятельность и переводить вопросы в ответы, где и происходит переход информации в знания</w:t>
      </w:r>
      <w:proofErr w:type="gramEnd"/>
      <w:r>
        <w:t xml:space="preserve">, происходит трансформация в саморазвитие, самоуправление, самоорганизацию,  </w:t>
      </w:r>
      <w:proofErr w:type="spellStart"/>
      <w:r w:rsidR="001542A6">
        <w:t>самонормирование</w:t>
      </w:r>
      <w:proofErr w:type="spellEnd"/>
      <w:r>
        <w:t xml:space="preserve">  и т.д.  </w:t>
      </w:r>
    </w:p>
    <w:bookmarkEnd w:id="5"/>
    <w:p w:rsidR="0014527C" w:rsidRDefault="0014527C" w:rsidP="0014527C">
      <w:pPr>
        <w:ind w:firstLine="709"/>
        <w:jc w:val="both"/>
        <w:rPr>
          <w:bCs/>
          <w:color w:val="000000"/>
        </w:rPr>
      </w:pPr>
      <w:r>
        <w:t xml:space="preserve"> </w:t>
      </w:r>
      <w:bookmarkStart w:id="6" w:name="_Hlk57460279"/>
      <w:bookmarkStart w:id="7" w:name="_Hlk57529767"/>
      <w:r w:rsidRPr="00757C62">
        <w:t xml:space="preserve">Таким образом, </w:t>
      </w:r>
      <w:r>
        <w:t xml:space="preserve"> раскрытие потенциала личности </w:t>
      </w:r>
      <w:r w:rsidRPr="00757C62">
        <w:t xml:space="preserve">понятие развитие сопряжено с затруднениями и изменением мышления человека в связи с обновляемой с помощью методологических инструментов и используемой парадигмой. Однако наличие парадигмы – всего лишь теоретический компонент, содержащий способы, необходимая, но не достаточная предпосылка для адекватного самоопределения в ситуациях высокой неопределённости. Достаточной предпосылкой является приобретение соответствующих рефлексивно-мыслительных способностей </w:t>
      </w:r>
      <w:r w:rsidRPr="00757C62">
        <w:rPr>
          <w:bCs/>
          <w:color w:val="000000"/>
        </w:rPr>
        <w:t>к самоопределению, самоорганизации, самоанализу, самокритике, самооценке, самопроблематизации, самонормированию, самообразованию, самоизменению, самообеспечению, самоуправлению и взаиморазвитию. Вкупе эти способности обусловливают интеллектуальный иммунитет, запускают механизм</w:t>
      </w:r>
      <w:r>
        <w:rPr>
          <w:bCs/>
          <w:color w:val="000000"/>
        </w:rPr>
        <w:t xml:space="preserve"> </w:t>
      </w:r>
      <w:proofErr w:type="gramStart"/>
      <w:r>
        <w:rPr>
          <w:bCs/>
          <w:color w:val="000000"/>
        </w:rPr>
        <w:t xml:space="preserve">цикла </w:t>
      </w:r>
      <w:r w:rsidRPr="00757C62">
        <w:rPr>
          <w:bCs/>
          <w:color w:val="000000"/>
        </w:rPr>
        <w:t xml:space="preserve"> </w:t>
      </w:r>
      <w:r>
        <w:rPr>
          <w:bCs/>
          <w:color w:val="000000"/>
        </w:rPr>
        <w:t>раскрытия потенциала личности человека</w:t>
      </w:r>
      <w:proofErr w:type="gramEnd"/>
      <w:r>
        <w:rPr>
          <w:bCs/>
          <w:color w:val="000000"/>
        </w:rPr>
        <w:t xml:space="preserve">. </w:t>
      </w:r>
      <w:bookmarkEnd w:id="6"/>
      <w:bookmarkEnd w:id="7"/>
      <w:r>
        <w:rPr>
          <w:bCs/>
          <w:color w:val="000000"/>
        </w:rPr>
        <w:t xml:space="preserve"> </w:t>
      </w:r>
    </w:p>
    <w:p w:rsidR="001542A6" w:rsidRPr="00757C62" w:rsidRDefault="001542A6" w:rsidP="0014527C">
      <w:pPr>
        <w:ind w:firstLine="709"/>
        <w:jc w:val="both"/>
      </w:pPr>
    </w:p>
    <w:p w:rsidR="0014527C" w:rsidRPr="00757C62" w:rsidRDefault="0014527C" w:rsidP="0014527C">
      <w:pPr>
        <w:ind w:firstLine="709"/>
        <w:jc w:val="both"/>
        <w:rPr>
          <w:b/>
          <w:color w:val="000000"/>
        </w:rPr>
      </w:pPr>
      <w:r w:rsidRPr="00757C62">
        <w:rPr>
          <w:b/>
        </w:rPr>
        <w:t>Обсуждение</w:t>
      </w:r>
      <w:r w:rsidRPr="00757C62">
        <w:rPr>
          <w:b/>
          <w:color w:val="000000"/>
        </w:rPr>
        <w:t xml:space="preserve"> </w:t>
      </w:r>
    </w:p>
    <w:p w:rsidR="0014527C" w:rsidRPr="00757C62" w:rsidRDefault="0014527C" w:rsidP="0014527C">
      <w:pPr>
        <w:pStyle w:val="2"/>
        <w:shd w:val="clear" w:color="auto" w:fill="auto"/>
        <w:spacing w:line="240" w:lineRule="auto"/>
        <w:ind w:firstLine="709"/>
        <w:rPr>
          <w:sz w:val="22"/>
          <w:szCs w:val="22"/>
        </w:rPr>
      </w:pPr>
      <w:r w:rsidRPr="00757C62">
        <w:rPr>
          <w:sz w:val="22"/>
          <w:szCs w:val="22"/>
        </w:rPr>
        <w:t xml:space="preserve">Основные тезисы и выводы исследования были представлены и получили полное одобрение на </w:t>
      </w:r>
      <w:r>
        <w:rPr>
          <w:sz w:val="22"/>
          <w:szCs w:val="22"/>
        </w:rPr>
        <w:t xml:space="preserve"> еженедельных семинарах начинающих аналитиков </w:t>
      </w:r>
      <w:r w:rsidRPr="00757C62">
        <w:rPr>
          <w:sz w:val="22"/>
          <w:szCs w:val="22"/>
        </w:rPr>
        <w:t xml:space="preserve"> </w:t>
      </w:r>
      <w:r>
        <w:rPr>
          <w:sz w:val="22"/>
          <w:szCs w:val="22"/>
        </w:rPr>
        <w:t xml:space="preserve">под руководством методолога, </w:t>
      </w:r>
      <w:proofErr w:type="spellStart"/>
      <w:r>
        <w:rPr>
          <w:sz w:val="22"/>
          <w:szCs w:val="22"/>
        </w:rPr>
        <w:t>к</w:t>
      </w:r>
      <w:proofErr w:type="gramStart"/>
      <w:r>
        <w:rPr>
          <w:sz w:val="22"/>
          <w:szCs w:val="22"/>
        </w:rPr>
        <w:t>.т</w:t>
      </w:r>
      <w:proofErr w:type="gramEnd"/>
      <w:r>
        <w:rPr>
          <w:sz w:val="22"/>
          <w:szCs w:val="22"/>
        </w:rPr>
        <w:t>ех</w:t>
      </w:r>
      <w:proofErr w:type="spellEnd"/>
      <w:r>
        <w:rPr>
          <w:sz w:val="22"/>
          <w:szCs w:val="22"/>
        </w:rPr>
        <w:t>. наук Цоя В.И.</w:t>
      </w:r>
    </w:p>
    <w:p w:rsidR="0014527C" w:rsidRPr="007E0AEA" w:rsidRDefault="0014527C" w:rsidP="0014527C">
      <w:pPr>
        <w:ind w:firstLine="709"/>
        <w:jc w:val="both"/>
        <w:rPr>
          <w:b/>
        </w:rPr>
      </w:pPr>
      <w:r w:rsidRPr="007E0AEA">
        <w:rPr>
          <w:b/>
        </w:rPr>
        <w:t>Заключение</w:t>
      </w:r>
    </w:p>
    <w:p w:rsidR="0014527C" w:rsidRPr="007E0AEA" w:rsidRDefault="0014527C" w:rsidP="0014527C">
      <w:pPr>
        <w:ind w:firstLine="709"/>
        <w:jc w:val="both"/>
      </w:pPr>
      <w:bookmarkStart w:id="8" w:name="_Hlk88476293"/>
      <w:r w:rsidRPr="007E0AEA">
        <w:t>В результате исследования сделаны следующие выводы:</w:t>
      </w:r>
    </w:p>
    <w:p w:rsidR="00C83A6C" w:rsidRPr="007E0AEA" w:rsidRDefault="00C83A6C" w:rsidP="0014527C">
      <w:pPr>
        <w:ind w:firstLine="709"/>
        <w:jc w:val="both"/>
      </w:pPr>
      <w:proofErr w:type="gramStart"/>
      <w:r w:rsidRPr="007E0AEA">
        <w:t xml:space="preserve">- </w:t>
      </w:r>
      <w:r w:rsidR="00A95312" w:rsidRPr="007E0AEA">
        <w:rPr>
          <w:rFonts w:eastAsia="Times New Roman"/>
          <w:b/>
          <w:bCs/>
          <w:bdr w:val="none" w:sz="0" w:space="0" w:color="auto" w:frame="1"/>
        </w:rPr>
        <w:t xml:space="preserve"> </w:t>
      </w:r>
      <w:r w:rsidR="00A95312" w:rsidRPr="007E0AEA">
        <w:rPr>
          <w:rFonts w:eastAsia="Times New Roman"/>
        </w:rPr>
        <w:t xml:space="preserve">системные проблемы нашей экономики </w:t>
      </w:r>
      <w:r w:rsidR="00434FEA" w:rsidRPr="007E0AEA">
        <w:rPr>
          <w:rFonts w:eastAsia="Times New Roman"/>
        </w:rPr>
        <w:t xml:space="preserve"> </w:t>
      </w:r>
      <w:r w:rsidR="00A95312" w:rsidRPr="007E0AEA">
        <w:rPr>
          <w:rFonts w:eastAsia="Times New Roman"/>
        </w:rPr>
        <w:t xml:space="preserve"> это</w:t>
      </w:r>
      <w:r w:rsidR="007F5ECC" w:rsidRPr="007E0AEA">
        <w:rPr>
          <w:rFonts w:eastAsia="Times New Roman"/>
        </w:rPr>
        <w:t xml:space="preserve"> и</w:t>
      </w:r>
      <w:r w:rsidR="00A95312" w:rsidRPr="007E0AEA">
        <w:rPr>
          <w:rFonts w:eastAsia="Times New Roman"/>
        </w:rPr>
        <w:t xml:space="preserve"> сырьевая зависимость, </w:t>
      </w:r>
      <w:r w:rsidR="0010397A" w:rsidRPr="007E0AEA">
        <w:rPr>
          <w:rFonts w:eastAsia="Times New Roman"/>
        </w:rPr>
        <w:t xml:space="preserve">и </w:t>
      </w:r>
      <w:r w:rsidR="00A95312" w:rsidRPr="007E0AEA">
        <w:rPr>
          <w:rFonts w:eastAsia="Times New Roman"/>
        </w:rPr>
        <w:t xml:space="preserve">низкая производительность труда, </w:t>
      </w:r>
      <w:r w:rsidR="0010397A" w:rsidRPr="007E0AEA">
        <w:rPr>
          <w:rFonts w:eastAsia="Times New Roman"/>
        </w:rPr>
        <w:t xml:space="preserve">и </w:t>
      </w:r>
      <w:r w:rsidR="00A95312" w:rsidRPr="007E0AEA">
        <w:rPr>
          <w:rFonts w:eastAsia="Times New Roman"/>
        </w:rPr>
        <w:t>недостаточный уровень инноваций, нера</w:t>
      </w:r>
      <w:r w:rsidR="00434FEA" w:rsidRPr="007E0AEA">
        <w:rPr>
          <w:rFonts w:eastAsia="Times New Roman"/>
        </w:rPr>
        <w:t xml:space="preserve">вномерное распределение доходов, </w:t>
      </w:r>
      <w:r w:rsidR="00A95312" w:rsidRPr="007E0AEA">
        <w:rPr>
          <w:rFonts w:eastAsia="Times New Roman"/>
        </w:rPr>
        <w:t xml:space="preserve">все это – сложные проблемы, но существуют  </w:t>
      </w:r>
      <w:r w:rsidR="0010397A" w:rsidRPr="007E0AEA">
        <w:rPr>
          <w:rFonts w:eastAsia="Times New Roman"/>
        </w:rPr>
        <w:t xml:space="preserve">конкретные пути их решения в первую очередь </w:t>
      </w:r>
      <w:r w:rsidR="003E1F8E" w:rsidRPr="007E0AEA">
        <w:rPr>
          <w:rFonts w:eastAsia="Times New Roman"/>
        </w:rPr>
        <w:t xml:space="preserve">- </w:t>
      </w:r>
      <w:r w:rsidR="0010397A" w:rsidRPr="007E0AEA">
        <w:rPr>
          <w:rFonts w:eastAsia="Times New Roman"/>
        </w:rPr>
        <w:t xml:space="preserve"> это человеческий </w:t>
      </w:r>
      <w:r w:rsidR="00A95312" w:rsidRPr="007E0AEA">
        <w:rPr>
          <w:rFonts w:eastAsia="Times New Roman"/>
        </w:rPr>
        <w:t xml:space="preserve"> капитал</w:t>
      </w:r>
      <w:r w:rsidR="00EA1A58" w:rsidRPr="007E0AEA">
        <w:rPr>
          <w:rFonts w:eastAsia="Times New Roman"/>
        </w:rPr>
        <w:t xml:space="preserve">, </w:t>
      </w:r>
      <w:r w:rsidR="003E1F8E" w:rsidRPr="007E0AEA">
        <w:rPr>
          <w:rFonts w:eastAsia="Times New Roman"/>
        </w:rPr>
        <w:t xml:space="preserve">для развития которого необходимо </w:t>
      </w:r>
      <w:r w:rsidR="00A95312" w:rsidRPr="007E0AEA">
        <w:rPr>
          <w:rFonts w:eastAsia="Times New Roman"/>
        </w:rPr>
        <w:t xml:space="preserve"> </w:t>
      </w:r>
      <w:r w:rsidR="00EA1A58" w:rsidRPr="007E0AEA">
        <w:rPr>
          <w:rFonts w:eastAsia="Times New Roman"/>
        </w:rPr>
        <w:t xml:space="preserve"> </w:t>
      </w:r>
      <w:r w:rsidR="00031CC4" w:rsidRPr="007E0AEA">
        <w:rPr>
          <w:rFonts w:eastAsia="Times New Roman"/>
        </w:rPr>
        <w:t xml:space="preserve"> </w:t>
      </w:r>
      <w:r w:rsidR="00A95312" w:rsidRPr="007E0AEA">
        <w:rPr>
          <w:rFonts w:eastAsia="Times New Roman"/>
        </w:rPr>
        <w:t xml:space="preserve">  раскрытие </w:t>
      </w:r>
      <w:r w:rsidR="003752BB" w:rsidRPr="007E0AEA">
        <w:rPr>
          <w:rFonts w:eastAsia="Times New Roman"/>
        </w:rPr>
        <w:t>личностного потенциала</w:t>
      </w:r>
      <w:r w:rsidR="003E1F8E" w:rsidRPr="007E0AEA">
        <w:rPr>
          <w:rFonts w:eastAsia="Times New Roman"/>
        </w:rPr>
        <w:t xml:space="preserve">, </w:t>
      </w:r>
      <w:r w:rsidR="00031CC4" w:rsidRPr="007E0AEA">
        <w:rPr>
          <w:rFonts w:eastAsia="Times New Roman"/>
        </w:rPr>
        <w:t xml:space="preserve">не случайным образом,  а в логике </w:t>
      </w:r>
      <w:r w:rsidR="00471CF2" w:rsidRPr="007E0AEA">
        <w:rPr>
          <w:rFonts w:eastAsia="Times New Roman"/>
        </w:rPr>
        <w:t xml:space="preserve">функционально – системного </w:t>
      </w:r>
      <w:r w:rsidR="00CC30DF" w:rsidRPr="007E0AEA">
        <w:rPr>
          <w:rFonts w:eastAsia="Times New Roman"/>
        </w:rPr>
        <w:t xml:space="preserve">мышления и деятельности. </w:t>
      </w:r>
      <w:proofErr w:type="gramEnd"/>
    </w:p>
    <w:p w:rsidR="0014527C" w:rsidRPr="007E0AEA" w:rsidRDefault="0014527C" w:rsidP="0014527C">
      <w:pPr>
        <w:ind w:firstLine="709"/>
        <w:jc w:val="both"/>
      </w:pPr>
      <w:r w:rsidRPr="007E0AEA">
        <w:t>–</w:t>
      </w:r>
      <w:r w:rsidRPr="007E0AEA">
        <w:rPr>
          <w:lang w:val="kk-KZ"/>
        </w:rPr>
        <w:t xml:space="preserve"> </w:t>
      </w:r>
      <w:r w:rsidRPr="007E0AEA">
        <w:t>выбор координат, методов  для раскрытия потенциала личности человека;</w:t>
      </w:r>
    </w:p>
    <w:p w:rsidR="0014527C" w:rsidRPr="007E0AEA" w:rsidRDefault="0014527C" w:rsidP="0014527C">
      <w:pPr>
        <w:ind w:firstLine="709"/>
        <w:jc w:val="both"/>
      </w:pPr>
      <w:r w:rsidRPr="007E0AEA">
        <w:t>–</w:t>
      </w:r>
      <w:r w:rsidRPr="007E0AEA">
        <w:rPr>
          <w:lang w:val="kk-KZ"/>
        </w:rPr>
        <w:t xml:space="preserve"> </w:t>
      </w:r>
      <w:r w:rsidRPr="007E0AEA">
        <w:t>понятия абстрактное и конкретное – онтологические, универсальные координаты всеобщего движения;</w:t>
      </w:r>
    </w:p>
    <w:p w:rsidR="0014527C" w:rsidRPr="007E0AEA" w:rsidRDefault="0014527C" w:rsidP="0014527C">
      <w:pPr>
        <w:ind w:firstLine="709"/>
        <w:jc w:val="both"/>
      </w:pPr>
      <w:r w:rsidRPr="007E0AEA">
        <w:t>–</w:t>
      </w:r>
      <w:r w:rsidRPr="007E0AEA">
        <w:rPr>
          <w:lang w:val="kk-KZ"/>
        </w:rPr>
        <w:t xml:space="preserve"> </w:t>
      </w:r>
      <w:r w:rsidRPr="007E0AEA">
        <w:t>использование векторов движения в логиках НКА, ВАК, а также в их комбинации – логике КАК, придаёт большую определённость в раскрыт</w:t>
      </w:r>
      <w:r w:rsidR="00CC30DF" w:rsidRPr="007E0AEA">
        <w:t>ии потенциала личности человека;</w:t>
      </w:r>
    </w:p>
    <w:p w:rsidR="00CC30DF" w:rsidRPr="007E0AEA" w:rsidRDefault="00CC30DF" w:rsidP="0014527C">
      <w:pPr>
        <w:ind w:firstLine="709"/>
        <w:jc w:val="both"/>
      </w:pPr>
      <w:r w:rsidRPr="007E0AEA">
        <w:t>- все профе</w:t>
      </w:r>
      <w:r w:rsidR="00663EE2" w:rsidRPr="007E0AEA">
        <w:t>ссии выводятся из онтологическо</w:t>
      </w:r>
      <w:r w:rsidR="00A0009D" w:rsidRPr="007E0AEA">
        <w:t xml:space="preserve">й клетки </w:t>
      </w:r>
      <w:r w:rsidR="004B51BD" w:rsidRPr="007E0AEA">
        <w:t>позиций</w:t>
      </w:r>
      <w:r w:rsidR="00A0009D" w:rsidRPr="007E0AEA">
        <w:t xml:space="preserve"> «</w:t>
      </w:r>
      <w:r w:rsidR="004B51BD" w:rsidRPr="007E0AEA">
        <w:t>и</w:t>
      </w:r>
      <w:r w:rsidR="00A0009D" w:rsidRPr="007E0AEA">
        <w:t>ндивид», «ученик», «субъект»</w:t>
      </w:r>
      <w:r w:rsidR="004B51BD" w:rsidRPr="007E0AEA">
        <w:t>;</w:t>
      </w:r>
    </w:p>
    <w:p w:rsidR="0014527C" w:rsidRPr="007E0AEA" w:rsidRDefault="004B51BD" w:rsidP="00D941B4">
      <w:pPr>
        <w:ind w:firstLine="709"/>
        <w:jc w:val="both"/>
      </w:pPr>
      <w:r w:rsidRPr="007E0AEA">
        <w:t xml:space="preserve">- </w:t>
      </w:r>
      <w:bookmarkEnd w:id="8"/>
      <w:r w:rsidR="00D941B4" w:rsidRPr="007E0AEA">
        <w:t xml:space="preserve"> создание позиционно-функциональных портретов </w:t>
      </w:r>
      <w:r w:rsidR="00162C4C" w:rsidRPr="007E0AEA">
        <w:t>каждой позиции;</w:t>
      </w:r>
    </w:p>
    <w:p w:rsidR="00162C4C" w:rsidRPr="007E0AEA" w:rsidRDefault="00162C4C" w:rsidP="00D941B4">
      <w:pPr>
        <w:ind w:firstLine="709"/>
        <w:jc w:val="both"/>
        <w:rPr>
          <w:sz w:val="20"/>
          <w:szCs w:val="20"/>
        </w:rPr>
      </w:pPr>
      <w:r w:rsidRPr="007E0AEA">
        <w:t>- создание во</w:t>
      </w:r>
      <w:r w:rsidR="000C7E5D" w:rsidRPr="007E0AEA">
        <w:t xml:space="preserve"> </w:t>
      </w:r>
      <w:r w:rsidRPr="007E0AEA">
        <w:t xml:space="preserve">всех учебных заведениях игровых </w:t>
      </w:r>
      <w:r w:rsidR="000C7E5D" w:rsidRPr="007E0AEA">
        <w:t>площадок, с целью проигры</w:t>
      </w:r>
      <w:r w:rsidRPr="007E0AEA">
        <w:t xml:space="preserve">вания </w:t>
      </w:r>
    </w:p>
    <w:p w:rsidR="0014527C" w:rsidRPr="007E0AEA" w:rsidRDefault="007637E0" w:rsidP="0014527C">
      <w:pPr>
        <w:ind w:firstLine="709"/>
      </w:pPr>
      <w:r w:rsidRPr="007E0AEA">
        <w:t xml:space="preserve">  позиционно</w:t>
      </w:r>
      <w:r w:rsidR="0014527C" w:rsidRPr="007E0AEA">
        <w:t xml:space="preserve"> - </w:t>
      </w:r>
      <w:r w:rsidRPr="007E0AEA">
        <w:t>функциональных</w:t>
      </w:r>
      <w:r w:rsidR="0014527C" w:rsidRPr="007E0AEA">
        <w:t xml:space="preserve">  портретов</w:t>
      </w:r>
      <w:r w:rsidR="007E0AEA" w:rsidRPr="007E0AEA">
        <w:t>.</w:t>
      </w:r>
    </w:p>
    <w:p w:rsidR="0014527C" w:rsidRPr="007E0AEA" w:rsidRDefault="0014527C" w:rsidP="0014527C">
      <w:pPr>
        <w:ind w:firstLine="709"/>
      </w:pPr>
    </w:p>
    <w:p w:rsidR="0014527C" w:rsidRPr="001E1043" w:rsidRDefault="0014527C" w:rsidP="0014527C">
      <w:pPr>
        <w:ind w:firstLine="709"/>
      </w:pPr>
    </w:p>
    <w:p w:rsidR="0014527C" w:rsidRPr="001E1043" w:rsidRDefault="0014527C" w:rsidP="0014527C">
      <w:pPr>
        <w:jc w:val="center"/>
        <w:rPr>
          <w:b/>
          <w:sz w:val="20"/>
          <w:szCs w:val="20"/>
        </w:rPr>
      </w:pPr>
      <w:r w:rsidRPr="001E1043">
        <w:rPr>
          <w:b/>
          <w:sz w:val="20"/>
          <w:szCs w:val="20"/>
        </w:rPr>
        <w:t>СПИСОК ИСПОЛЬЗОВАННЫХ ИСТОЧНИКОВ</w:t>
      </w:r>
    </w:p>
    <w:p w:rsidR="0014527C" w:rsidRPr="001E1043" w:rsidRDefault="0014527C" w:rsidP="0014527C">
      <w:pPr>
        <w:tabs>
          <w:tab w:val="left" w:pos="993"/>
        </w:tabs>
        <w:ind w:firstLine="709"/>
        <w:jc w:val="center"/>
        <w:rPr>
          <w:b/>
          <w:sz w:val="20"/>
          <w:szCs w:val="20"/>
        </w:rPr>
      </w:pPr>
    </w:p>
    <w:p w:rsidR="0014527C" w:rsidRPr="007E0AEA" w:rsidRDefault="0014527C" w:rsidP="0014527C">
      <w:pPr>
        <w:pStyle w:val="a7"/>
        <w:numPr>
          <w:ilvl w:val="0"/>
          <w:numId w:val="2"/>
        </w:numPr>
        <w:tabs>
          <w:tab w:val="left" w:pos="284"/>
          <w:tab w:val="left" w:pos="2127"/>
        </w:tabs>
        <w:ind w:left="0" w:firstLine="0"/>
        <w:jc w:val="both"/>
        <w:rPr>
          <w:rFonts w:ascii="Times New Roman" w:hAnsi="Times New Roman" w:cs="Times New Roman"/>
          <w:sz w:val="20"/>
          <w:szCs w:val="20"/>
        </w:rPr>
      </w:pPr>
      <w:bookmarkStart w:id="9" w:name="_Hlk88478317"/>
      <w:r w:rsidRPr="007E0AEA">
        <w:rPr>
          <w:rFonts w:ascii="Times New Roman" w:hAnsi="Times New Roman" w:cs="Times New Roman"/>
          <w:sz w:val="20"/>
          <w:szCs w:val="20"/>
        </w:rPr>
        <w:t>Цивилизационная аналитика: понятийная парадигма</w:t>
      </w:r>
      <w:r w:rsidRPr="007E0AEA">
        <w:rPr>
          <w:rFonts w:ascii="Times New Roman" w:hAnsi="Times New Roman" w:cs="Times New Roman"/>
          <w:sz w:val="20"/>
          <w:szCs w:val="20"/>
          <w:lang w:val="kk-KZ"/>
        </w:rPr>
        <w:t xml:space="preserve"> </w:t>
      </w:r>
      <w:r w:rsidRPr="007E0AEA">
        <w:rPr>
          <w:rFonts w:ascii="Times New Roman" w:hAnsi="Times New Roman" w:cs="Times New Roman"/>
          <w:sz w:val="20"/>
          <w:szCs w:val="20"/>
          <w:shd w:val="clear" w:color="auto" w:fill="FFFFFF"/>
        </w:rPr>
        <w:t xml:space="preserve">/ Ассоциация содействия развитию аналитического потенциала личности, общества и государства </w:t>
      </w:r>
      <w:r w:rsidRPr="007E0AEA">
        <w:rPr>
          <w:rFonts w:ascii="Times New Roman" w:hAnsi="Times New Roman" w:cs="Times New Roman"/>
          <w:sz w:val="20"/>
          <w:szCs w:val="20"/>
          <w:shd w:val="clear" w:color="auto" w:fill="FFFFFF"/>
          <w:lang w:val="kk-KZ"/>
        </w:rPr>
        <w:t>«</w:t>
      </w:r>
      <w:r w:rsidRPr="007E0AEA">
        <w:rPr>
          <w:rFonts w:ascii="Times New Roman" w:hAnsi="Times New Roman" w:cs="Times New Roman"/>
          <w:sz w:val="20"/>
          <w:szCs w:val="20"/>
          <w:shd w:val="clear" w:color="auto" w:fill="FFFFFF"/>
        </w:rPr>
        <w:t>Аналитика</w:t>
      </w:r>
      <w:r w:rsidRPr="007E0AEA">
        <w:rPr>
          <w:rFonts w:ascii="Times New Roman" w:hAnsi="Times New Roman" w:cs="Times New Roman"/>
          <w:sz w:val="20"/>
          <w:szCs w:val="20"/>
          <w:shd w:val="clear" w:color="auto" w:fill="FFFFFF"/>
          <w:lang w:val="kk-KZ"/>
        </w:rPr>
        <w:t>»</w:t>
      </w:r>
      <w:r w:rsidRPr="007E0AEA">
        <w:rPr>
          <w:rFonts w:ascii="Times New Roman" w:hAnsi="Times New Roman" w:cs="Times New Roman"/>
          <w:sz w:val="20"/>
          <w:szCs w:val="20"/>
          <w:shd w:val="clear" w:color="auto" w:fill="FFFFFF"/>
        </w:rPr>
        <w:t xml:space="preserve">; под общей редакцией Ю. Н. Коптева. </w:t>
      </w:r>
      <w:r w:rsidRPr="007E0AEA">
        <w:rPr>
          <w:rFonts w:ascii="Times New Roman" w:hAnsi="Times New Roman" w:cs="Times New Roman"/>
          <w:sz w:val="20"/>
          <w:szCs w:val="20"/>
        </w:rPr>
        <w:t>–</w:t>
      </w:r>
      <w:r w:rsidRPr="007E0AEA">
        <w:rPr>
          <w:rFonts w:ascii="Times New Roman" w:hAnsi="Times New Roman" w:cs="Times New Roman"/>
          <w:sz w:val="20"/>
          <w:szCs w:val="20"/>
          <w:shd w:val="clear" w:color="auto" w:fill="FFFFFF"/>
        </w:rPr>
        <w:t xml:space="preserve"> Москва: Ассоциация </w:t>
      </w:r>
      <w:r w:rsidRPr="007E0AEA">
        <w:rPr>
          <w:rFonts w:ascii="Times New Roman" w:hAnsi="Times New Roman" w:cs="Times New Roman"/>
          <w:sz w:val="20"/>
          <w:szCs w:val="20"/>
          <w:shd w:val="clear" w:color="auto" w:fill="FFFFFF"/>
          <w:lang w:val="kk-KZ"/>
        </w:rPr>
        <w:t>«</w:t>
      </w:r>
      <w:r w:rsidRPr="007E0AEA">
        <w:rPr>
          <w:rFonts w:ascii="Times New Roman" w:hAnsi="Times New Roman" w:cs="Times New Roman"/>
          <w:sz w:val="20"/>
          <w:szCs w:val="20"/>
          <w:shd w:val="clear" w:color="auto" w:fill="FFFFFF"/>
        </w:rPr>
        <w:t>Аналитика</w:t>
      </w:r>
      <w:r w:rsidRPr="007E0AEA">
        <w:rPr>
          <w:rFonts w:ascii="Times New Roman" w:hAnsi="Times New Roman" w:cs="Times New Roman"/>
          <w:sz w:val="20"/>
          <w:szCs w:val="20"/>
          <w:shd w:val="clear" w:color="auto" w:fill="FFFFFF"/>
          <w:lang w:val="kk-KZ"/>
        </w:rPr>
        <w:t>»</w:t>
      </w:r>
      <w:r w:rsidRPr="007E0AEA">
        <w:rPr>
          <w:rFonts w:ascii="Times New Roman" w:hAnsi="Times New Roman" w:cs="Times New Roman"/>
          <w:sz w:val="20"/>
          <w:szCs w:val="20"/>
          <w:shd w:val="clear" w:color="auto" w:fill="FFFFFF"/>
        </w:rPr>
        <w:t xml:space="preserve">, 2017. </w:t>
      </w:r>
      <w:r w:rsidRPr="007E0AEA">
        <w:rPr>
          <w:rFonts w:ascii="Times New Roman" w:hAnsi="Times New Roman" w:cs="Times New Roman"/>
          <w:sz w:val="20"/>
          <w:szCs w:val="20"/>
        </w:rPr>
        <w:t>–</w:t>
      </w:r>
      <w:r w:rsidRPr="007E0AEA">
        <w:rPr>
          <w:rFonts w:ascii="Times New Roman" w:hAnsi="Times New Roman" w:cs="Times New Roman"/>
          <w:sz w:val="20"/>
          <w:szCs w:val="20"/>
          <w:shd w:val="clear" w:color="auto" w:fill="FFFFFF"/>
        </w:rPr>
        <w:t xml:space="preserve"> 132 с.</w:t>
      </w:r>
    </w:p>
    <w:p w:rsidR="0014527C" w:rsidRPr="007E0AEA" w:rsidRDefault="0014527C" w:rsidP="0014527C">
      <w:pPr>
        <w:pStyle w:val="a7"/>
        <w:numPr>
          <w:ilvl w:val="0"/>
          <w:numId w:val="2"/>
        </w:numPr>
        <w:tabs>
          <w:tab w:val="left" w:pos="284"/>
          <w:tab w:val="left" w:pos="2127"/>
        </w:tabs>
        <w:ind w:left="0" w:firstLine="0"/>
        <w:jc w:val="both"/>
        <w:rPr>
          <w:rFonts w:ascii="Times New Roman" w:hAnsi="Times New Roman" w:cs="Times New Roman"/>
          <w:sz w:val="20"/>
          <w:szCs w:val="20"/>
        </w:rPr>
      </w:pPr>
      <w:r w:rsidRPr="007E0AEA">
        <w:rPr>
          <w:rFonts w:ascii="Times New Roman" w:hAnsi="Times New Roman" w:cs="Times New Roman"/>
          <w:sz w:val="20"/>
          <w:szCs w:val="20"/>
        </w:rPr>
        <w:t xml:space="preserve">Анисимов О.С. Цивилизационные катастрофы и стратегическое мышление: </w:t>
      </w:r>
      <w:r w:rsidRPr="007E0AEA">
        <w:rPr>
          <w:rFonts w:ascii="Times New Roman" w:hAnsi="Times New Roman" w:cs="Times New Roman"/>
          <w:sz w:val="20"/>
          <w:szCs w:val="20"/>
          <w:lang w:val="kk-KZ"/>
        </w:rPr>
        <w:t>м</w:t>
      </w:r>
      <w:proofErr w:type="spellStart"/>
      <w:r w:rsidRPr="007E0AEA">
        <w:rPr>
          <w:rFonts w:ascii="Times New Roman" w:hAnsi="Times New Roman" w:cs="Times New Roman"/>
          <w:sz w:val="20"/>
          <w:szCs w:val="20"/>
        </w:rPr>
        <w:t>онография</w:t>
      </w:r>
      <w:proofErr w:type="spellEnd"/>
      <w:r w:rsidRPr="007E0AEA">
        <w:rPr>
          <w:rFonts w:ascii="Times New Roman" w:hAnsi="Times New Roman" w:cs="Times New Roman"/>
          <w:sz w:val="20"/>
          <w:szCs w:val="20"/>
        </w:rPr>
        <w:t xml:space="preserve"> / Анисимов О.С. – М.</w:t>
      </w:r>
      <w:r w:rsidRPr="007E0AEA">
        <w:rPr>
          <w:rFonts w:ascii="Times New Roman" w:hAnsi="Times New Roman" w:cs="Times New Roman"/>
          <w:sz w:val="20"/>
          <w:szCs w:val="20"/>
          <w:lang w:val="kk-KZ"/>
        </w:rPr>
        <w:t xml:space="preserve">: </w:t>
      </w:r>
      <w:r w:rsidRPr="007E0AEA">
        <w:rPr>
          <w:rFonts w:ascii="Times New Roman" w:hAnsi="Times New Roman" w:cs="Times New Roman"/>
          <w:sz w:val="20"/>
          <w:szCs w:val="20"/>
        </w:rPr>
        <w:t>ИПК государственных служащих, 2006. – 465 с.</w:t>
      </w:r>
    </w:p>
    <w:p w:rsidR="0014527C" w:rsidRPr="007E0AEA" w:rsidRDefault="0014527C" w:rsidP="0014527C">
      <w:pPr>
        <w:pStyle w:val="a7"/>
        <w:numPr>
          <w:ilvl w:val="0"/>
          <w:numId w:val="2"/>
        </w:numPr>
        <w:tabs>
          <w:tab w:val="left" w:pos="284"/>
          <w:tab w:val="left" w:pos="2127"/>
        </w:tabs>
        <w:ind w:left="0" w:firstLine="0"/>
        <w:jc w:val="both"/>
        <w:rPr>
          <w:rFonts w:ascii="Times New Roman" w:hAnsi="Times New Roman" w:cs="Times New Roman"/>
          <w:sz w:val="20"/>
          <w:szCs w:val="20"/>
        </w:rPr>
      </w:pPr>
      <w:r w:rsidRPr="007E0AEA">
        <w:rPr>
          <w:rFonts w:ascii="Times New Roman" w:hAnsi="Times New Roman" w:cs="Times New Roman"/>
          <w:sz w:val="20"/>
          <w:szCs w:val="20"/>
        </w:rPr>
        <w:t xml:space="preserve">Цой В.И. Навигационные ориентиры инновационного евразийского мышления и взаимодействия / В.И. Цой, К.Т. </w:t>
      </w:r>
      <w:proofErr w:type="spellStart"/>
      <w:r w:rsidRPr="007E0AEA">
        <w:rPr>
          <w:rFonts w:ascii="Times New Roman" w:hAnsi="Times New Roman" w:cs="Times New Roman"/>
          <w:sz w:val="20"/>
          <w:szCs w:val="20"/>
        </w:rPr>
        <w:t>Кусаинов</w:t>
      </w:r>
      <w:proofErr w:type="spellEnd"/>
      <w:r w:rsidRPr="007E0AEA">
        <w:rPr>
          <w:rFonts w:ascii="Times New Roman" w:hAnsi="Times New Roman" w:cs="Times New Roman"/>
          <w:sz w:val="20"/>
          <w:szCs w:val="20"/>
        </w:rPr>
        <w:t xml:space="preserve">, А.М. Федорук – Караганда: </w:t>
      </w:r>
      <w:proofErr w:type="spellStart"/>
      <w:r w:rsidRPr="007E0AEA">
        <w:rPr>
          <w:rFonts w:ascii="Times New Roman" w:hAnsi="Times New Roman" w:cs="Times New Roman"/>
          <w:sz w:val="20"/>
          <w:szCs w:val="20"/>
        </w:rPr>
        <w:t>КарГТУ</w:t>
      </w:r>
      <w:proofErr w:type="spellEnd"/>
      <w:r w:rsidRPr="007E0AEA">
        <w:rPr>
          <w:rFonts w:ascii="Times New Roman" w:hAnsi="Times New Roman" w:cs="Times New Roman"/>
          <w:sz w:val="20"/>
          <w:szCs w:val="20"/>
        </w:rPr>
        <w:t xml:space="preserve">, 2020 – 192 с.  </w:t>
      </w:r>
    </w:p>
    <w:p w:rsidR="0014527C" w:rsidRPr="007E0AEA" w:rsidRDefault="0014527C" w:rsidP="0014527C">
      <w:pPr>
        <w:pStyle w:val="a7"/>
        <w:numPr>
          <w:ilvl w:val="0"/>
          <w:numId w:val="2"/>
        </w:numPr>
        <w:tabs>
          <w:tab w:val="left" w:pos="284"/>
        </w:tabs>
        <w:ind w:left="0" w:firstLine="0"/>
        <w:rPr>
          <w:rFonts w:ascii="Times New Roman" w:hAnsi="Times New Roman" w:cs="Times New Roman"/>
          <w:sz w:val="20"/>
          <w:szCs w:val="20"/>
        </w:rPr>
      </w:pPr>
      <w:r w:rsidRPr="007E0AEA">
        <w:rPr>
          <w:rFonts w:ascii="Times New Roman" w:hAnsi="Times New Roman" w:cs="Times New Roman"/>
          <w:sz w:val="20"/>
          <w:szCs w:val="20"/>
        </w:rPr>
        <w:t xml:space="preserve">Платон. Собрание сочинений в 4-х т.: Т. 2.; </w:t>
      </w:r>
      <w:r w:rsidRPr="007E0AEA">
        <w:rPr>
          <w:rFonts w:ascii="Times New Roman" w:hAnsi="Times New Roman" w:cs="Times New Roman"/>
          <w:sz w:val="20"/>
          <w:szCs w:val="20"/>
          <w:shd w:val="clear" w:color="auto" w:fill="FFFFFF"/>
        </w:rPr>
        <w:t xml:space="preserve">под общей редакцией </w:t>
      </w:r>
      <w:r w:rsidRPr="007E0AEA">
        <w:rPr>
          <w:rStyle w:val="aa"/>
          <w:rFonts w:ascii="Times New Roman" w:hAnsi="Times New Roman" w:cs="Times New Roman"/>
          <w:sz w:val="20"/>
          <w:szCs w:val="20"/>
          <w:shd w:val="clear" w:color="auto" w:fill="F4F0E7"/>
        </w:rPr>
        <w:t>Л.Ф.</w:t>
      </w:r>
      <w:r w:rsidRPr="007E0AEA">
        <w:rPr>
          <w:rStyle w:val="aa"/>
          <w:rFonts w:ascii="Times New Roman" w:hAnsi="Times New Roman" w:cs="Times New Roman"/>
          <w:sz w:val="20"/>
          <w:szCs w:val="20"/>
          <w:shd w:val="clear" w:color="auto" w:fill="F4F0E7"/>
          <w:lang w:val="kk-KZ"/>
        </w:rPr>
        <w:t xml:space="preserve"> </w:t>
      </w:r>
      <w:r w:rsidRPr="007E0AEA">
        <w:rPr>
          <w:rStyle w:val="aa"/>
          <w:rFonts w:ascii="Times New Roman" w:hAnsi="Times New Roman" w:cs="Times New Roman"/>
          <w:sz w:val="20"/>
          <w:szCs w:val="20"/>
          <w:shd w:val="clear" w:color="auto" w:fill="F4F0E7"/>
        </w:rPr>
        <w:t>Лосева, В.Ф.</w:t>
      </w:r>
      <w:r w:rsidRPr="007E0AEA">
        <w:rPr>
          <w:rStyle w:val="aa"/>
          <w:rFonts w:ascii="Times New Roman" w:hAnsi="Times New Roman" w:cs="Times New Roman"/>
          <w:sz w:val="20"/>
          <w:szCs w:val="20"/>
          <w:shd w:val="clear" w:color="auto" w:fill="F4F0E7"/>
          <w:lang w:val="kk-KZ"/>
        </w:rPr>
        <w:t xml:space="preserve"> </w:t>
      </w:r>
      <w:proofErr w:type="spellStart"/>
      <w:r w:rsidRPr="007E0AEA">
        <w:rPr>
          <w:rStyle w:val="aa"/>
          <w:rFonts w:ascii="Times New Roman" w:hAnsi="Times New Roman" w:cs="Times New Roman"/>
          <w:sz w:val="20"/>
          <w:szCs w:val="20"/>
          <w:shd w:val="clear" w:color="auto" w:fill="F4F0E7"/>
        </w:rPr>
        <w:t>Асмуса</w:t>
      </w:r>
      <w:proofErr w:type="spellEnd"/>
      <w:r w:rsidRPr="007E0AEA">
        <w:rPr>
          <w:rStyle w:val="aa"/>
          <w:rFonts w:ascii="Times New Roman" w:hAnsi="Times New Roman" w:cs="Times New Roman"/>
          <w:sz w:val="20"/>
          <w:szCs w:val="20"/>
          <w:shd w:val="clear" w:color="auto" w:fill="F4F0E7"/>
        </w:rPr>
        <w:t>, А.А.</w:t>
      </w:r>
      <w:r w:rsidRPr="007E0AEA">
        <w:rPr>
          <w:rStyle w:val="aa"/>
          <w:rFonts w:ascii="Times New Roman" w:hAnsi="Times New Roman" w:cs="Times New Roman"/>
          <w:sz w:val="20"/>
          <w:szCs w:val="20"/>
          <w:shd w:val="clear" w:color="auto" w:fill="F4F0E7"/>
          <w:lang w:val="kk-KZ"/>
        </w:rPr>
        <w:t xml:space="preserve"> </w:t>
      </w:r>
      <w:proofErr w:type="gramStart"/>
      <w:r w:rsidRPr="007E0AEA">
        <w:rPr>
          <w:rStyle w:val="aa"/>
          <w:rFonts w:ascii="Times New Roman" w:hAnsi="Times New Roman" w:cs="Times New Roman"/>
          <w:sz w:val="20"/>
          <w:szCs w:val="20"/>
          <w:shd w:val="clear" w:color="auto" w:fill="F4F0E7"/>
        </w:rPr>
        <w:t>Тахо-Годи</w:t>
      </w:r>
      <w:proofErr w:type="gramEnd"/>
      <w:r w:rsidRPr="007E0AEA">
        <w:rPr>
          <w:rStyle w:val="aa"/>
          <w:rFonts w:ascii="Times New Roman" w:hAnsi="Times New Roman" w:cs="Times New Roman"/>
          <w:sz w:val="20"/>
          <w:szCs w:val="20"/>
          <w:shd w:val="clear" w:color="auto" w:fill="F4F0E7"/>
        </w:rPr>
        <w:t xml:space="preserve">. </w:t>
      </w:r>
      <w:r w:rsidRPr="007E0AEA">
        <w:rPr>
          <w:rFonts w:ascii="Times New Roman" w:hAnsi="Times New Roman" w:cs="Times New Roman"/>
          <w:sz w:val="20"/>
          <w:szCs w:val="20"/>
        </w:rPr>
        <w:t xml:space="preserve">– </w:t>
      </w:r>
      <w:r w:rsidRPr="007E0AEA">
        <w:rPr>
          <w:rFonts w:ascii="Times New Roman" w:hAnsi="Times New Roman" w:cs="Times New Roman"/>
          <w:sz w:val="20"/>
          <w:szCs w:val="20"/>
          <w:shd w:val="clear" w:color="auto" w:fill="F4F0E7"/>
        </w:rPr>
        <w:t>М.: Мысль, 1993.</w:t>
      </w:r>
      <w:r w:rsidRPr="007E0AEA">
        <w:rPr>
          <w:rFonts w:ascii="Times New Roman" w:hAnsi="Times New Roman" w:cs="Times New Roman"/>
          <w:sz w:val="20"/>
          <w:szCs w:val="20"/>
          <w:shd w:val="clear" w:color="auto" w:fill="F4F0E7"/>
          <w:lang w:val="kk-KZ"/>
        </w:rPr>
        <w:t xml:space="preserve"> </w:t>
      </w:r>
      <w:r w:rsidRPr="007E0AEA">
        <w:rPr>
          <w:rFonts w:ascii="Times New Roman" w:hAnsi="Times New Roman" w:cs="Times New Roman"/>
          <w:sz w:val="20"/>
          <w:szCs w:val="20"/>
        </w:rPr>
        <w:t>–</w:t>
      </w:r>
      <w:r w:rsidRPr="007E0AEA">
        <w:rPr>
          <w:rFonts w:ascii="Times New Roman" w:hAnsi="Times New Roman" w:cs="Times New Roman"/>
          <w:sz w:val="20"/>
          <w:szCs w:val="20"/>
          <w:shd w:val="clear" w:color="auto" w:fill="F4F0E7"/>
          <w:lang w:val="kk-KZ"/>
        </w:rPr>
        <w:t xml:space="preserve"> </w:t>
      </w:r>
      <w:r w:rsidRPr="007E0AEA">
        <w:rPr>
          <w:rFonts w:ascii="Times New Roman" w:hAnsi="Times New Roman" w:cs="Times New Roman"/>
          <w:sz w:val="20"/>
          <w:szCs w:val="20"/>
          <w:shd w:val="clear" w:color="auto" w:fill="F4F0E7"/>
        </w:rPr>
        <w:t>528 с.</w:t>
      </w:r>
    </w:p>
    <w:p w:rsidR="0014527C" w:rsidRPr="007E0AEA" w:rsidRDefault="0014527C" w:rsidP="0014527C">
      <w:pPr>
        <w:pStyle w:val="a7"/>
        <w:numPr>
          <w:ilvl w:val="0"/>
          <w:numId w:val="2"/>
        </w:numPr>
        <w:tabs>
          <w:tab w:val="left" w:pos="284"/>
          <w:tab w:val="left" w:pos="2127"/>
        </w:tabs>
        <w:ind w:left="0" w:firstLine="0"/>
        <w:jc w:val="both"/>
        <w:rPr>
          <w:rFonts w:ascii="Times New Roman" w:hAnsi="Times New Roman" w:cs="Times New Roman"/>
          <w:sz w:val="20"/>
          <w:szCs w:val="20"/>
        </w:rPr>
      </w:pPr>
      <w:r w:rsidRPr="007E0AEA">
        <w:rPr>
          <w:rFonts w:ascii="Times New Roman" w:hAnsi="Times New Roman" w:cs="Times New Roman"/>
          <w:sz w:val="20"/>
          <w:szCs w:val="20"/>
        </w:rPr>
        <w:t>Аристотель. Сочинения в 4-х т.</w:t>
      </w:r>
      <w:r w:rsidRPr="007E0AEA">
        <w:rPr>
          <w:rFonts w:ascii="Times New Roman" w:hAnsi="Times New Roman" w:cs="Times New Roman"/>
          <w:sz w:val="20"/>
          <w:szCs w:val="20"/>
          <w:lang w:val="kk-KZ"/>
        </w:rPr>
        <w:t>:</w:t>
      </w:r>
      <w:r w:rsidRPr="007E0AEA">
        <w:rPr>
          <w:rFonts w:ascii="Times New Roman" w:hAnsi="Times New Roman" w:cs="Times New Roman"/>
          <w:sz w:val="20"/>
          <w:szCs w:val="20"/>
        </w:rPr>
        <w:t xml:space="preserve"> Т. 1.</w:t>
      </w:r>
      <w:r w:rsidRPr="007E0AEA">
        <w:rPr>
          <w:rFonts w:ascii="Times New Roman" w:hAnsi="Times New Roman" w:cs="Times New Roman"/>
          <w:sz w:val="20"/>
          <w:szCs w:val="20"/>
          <w:lang w:val="kk-KZ"/>
        </w:rPr>
        <w:t xml:space="preserve">; </w:t>
      </w:r>
      <w:r w:rsidRPr="007E0AEA">
        <w:rPr>
          <w:rFonts w:ascii="Times New Roman" w:hAnsi="Times New Roman" w:cs="Times New Roman"/>
          <w:sz w:val="20"/>
          <w:szCs w:val="20"/>
          <w:shd w:val="clear" w:color="auto" w:fill="FFFFFF"/>
        </w:rPr>
        <w:t>под редакцией</w:t>
      </w:r>
      <w:r w:rsidRPr="007E0AEA">
        <w:rPr>
          <w:rStyle w:val="aa"/>
          <w:rFonts w:ascii="Times New Roman" w:hAnsi="Times New Roman" w:cs="Times New Roman"/>
          <w:sz w:val="20"/>
          <w:szCs w:val="20"/>
          <w:shd w:val="clear" w:color="auto" w:fill="F4F0E7"/>
        </w:rPr>
        <w:t xml:space="preserve"> В.Ф.</w:t>
      </w:r>
      <w:r w:rsidRPr="007E0AEA">
        <w:rPr>
          <w:rStyle w:val="aa"/>
          <w:rFonts w:ascii="Times New Roman" w:hAnsi="Times New Roman" w:cs="Times New Roman"/>
          <w:sz w:val="20"/>
          <w:szCs w:val="20"/>
          <w:shd w:val="clear" w:color="auto" w:fill="F4F0E7"/>
          <w:lang w:val="kk-KZ"/>
        </w:rPr>
        <w:t xml:space="preserve"> </w:t>
      </w:r>
      <w:proofErr w:type="spellStart"/>
      <w:r w:rsidRPr="007E0AEA">
        <w:rPr>
          <w:rStyle w:val="aa"/>
          <w:rFonts w:ascii="Times New Roman" w:hAnsi="Times New Roman" w:cs="Times New Roman"/>
          <w:sz w:val="20"/>
          <w:szCs w:val="20"/>
          <w:shd w:val="clear" w:color="auto" w:fill="F4F0E7"/>
        </w:rPr>
        <w:t>Асмуса</w:t>
      </w:r>
      <w:proofErr w:type="spellEnd"/>
      <w:r w:rsidRPr="007E0AEA">
        <w:rPr>
          <w:rFonts w:ascii="Times New Roman" w:hAnsi="Times New Roman" w:cs="Times New Roman"/>
          <w:sz w:val="20"/>
          <w:szCs w:val="20"/>
        </w:rPr>
        <w:t xml:space="preserve"> – </w:t>
      </w:r>
      <w:r w:rsidRPr="007E0AEA">
        <w:rPr>
          <w:rFonts w:ascii="Times New Roman" w:hAnsi="Times New Roman" w:cs="Times New Roman"/>
          <w:sz w:val="20"/>
          <w:szCs w:val="20"/>
          <w:shd w:val="clear" w:color="auto" w:fill="F4F0E7"/>
        </w:rPr>
        <w:t>М.: Мысль,</w:t>
      </w:r>
      <w:r w:rsidRPr="007E0AEA">
        <w:rPr>
          <w:rStyle w:val="a9"/>
          <w:rFonts w:ascii="Times New Roman" w:hAnsi="Times New Roman" w:cs="Times New Roman"/>
          <w:sz w:val="20"/>
          <w:szCs w:val="20"/>
          <w:shd w:val="clear" w:color="auto" w:fill="F4F0E7"/>
          <w:lang w:val="kk-KZ"/>
        </w:rPr>
        <w:t xml:space="preserve"> </w:t>
      </w:r>
      <w:r w:rsidRPr="007E0AEA">
        <w:rPr>
          <w:rFonts w:ascii="Times New Roman" w:hAnsi="Times New Roman" w:cs="Times New Roman"/>
          <w:sz w:val="20"/>
          <w:szCs w:val="20"/>
          <w:shd w:val="clear" w:color="auto" w:fill="F4F0E7"/>
        </w:rPr>
        <w:t>1976.</w:t>
      </w:r>
      <w:r w:rsidRPr="007E0AEA">
        <w:rPr>
          <w:rFonts w:ascii="Times New Roman" w:hAnsi="Times New Roman" w:cs="Times New Roman"/>
          <w:sz w:val="20"/>
          <w:szCs w:val="20"/>
          <w:shd w:val="clear" w:color="auto" w:fill="F4F0E7"/>
          <w:lang w:val="kk-KZ"/>
        </w:rPr>
        <w:t xml:space="preserve"> </w:t>
      </w:r>
      <w:r w:rsidRPr="007E0AEA">
        <w:rPr>
          <w:rFonts w:ascii="Times New Roman" w:hAnsi="Times New Roman" w:cs="Times New Roman"/>
          <w:sz w:val="20"/>
          <w:szCs w:val="20"/>
        </w:rPr>
        <w:t>–</w:t>
      </w:r>
      <w:r w:rsidRPr="007E0AEA">
        <w:rPr>
          <w:rFonts w:ascii="Times New Roman" w:hAnsi="Times New Roman" w:cs="Times New Roman"/>
          <w:sz w:val="20"/>
          <w:szCs w:val="20"/>
          <w:shd w:val="clear" w:color="auto" w:fill="F4F0E7"/>
          <w:lang w:val="kk-KZ"/>
        </w:rPr>
        <w:t xml:space="preserve"> </w:t>
      </w:r>
      <w:r w:rsidRPr="007E0AEA">
        <w:rPr>
          <w:rFonts w:ascii="Times New Roman" w:hAnsi="Times New Roman" w:cs="Times New Roman"/>
          <w:sz w:val="20"/>
          <w:szCs w:val="20"/>
          <w:shd w:val="clear" w:color="auto" w:fill="F4F0E7"/>
        </w:rPr>
        <w:t>550 с.</w:t>
      </w:r>
    </w:p>
    <w:p w:rsidR="0014527C" w:rsidRPr="007E0AEA" w:rsidRDefault="0014527C" w:rsidP="0014527C">
      <w:pPr>
        <w:pStyle w:val="a7"/>
        <w:numPr>
          <w:ilvl w:val="0"/>
          <w:numId w:val="2"/>
        </w:numPr>
        <w:tabs>
          <w:tab w:val="left" w:pos="284"/>
          <w:tab w:val="left" w:pos="2127"/>
        </w:tabs>
        <w:ind w:left="0" w:firstLine="0"/>
        <w:jc w:val="both"/>
        <w:rPr>
          <w:rFonts w:ascii="Times New Roman" w:hAnsi="Times New Roman" w:cs="Times New Roman"/>
          <w:sz w:val="20"/>
          <w:szCs w:val="20"/>
        </w:rPr>
      </w:pPr>
      <w:r w:rsidRPr="007E0AEA">
        <w:rPr>
          <w:rFonts w:ascii="Times New Roman" w:hAnsi="Times New Roman" w:cs="Times New Roman"/>
          <w:sz w:val="20"/>
          <w:szCs w:val="20"/>
        </w:rPr>
        <w:t xml:space="preserve">Гегель Г.В.Ф. Наука логики. </w:t>
      </w:r>
      <w:r w:rsidRPr="007E0AEA">
        <w:rPr>
          <w:rFonts w:ascii="Times New Roman" w:hAnsi="Times New Roman" w:cs="Times New Roman"/>
          <w:sz w:val="20"/>
          <w:szCs w:val="20"/>
          <w:lang w:val="kk-KZ"/>
        </w:rPr>
        <w:t xml:space="preserve">В 3-х т.: </w:t>
      </w:r>
      <w:r w:rsidRPr="007E0AEA">
        <w:rPr>
          <w:rFonts w:ascii="Times New Roman" w:hAnsi="Times New Roman" w:cs="Times New Roman"/>
          <w:sz w:val="20"/>
          <w:szCs w:val="20"/>
        </w:rPr>
        <w:t>Т 3. / Г.В.Ф. Гегель. – М.</w:t>
      </w:r>
      <w:r w:rsidRPr="007E0AEA">
        <w:rPr>
          <w:rFonts w:ascii="Times New Roman" w:hAnsi="Times New Roman" w:cs="Times New Roman"/>
          <w:sz w:val="20"/>
          <w:szCs w:val="20"/>
          <w:lang w:val="kk-KZ"/>
        </w:rPr>
        <w:t>: Мысль</w:t>
      </w:r>
      <w:r w:rsidRPr="007E0AEA">
        <w:rPr>
          <w:rFonts w:ascii="Times New Roman" w:hAnsi="Times New Roman" w:cs="Times New Roman"/>
          <w:sz w:val="20"/>
          <w:szCs w:val="20"/>
        </w:rPr>
        <w:t xml:space="preserve">, 1970. – </w:t>
      </w:r>
      <w:r w:rsidRPr="007E0AEA">
        <w:rPr>
          <w:rFonts w:ascii="Times New Roman" w:hAnsi="Times New Roman" w:cs="Times New Roman"/>
          <w:sz w:val="20"/>
          <w:szCs w:val="20"/>
          <w:lang w:val="kk-KZ"/>
        </w:rPr>
        <w:t>37</w:t>
      </w:r>
      <w:r w:rsidRPr="007E0AEA">
        <w:rPr>
          <w:rFonts w:ascii="Times New Roman" w:hAnsi="Times New Roman" w:cs="Times New Roman"/>
          <w:sz w:val="20"/>
          <w:szCs w:val="20"/>
        </w:rPr>
        <w:t>1 с.</w:t>
      </w:r>
    </w:p>
    <w:p w:rsidR="0014527C" w:rsidRPr="007E0AEA" w:rsidRDefault="0014527C" w:rsidP="0014527C">
      <w:pPr>
        <w:pStyle w:val="a7"/>
        <w:numPr>
          <w:ilvl w:val="0"/>
          <w:numId w:val="2"/>
        </w:numPr>
        <w:tabs>
          <w:tab w:val="left" w:pos="284"/>
          <w:tab w:val="left" w:pos="2127"/>
        </w:tabs>
        <w:ind w:left="0" w:firstLine="0"/>
        <w:jc w:val="both"/>
        <w:rPr>
          <w:rFonts w:ascii="Times New Roman" w:hAnsi="Times New Roman" w:cs="Times New Roman"/>
          <w:sz w:val="20"/>
          <w:szCs w:val="20"/>
        </w:rPr>
      </w:pPr>
      <w:r w:rsidRPr="007E0AEA">
        <w:rPr>
          <w:rFonts w:ascii="Times New Roman" w:hAnsi="Times New Roman" w:cs="Times New Roman"/>
          <w:sz w:val="20"/>
          <w:szCs w:val="20"/>
        </w:rPr>
        <w:t xml:space="preserve">Цой В.И. Инновационные методологические ориентиры системного мышления педагога: </w:t>
      </w:r>
      <w:r w:rsidRPr="007E0AEA">
        <w:rPr>
          <w:rFonts w:ascii="Times New Roman" w:hAnsi="Times New Roman" w:cs="Times New Roman"/>
          <w:sz w:val="20"/>
          <w:szCs w:val="20"/>
          <w:lang w:val="kk-KZ"/>
        </w:rPr>
        <w:t>м</w:t>
      </w:r>
      <w:proofErr w:type="spellStart"/>
      <w:r w:rsidRPr="007E0AEA">
        <w:rPr>
          <w:rFonts w:ascii="Times New Roman" w:hAnsi="Times New Roman" w:cs="Times New Roman"/>
          <w:sz w:val="20"/>
          <w:szCs w:val="20"/>
        </w:rPr>
        <w:t>онография</w:t>
      </w:r>
      <w:proofErr w:type="spellEnd"/>
      <w:r w:rsidRPr="007E0AEA">
        <w:rPr>
          <w:rFonts w:ascii="Times New Roman" w:hAnsi="Times New Roman" w:cs="Times New Roman"/>
          <w:sz w:val="20"/>
          <w:szCs w:val="20"/>
        </w:rPr>
        <w:t xml:space="preserve"> / В.И. Цой – Павлодар: Инновационный Евразийский университет, 2021 – 172 с.</w:t>
      </w:r>
    </w:p>
    <w:p w:rsidR="0014527C" w:rsidRPr="007E0AEA" w:rsidRDefault="0014527C" w:rsidP="0014527C">
      <w:pPr>
        <w:pStyle w:val="a7"/>
        <w:numPr>
          <w:ilvl w:val="0"/>
          <w:numId w:val="2"/>
        </w:numPr>
        <w:tabs>
          <w:tab w:val="left" w:pos="284"/>
          <w:tab w:val="left" w:pos="2127"/>
        </w:tabs>
        <w:ind w:left="0" w:firstLine="0"/>
        <w:jc w:val="both"/>
        <w:rPr>
          <w:rFonts w:ascii="Times New Roman" w:hAnsi="Times New Roman" w:cs="Times New Roman"/>
          <w:sz w:val="20"/>
          <w:szCs w:val="20"/>
        </w:rPr>
      </w:pPr>
      <w:r w:rsidRPr="007E0AEA">
        <w:rPr>
          <w:rFonts w:ascii="Times New Roman" w:hAnsi="Times New Roman" w:cs="Times New Roman"/>
          <w:sz w:val="20"/>
          <w:szCs w:val="20"/>
        </w:rPr>
        <w:t>Цой В.И. Онтологические основания и функциональные модели общественных преобразований. – Свидетельство об авторских правах № 21744 от 16.11.2</w:t>
      </w:r>
      <w:r w:rsidRPr="007E0AEA">
        <w:rPr>
          <w:rFonts w:ascii="Times New Roman" w:hAnsi="Times New Roman" w:cs="Times New Roman"/>
          <w:sz w:val="20"/>
          <w:szCs w:val="20"/>
          <w:lang w:val="kk-KZ"/>
        </w:rPr>
        <w:t>02</w:t>
      </w:r>
      <w:r w:rsidRPr="007E0AEA">
        <w:rPr>
          <w:rFonts w:ascii="Times New Roman" w:hAnsi="Times New Roman" w:cs="Times New Roman"/>
          <w:sz w:val="20"/>
          <w:szCs w:val="20"/>
        </w:rPr>
        <w:t>1 г.</w:t>
      </w:r>
    </w:p>
    <w:bookmarkEnd w:id="9"/>
    <w:p w:rsidR="0014527C" w:rsidRPr="007E0AEA" w:rsidRDefault="0014527C" w:rsidP="0014527C">
      <w:pPr>
        <w:pStyle w:val="TableParagraph"/>
        <w:spacing w:line="242" w:lineRule="auto"/>
        <w:ind w:left="426"/>
        <w:jc w:val="center"/>
        <w:rPr>
          <w:b/>
          <w:sz w:val="20"/>
          <w:szCs w:val="20"/>
          <w:lang w:val="kk-KZ"/>
        </w:rPr>
      </w:pPr>
    </w:p>
    <w:p w:rsidR="0014527C" w:rsidRPr="007E0AEA" w:rsidRDefault="0014527C" w:rsidP="0014527C">
      <w:pPr>
        <w:pStyle w:val="TableParagraph"/>
        <w:spacing w:line="242" w:lineRule="auto"/>
        <w:ind w:left="426"/>
        <w:jc w:val="center"/>
        <w:rPr>
          <w:b/>
          <w:sz w:val="20"/>
          <w:szCs w:val="20"/>
          <w:lang w:val="en-US"/>
        </w:rPr>
      </w:pPr>
      <w:r w:rsidRPr="007E0AEA">
        <w:rPr>
          <w:b/>
          <w:sz w:val="20"/>
          <w:szCs w:val="20"/>
          <w:lang w:val="en-US"/>
        </w:rPr>
        <w:lastRenderedPageBreak/>
        <w:t>REFERENCES</w:t>
      </w:r>
    </w:p>
    <w:p w:rsidR="0014527C" w:rsidRPr="007E0AEA" w:rsidRDefault="0014527C" w:rsidP="0014527C">
      <w:pPr>
        <w:pStyle w:val="TableParagraph"/>
        <w:spacing w:line="242" w:lineRule="auto"/>
        <w:ind w:left="426"/>
        <w:jc w:val="center"/>
        <w:rPr>
          <w:b/>
          <w:sz w:val="20"/>
          <w:szCs w:val="20"/>
          <w:lang w:val="en-US"/>
        </w:rPr>
      </w:pPr>
    </w:p>
    <w:p w:rsidR="0014527C" w:rsidRPr="007E0AEA" w:rsidRDefault="0014527C" w:rsidP="0014527C">
      <w:pPr>
        <w:pStyle w:val="TableParagraph"/>
        <w:spacing w:line="242" w:lineRule="auto"/>
        <w:ind w:left="0"/>
        <w:jc w:val="both"/>
        <w:rPr>
          <w:sz w:val="20"/>
          <w:szCs w:val="20"/>
          <w:lang w:val="kk-KZ"/>
        </w:rPr>
      </w:pPr>
      <w:r w:rsidRPr="007E0AEA">
        <w:rPr>
          <w:sz w:val="20"/>
          <w:szCs w:val="20"/>
          <w:lang w:val="en-US"/>
        </w:rPr>
        <w:t xml:space="preserve">1 </w:t>
      </w:r>
      <w:proofErr w:type="spellStart"/>
      <w:r w:rsidRPr="007E0AEA">
        <w:rPr>
          <w:sz w:val="20"/>
          <w:szCs w:val="20"/>
          <w:lang w:val="en-US"/>
        </w:rPr>
        <w:t>Kopteva</w:t>
      </w:r>
      <w:proofErr w:type="spellEnd"/>
      <w:r w:rsidRPr="007E0AEA">
        <w:rPr>
          <w:sz w:val="20"/>
          <w:szCs w:val="20"/>
          <w:lang w:val="kk-KZ"/>
        </w:rPr>
        <w:t xml:space="preserve">, </w:t>
      </w:r>
      <w:r w:rsidRPr="007E0AEA">
        <w:rPr>
          <w:sz w:val="20"/>
          <w:szCs w:val="20"/>
          <w:lang w:val="en-US"/>
        </w:rPr>
        <w:t>Yu</w:t>
      </w:r>
      <w:r w:rsidRPr="007E0AEA">
        <w:rPr>
          <w:sz w:val="20"/>
          <w:szCs w:val="20"/>
          <w:lang w:val="kk-KZ"/>
        </w:rPr>
        <w:t>. (</w:t>
      </w:r>
      <w:r w:rsidRPr="007E0AEA">
        <w:rPr>
          <w:sz w:val="20"/>
          <w:szCs w:val="20"/>
          <w:lang w:val="en-US"/>
        </w:rPr>
        <w:t>Eds.</w:t>
      </w:r>
      <w:r w:rsidRPr="007E0AEA">
        <w:rPr>
          <w:sz w:val="20"/>
          <w:szCs w:val="20"/>
          <w:lang w:val="kk-KZ"/>
        </w:rPr>
        <w:t>). (2017).</w:t>
      </w:r>
      <w:r w:rsidRPr="007E0AEA">
        <w:rPr>
          <w:sz w:val="20"/>
          <w:szCs w:val="20"/>
          <w:lang w:val="en-US"/>
        </w:rPr>
        <w:t xml:space="preserve"> </w:t>
      </w:r>
      <w:proofErr w:type="spellStart"/>
      <w:r w:rsidRPr="007E0AEA">
        <w:rPr>
          <w:i/>
          <w:sz w:val="20"/>
          <w:szCs w:val="20"/>
          <w:lang w:val="en-US"/>
        </w:rPr>
        <w:t>Civilizacionnaia</w:t>
      </w:r>
      <w:proofErr w:type="spellEnd"/>
      <w:r w:rsidRPr="007E0AEA">
        <w:rPr>
          <w:i/>
          <w:sz w:val="20"/>
          <w:szCs w:val="20"/>
          <w:lang w:val="en-US"/>
        </w:rPr>
        <w:t xml:space="preserve"> </w:t>
      </w:r>
      <w:proofErr w:type="spellStart"/>
      <w:r w:rsidRPr="007E0AEA">
        <w:rPr>
          <w:i/>
          <w:sz w:val="20"/>
          <w:szCs w:val="20"/>
          <w:lang w:val="en-US"/>
        </w:rPr>
        <w:t>analitica</w:t>
      </w:r>
      <w:proofErr w:type="spellEnd"/>
      <w:r w:rsidRPr="007E0AEA">
        <w:rPr>
          <w:i/>
          <w:sz w:val="20"/>
          <w:szCs w:val="20"/>
          <w:lang w:val="en-US"/>
        </w:rPr>
        <w:t xml:space="preserve">: </w:t>
      </w:r>
      <w:proofErr w:type="spellStart"/>
      <w:r w:rsidRPr="007E0AEA">
        <w:rPr>
          <w:i/>
          <w:sz w:val="20"/>
          <w:szCs w:val="20"/>
          <w:lang w:val="en-US"/>
        </w:rPr>
        <w:t>poniatiynaia</w:t>
      </w:r>
      <w:proofErr w:type="spellEnd"/>
      <w:r w:rsidRPr="007E0AEA">
        <w:rPr>
          <w:i/>
          <w:sz w:val="20"/>
          <w:szCs w:val="20"/>
          <w:lang w:val="en-US"/>
        </w:rPr>
        <w:t xml:space="preserve"> </w:t>
      </w:r>
      <w:proofErr w:type="spellStart"/>
      <w:r w:rsidRPr="007E0AEA">
        <w:rPr>
          <w:i/>
          <w:sz w:val="20"/>
          <w:szCs w:val="20"/>
          <w:lang w:val="en-US"/>
        </w:rPr>
        <w:t>paradigma</w:t>
      </w:r>
      <w:proofErr w:type="spellEnd"/>
      <w:r w:rsidRPr="007E0AEA">
        <w:rPr>
          <w:i/>
          <w:sz w:val="20"/>
          <w:szCs w:val="20"/>
          <w:lang w:val="en-US"/>
        </w:rPr>
        <w:t xml:space="preserve"> [Civilizational analytics: a conceptual paradigm]</w:t>
      </w:r>
      <w:r w:rsidRPr="007E0AEA">
        <w:rPr>
          <w:sz w:val="20"/>
          <w:szCs w:val="20"/>
          <w:lang w:val="en-US"/>
        </w:rPr>
        <w:t>. – Moscow</w:t>
      </w:r>
      <w:r w:rsidRPr="007E0AEA">
        <w:rPr>
          <w:sz w:val="20"/>
          <w:szCs w:val="20"/>
          <w:lang w:val="kk-KZ"/>
        </w:rPr>
        <w:t>: Association «Analytics»</w:t>
      </w:r>
      <w:r w:rsidRPr="007E0AEA">
        <w:rPr>
          <w:sz w:val="20"/>
          <w:szCs w:val="20"/>
          <w:lang w:val="en-US"/>
        </w:rPr>
        <w:t xml:space="preserve"> [in Russian]. </w:t>
      </w:r>
    </w:p>
    <w:p w:rsidR="0014527C" w:rsidRPr="007E0AEA" w:rsidRDefault="0014527C" w:rsidP="0014527C">
      <w:pPr>
        <w:pStyle w:val="TableParagraph"/>
        <w:spacing w:line="242" w:lineRule="auto"/>
        <w:ind w:left="0"/>
        <w:jc w:val="both"/>
        <w:rPr>
          <w:sz w:val="20"/>
          <w:szCs w:val="20"/>
          <w:lang w:val="en-US"/>
        </w:rPr>
      </w:pPr>
      <w:proofErr w:type="gramStart"/>
      <w:r w:rsidRPr="007E0AEA">
        <w:rPr>
          <w:sz w:val="20"/>
          <w:szCs w:val="20"/>
          <w:lang w:val="en-US"/>
        </w:rPr>
        <w:t xml:space="preserve">2 </w:t>
      </w:r>
      <w:proofErr w:type="spellStart"/>
      <w:r w:rsidRPr="007E0AEA">
        <w:rPr>
          <w:sz w:val="20"/>
          <w:szCs w:val="20"/>
          <w:lang w:val="en-US"/>
        </w:rPr>
        <w:t>Anisimov</w:t>
      </w:r>
      <w:proofErr w:type="spellEnd"/>
      <w:r w:rsidRPr="007E0AEA">
        <w:rPr>
          <w:sz w:val="20"/>
          <w:szCs w:val="20"/>
          <w:lang w:val="kk-KZ"/>
        </w:rPr>
        <w:t>,</w:t>
      </w:r>
      <w:r w:rsidRPr="007E0AEA">
        <w:rPr>
          <w:sz w:val="20"/>
          <w:szCs w:val="20"/>
          <w:lang w:val="en-US"/>
        </w:rPr>
        <w:t xml:space="preserve"> O.S. </w:t>
      </w:r>
      <w:r w:rsidRPr="007E0AEA">
        <w:rPr>
          <w:sz w:val="20"/>
          <w:szCs w:val="20"/>
          <w:lang w:val="kk-KZ"/>
        </w:rPr>
        <w:t>(2006).</w:t>
      </w:r>
      <w:proofErr w:type="gramEnd"/>
      <w:r w:rsidRPr="007E0AEA">
        <w:rPr>
          <w:sz w:val="20"/>
          <w:szCs w:val="20"/>
          <w:lang w:val="kk-KZ"/>
        </w:rPr>
        <w:t xml:space="preserve"> </w:t>
      </w:r>
      <w:proofErr w:type="spellStart"/>
      <w:proofErr w:type="gramStart"/>
      <w:r w:rsidRPr="007E0AEA">
        <w:rPr>
          <w:i/>
          <w:sz w:val="20"/>
          <w:szCs w:val="20"/>
          <w:lang w:val="en-US"/>
        </w:rPr>
        <w:t>Civilizacionnye</w:t>
      </w:r>
      <w:proofErr w:type="spellEnd"/>
      <w:r w:rsidRPr="007E0AEA">
        <w:rPr>
          <w:i/>
          <w:sz w:val="20"/>
          <w:szCs w:val="20"/>
          <w:lang w:val="en-US"/>
        </w:rPr>
        <w:t xml:space="preserve"> </w:t>
      </w:r>
      <w:proofErr w:type="spellStart"/>
      <w:r w:rsidRPr="007E0AEA">
        <w:rPr>
          <w:i/>
          <w:sz w:val="20"/>
          <w:szCs w:val="20"/>
          <w:lang w:val="en-US"/>
        </w:rPr>
        <w:t>katastrofy</w:t>
      </w:r>
      <w:proofErr w:type="spellEnd"/>
      <w:r w:rsidRPr="007E0AEA">
        <w:rPr>
          <w:i/>
          <w:sz w:val="20"/>
          <w:szCs w:val="20"/>
          <w:lang w:val="en-US"/>
        </w:rPr>
        <w:t xml:space="preserve"> </w:t>
      </w:r>
      <w:proofErr w:type="spellStart"/>
      <w:r w:rsidRPr="007E0AEA">
        <w:rPr>
          <w:i/>
          <w:sz w:val="20"/>
          <w:szCs w:val="20"/>
          <w:lang w:val="en-US"/>
        </w:rPr>
        <w:t>i</w:t>
      </w:r>
      <w:proofErr w:type="spellEnd"/>
      <w:r w:rsidRPr="007E0AEA">
        <w:rPr>
          <w:i/>
          <w:sz w:val="20"/>
          <w:szCs w:val="20"/>
          <w:lang w:val="en-US"/>
        </w:rPr>
        <w:t xml:space="preserve"> </w:t>
      </w:r>
      <w:proofErr w:type="spellStart"/>
      <w:r w:rsidRPr="007E0AEA">
        <w:rPr>
          <w:i/>
          <w:sz w:val="20"/>
          <w:szCs w:val="20"/>
          <w:lang w:val="en-US"/>
        </w:rPr>
        <w:t>strategicheskoe</w:t>
      </w:r>
      <w:proofErr w:type="spellEnd"/>
      <w:r w:rsidRPr="007E0AEA">
        <w:rPr>
          <w:i/>
          <w:sz w:val="20"/>
          <w:szCs w:val="20"/>
          <w:lang w:val="en-US"/>
        </w:rPr>
        <w:t xml:space="preserve"> </w:t>
      </w:r>
      <w:proofErr w:type="spellStart"/>
      <w:r w:rsidRPr="007E0AEA">
        <w:rPr>
          <w:i/>
          <w:sz w:val="20"/>
          <w:szCs w:val="20"/>
          <w:lang w:val="en-US"/>
        </w:rPr>
        <w:t>myshlenie</w:t>
      </w:r>
      <w:proofErr w:type="spellEnd"/>
      <w:r w:rsidRPr="007E0AEA">
        <w:rPr>
          <w:i/>
          <w:sz w:val="20"/>
          <w:szCs w:val="20"/>
          <w:lang w:val="en-US"/>
        </w:rPr>
        <w:t xml:space="preserve"> [Civilizational catastrophes and strategic thinking]</w:t>
      </w:r>
      <w:r w:rsidRPr="007E0AEA">
        <w:rPr>
          <w:sz w:val="20"/>
          <w:szCs w:val="20"/>
          <w:lang w:val="en-US"/>
        </w:rPr>
        <w:t>.</w:t>
      </w:r>
      <w:proofErr w:type="gramEnd"/>
      <w:r w:rsidRPr="007E0AEA">
        <w:rPr>
          <w:sz w:val="20"/>
          <w:szCs w:val="20"/>
          <w:lang w:val="en-US"/>
        </w:rPr>
        <w:t xml:space="preserve"> Moscow</w:t>
      </w:r>
      <w:r w:rsidRPr="007E0AEA">
        <w:rPr>
          <w:sz w:val="20"/>
          <w:szCs w:val="20"/>
          <w:lang w:val="kk-KZ"/>
        </w:rPr>
        <w:t>: IAT of Civil Servants</w:t>
      </w:r>
      <w:r w:rsidRPr="007E0AEA">
        <w:rPr>
          <w:lang w:val="en-US"/>
        </w:rPr>
        <w:t xml:space="preserve"> </w:t>
      </w:r>
      <w:r w:rsidRPr="007E0AEA">
        <w:rPr>
          <w:sz w:val="20"/>
          <w:szCs w:val="20"/>
          <w:lang w:val="en-US"/>
        </w:rPr>
        <w:t>[in Russian].</w:t>
      </w:r>
    </w:p>
    <w:p w:rsidR="0014527C" w:rsidRPr="007E0AEA" w:rsidRDefault="0014527C" w:rsidP="0014527C">
      <w:pPr>
        <w:pStyle w:val="TableParagraph"/>
        <w:spacing w:line="242" w:lineRule="auto"/>
        <w:ind w:left="0"/>
        <w:jc w:val="both"/>
        <w:rPr>
          <w:sz w:val="20"/>
          <w:szCs w:val="20"/>
          <w:lang w:val="en-US"/>
        </w:rPr>
      </w:pPr>
      <w:proofErr w:type="gramStart"/>
      <w:r w:rsidRPr="007E0AEA">
        <w:rPr>
          <w:sz w:val="20"/>
          <w:szCs w:val="20"/>
          <w:lang w:val="en-US"/>
        </w:rPr>
        <w:t>3 Tso</w:t>
      </w:r>
      <w:r w:rsidRPr="007E0AEA">
        <w:rPr>
          <w:sz w:val="20"/>
          <w:szCs w:val="20"/>
          <w:lang w:val="kk-KZ"/>
        </w:rPr>
        <w:t>і,</w:t>
      </w:r>
      <w:r w:rsidRPr="007E0AEA">
        <w:rPr>
          <w:sz w:val="20"/>
          <w:szCs w:val="20"/>
          <w:lang w:val="en-US"/>
        </w:rPr>
        <w:t xml:space="preserve"> V.I.</w:t>
      </w:r>
      <w:r w:rsidRPr="007E0AEA">
        <w:rPr>
          <w:sz w:val="20"/>
          <w:szCs w:val="20"/>
          <w:lang w:val="kk-KZ"/>
        </w:rPr>
        <w:t xml:space="preserve">, Kusainov, K.T., </w:t>
      </w:r>
      <w:r w:rsidRPr="007E0AEA">
        <w:rPr>
          <w:lang w:val="en-US"/>
        </w:rPr>
        <w:t xml:space="preserve">&amp; </w:t>
      </w:r>
      <w:r w:rsidRPr="007E0AEA">
        <w:rPr>
          <w:sz w:val="20"/>
          <w:szCs w:val="20"/>
          <w:lang w:val="kk-KZ"/>
        </w:rPr>
        <w:t>Fedoruk,</w:t>
      </w:r>
      <w:r w:rsidRPr="007E0AEA">
        <w:rPr>
          <w:sz w:val="20"/>
          <w:szCs w:val="20"/>
          <w:lang w:val="en-US"/>
        </w:rPr>
        <w:t xml:space="preserve"> </w:t>
      </w:r>
      <w:r w:rsidRPr="007E0AEA">
        <w:rPr>
          <w:sz w:val="20"/>
          <w:szCs w:val="20"/>
          <w:lang w:val="kk-KZ"/>
        </w:rPr>
        <w:t>A.M. (2020).</w:t>
      </w:r>
      <w:proofErr w:type="gramEnd"/>
      <w:r w:rsidRPr="007E0AEA">
        <w:rPr>
          <w:sz w:val="20"/>
          <w:szCs w:val="20"/>
          <w:lang w:val="kk-KZ"/>
        </w:rPr>
        <w:t xml:space="preserve"> </w:t>
      </w:r>
      <w:proofErr w:type="spellStart"/>
      <w:proofErr w:type="gramStart"/>
      <w:r w:rsidRPr="007E0AEA">
        <w:rPr>
          <w:i/>
          <w:sz w:val="20"/>
          <w:szCs w:val="20"/>
          <w:lang w:val="en-US"/>
        </w:rPr>
        <w:t>Navigacionnye</w:t>
      </w:r>
      <w:proofErr w:type="spellEnd"/>
      <w:r w:rsidRPr="007E0AEA">
        <w:rPr>
          <w:i/>
          <w:sz w:val="20"/>
          <w:szCs w:val="20"/>
          <w:lang w:val="en-US"/>
        </w:rPr>
        <w:t xml:space="preserve"> </w:t>
      </w:r>
      <w:proofErr w:type="spellStart"/>
      <w:r w:rsidRPr="007E0AEA">
        <w:rPr>
          <w:i/>
          <w:sz w:val="20"/>
          <w:szCs w:val="20"/>
          <w:lang w:val="en-US"/>
        </w:rPr>
        <w:t>orientiry</w:t>
      </w:r>
      <w:proofErr w:type="spellEnd"/>
      <w:r w:rsidRPr="007E0AEA">
        <w:rPr>
          <w:i/>
          <w:sz w:val="20"/>
          <w:szCs w:val="20"/>
          <w:lang w:val="en-US"/>
        </w:rPr>
        <w:t xml:space="preserve"> </w:t>
      </w:r>
      <w:proofErr w:type="spellStart"/>
      <w:r w:rsidRPr="007E0AEA">
        <w:rPr>
          <w:i/>
          <w:sz w:val="20"/>
          <w:szCs w:val="20"/>
          <w:lang w:val="en-US"/>
        </w:rPr>
        <w:t>innovacionnogo</w:t>
      </w:r>
      <w:proofErr w:type="spellEnd"/>
      <w:r w:rsidRPr="007E0AEA">
        <w:rPr>
          <w:i/>
          <w:sz w:val="20"/>
          <w:szCs w:val="20"/>
          <w:lang w:val="en-US"/>
        </w:rPr>
        <w:t xml:space="preserve"> </w:t>
      </w:r>
      <w:proofErr w:type="spellStart"/>
      <w:r w:rsidRPr="007E0AEA">
        <w:rPr>
          <w:i/>
          <w:sz w:val="20"/>
          <w:szCs w:val="20"/>
          <w:lang w:val="en-US"/>
        </w:rPr>
        <w:t>evraziyskogo</w:t>
      </w:r>
      <w:proofErr w:type="spellEnd"/>
      <w:r w:rsidRPr="007E0AEA">
        <w:rPr>
          <w:i/>
          <w:sz w:val="20"/>
          <w:szCs w:val="20"/>
          <w:lang w:val="en-US"/>
        </w:rPr>
        <w:t xml:space="preserve"> </w:t>
      </w:r>
      <w:proofErr w:type="spellStart"/>
      <w:r w:rsidRPr="007E0AEA">
        <w:rPr>
          <w:i/>
          <w:sz w:val="20"/>
          <w:szCs w:val="20"/>
          <w:lang w:val="en-US"/>
        </w:rPr>
        <w:t>myshlenia</w:t>
      </w:r>
      <w:proofErr w:type="spellEnd"/>
      <w:r w:rsidRPr="007E0AEA">
        <w:rPr>
          <w:i/>
          <w:sz w:val="20"/>
          <w:szCs w:val="20"/>
          <w:lang w:val="en-US"/>
        </w:rPr>
        <w:t xml:space="preserve"> </w:t>
      </w:r>
      <w:proofErr w:type="spellStart"/>
      <w:r w:rsidRPr="007E0AEA">
        <w:rPr>
          <w:i/>
          <w:sz w:val="20"/>
          <w:szCs w:val="20"/>
          <w:lang w:val="en-US"/>
        </w:rPr>
        <w:t>i</w:t>
      </w:r>
      <w:proofErr w:type="spellEnd"/>
      <w:r w:rsidRPr="007E0AEA">
        <w:rPr>
          <w:i/>
          <w:sz w:val="20"/>
          <w:szCs w:val="20"/>
          <w:lang w:val="en-US"/>
        </w:rPr>
        <w:t xml:space="preserve"> </w:t>
      </w:r>
      <w:proofErr w:type="spellStart"/>
      <w:r w:rsidRPr="007E0AEA">
        <w:rPr>
          <w:i/>
          <w:sz w:val="20"/>
          <w:szCs w:val="20"/>
          <w:lang w:val="en-US"/>
        </w:rPr>
        <w:t>vzaimodeiystvia</w:t>
      </w:r>
      <w:proofErr w:type="spellEnd"/>
      <w:r w:rsidRPr="007E0AEA">
        <w:rPr>
          <w:i/>
          <w:sz w:val="20"/>
          <w:szCs w:val="20"/>
          <w:lang w:val="en-US"/>
        </w:rPr>
        <w:t xml:space="preserve"> [Navigational guidelines of innovative Eurasian thinking and interaction].</w:t>
      </w:r>
      <w:proofErr w:type="gramEnd"/>
      <w:r w:rsidRPr="007E0AEA">
        <w:rPr>
          <w:sz w:val="20"/>
          <w:szCs w:val="20"/>
          <w:lang w:val="en-US"/>
        </w:rPr>
        <w:t xml:space="preserve"> Karaganda: </w:t>
      </w:r>
      <w:proofErr w:type="spellStart"/>
      <w:r w:rsidRPr="007E0AEA">
        <w:rPr>
          <w:sz w:val="20"/>
          <w:szCs w:val="20"/>
          <w:lang w:val="en-US"/>
        </w:rPr>
        <w:t>KarSTU</w:t>
      </w:r>
      <w:proofErr w:type="spellEnd"/>
      <w:r w:rsidRPr="007E0AEA">
        <w:rPr>
          <w:sz w:val="20"/>
          <w:szCs w:val="20"/>
          <w:lang w:val="en-US"/>
        </w:rPr>
        <w:t xml:space="preserve"> [in Russian].</w:t>
      </w:r>
    </w:p>
    <w:p w:rsidR="0014527C" w:rsidRPr="007E0AEA" w:rsidRDefault="0014527C" w:rsidP="0014527C">
      <w:pPr>
        <w:pStyle w:val="TableParagraph"/>
        <w:ind w:left="0"/>
        <w:jc w:val="both"/>
        <w:rPr>
          <w:sz w:val="20"/>
          <w:szCs w:val="20"/>
          <w:lang w:val="en-US"/>
        </w:rPr>
      </w:pPr>
      <w:proofErr w:type="gramStart"/>
      <w:r w:rsidRPr="007E0AEA">
        <w:rPr>
          <w:sz w:val="20"/>
          <w:szCs w:val="20"/>
          <w:lang w:val="en-US"/>
        </w:rPr>
        <w:t xml:space="preserve">4 </w:t>
      </w:r>
      <w:proofErr w:type="spellStart"/>
      <w:r w:rsidRPr="007E0AEA">
        <w:rPr>
          <w:sz w:val="20"/>
          <w:szCs w:val="20"/>
          <w:lang w:val="en-US"/>
        </w:rPr>
        <w:t>Losev</w:t>
      </w:r>
      <w:proofErr w:type="spellEnd"/>
      <w:r w:rsidRPr="007E0AEA">
        <w:rPr>
          <w:sz w:val="20"/>
          <w:szCs w:val="20"/>
          <w:lang w:val="en-US"/>
        </w:rPr>
        <w:t xml:space="preserve">, L.F., </w:t>
      </w:r>
      <w:proofErr w:type="spellStart"/>
      <w:r w:rsidRPr="007E0AEA">
        <w:rPr>
          <w:sz w:val="20"/>
          <w:szCs w:val="20"/>
          <w:lang w:val="en-US"/>
        </w:rPr>
        <w:t>Asmus</w:t>
      </w:r>
      <w:proofErr w:type="spellEnd"/>
      <w:r w:rsidRPr="007E0AEA">
        <w:rPr>
          <w:sz w:val="20"/>
          <w:szCs w:val="20"/>
          <w:lang w:val="en-US"/>
        </w:rPr>
        <w:t>, V.F.</w:t>
      </w:r>
      <w:r w:rsidRPr="007E0AEA">
        <w:rPr>
          <w:lang w:val="en-US"/>
        </w:rPr>
        <w:t xml:space="preserve"> &amp; </w:t>
      </w:r>
      <w:proofErr w:type="spellStart"/>
      <w:r w:rsidRPr="007E0AEA">
        <w:rPr>
          <w:sz w:val="20"/>
          <w:szCs w:val="20"/>
          <w:lang w:val="en-US"/>
        </w:rPr>
        <w:t>Taho-Godi</w:t>
      </w:r>
      <w:proofErr w:type="spellEnd"/>
      <w:r w:rsidRPr="007E0AEA">
        <w:rPr>
          <w:sz w:val="20"/>
          <w:szCs w:val="20"/>
          <w:lang w:val="en-US"/>
        </w:rPr>
        <w:t>, A.A. (1993).</w:t>
      </w:r>
      <w:proofErr w:type="gramEnd"/>
      <w:r w:rsidRPr="007E0AEA">
        <w:rPr>
          <w:sz w:val="20"/>
          <w:szCs w:val="20"/>
          <w:lang w:val="en-US"/>
        </w:rPr>
        <w:t xml:space="preserve"> </w:t>
      </w:r>
      <w:proofErr w:type="spellStart"/>
      <w:proofErr w:type="gramStart"/>
      <w:r w:rsidRPr="007E0AEA">
        <w:rPr>
          <w:sz w:val="20"/>
          <w:szCs w:val="20"/>
          <w:lang w:val="en-US"/>
        </w:rPr>
        <w:t>Platon</w:t>
      </w:r>
      <w:proofErr w:type="spellEnd"/>
      <w:r w:rsidRPr="007E0AEA">
        <w:rPr>
          <w:sz w:val="20"/>
          <w:szCs w:val="20"/>
          <w:lang w:val="en-US"/>
        </w:rPr>
        <w:t xml:space="preserve">, </w:t>
      </w:r>
      <w:proofErr w:type="spellStart"/>
      <w:r w:rsidRPr="007E0AEA">
        <w:rPr>
          <w:i/>
          <w:sz w:val="20"/>
          <w:szCs w:val="20"/>
          <w:lang w:val="en-US"/>
        </w:rPr>
        <w:t>Sobranie</w:t>
      </w:r>
      <w:proofErr w:type="spellEnd"/>
      <w:r w:rsidRPr="007E0AEA">
        <w:rPr>
          <w:i/>
          <w:sz w:val="20"/>
          <w:szCs w:val="20"/>
          <w:lang w:val="en-US"/>
        </w:rPr>
        <w:t xml:space="preserve"> </w:t>
      </w:r>
      <w:proofErr w:type="spellStart"/>
      <w:r w:rsidRPr="007E0AEA">
        <w:rPr>
          <w:i/>
          <w:sz w:val="20"/>
          <w:szCs w:val="20"/>
          <w:lang w:val="en-US"/>
        </w:rPr>
        <w:t>sochineni</w:t>
      </w:r>
      <w:proofErr w:type="spellEnd"/>
      <w:r w:rsidRPr="007E0AEA">
        <w:rPr>
          <w:i/>
          <w:sz w:val="20"/>
          <w:szCs w:val="20"/>
          <w:lang w:val="kk-KZ"/>
        </w:rPr>
        <w:t>і</w:t>
      </w:r>
      <w:r w:rsidRPr="007E0AEA">
        <w:rPr>
          <w:i/>
          <w:sz w:val="20"/>
          <w:szCs w:val="20"/>
          <w:lang w:val="en-US"/>
        </w:rPr>
        <w:t>.</w:t>
      </w:r>
      <w:proofErr w:type="gramEnd"/>
      <w:r w:rsidRPr="007E0AEA">
        <w:rPr>
          <w:i/>
          <w:sz w:val="20"/>
          <w:szCs w:val="20"/>
          <w:lang w:val="en-US"/>
        </w:rPr>
        <w:t xml:space="preserve"> </w:t>
      </w:r>
      <w:proofErr w:type="gramStart"/>
      <w:r w:rsidRPr="007E0AEA">
        <w:rPr>
          <w:i/>
          <w:sz w:val="20"/>
          <w:szCs w:val="20"/>
          <w:lang w:val="en-US"/>
        </w:rPr>
        <w:t>[</w:t>
      </w:r>
      <w:proofErr w:type="spellStart"/>
      <w:r w:rsidRPr="007E0AEA">
        <w:rPr>
          <w:i/>
          <w:sz w:val="20"/>
          <w:szCs w:val="20"/>
          <w:lang w:val="en-US"/>
        </w:rPr>
        <w:t>Platon</w:t>
      </w:r>
      <w:proofErr w:type="spellEnd"/>
      <w:r w:rsidRPr="007E0AEA">
        <w:rPr>
          <w:i/>
          <w:sz w:val="20"/>
          <w:szCs w:val="20"/>
          <w:lang w:val="en-US"/>
        </w:rPr>
        <w:t>.</w:t>
      </w:r>
      <w:proofErr w:type="gramEnd"/>
      <w:r w:rsidRPr="007E0AEA">
        <w:rPr>
          <w:i/>
          <w:sz w:val="20"/>
          <w:szCs w:val="20"/>
          <w:lang w:val="en-US"/>
        </w:rPr>
        <w:t xml:space="preserve"> </w:t>
      </w:r>
      <w:proofErr w:type="gramStart"/>
      <w:r w:rsidRPr="007E0AEA">
        <w:rPr>
          <w:i/>
          <w:sz w:val="20"/>
          <w:szCs w:val="20"/>
          <w:lang w:val="en-US"/>
        </w:rPr>
        <w:t>Collected works]</w:t>
      </w:r>
      <w:r w:rsidRPr="007E0AEA">
        <w:rPr>
          <w:sz w:val="20"/>
          <w:szCs w:val="20"/>
          <w:lang w:val="en-US"/>
        </w:rPr>
        <w:t>.</w:t>
      </w:r>
      <w:proofErr w:type="gramEnd"/>
      <w:r w:rsidRPr="007E0AEA">
        <w:rPr>
          <w:sz w:val="20"/>
          <w:szCs w:val="20"/>
          <w:lang w:val="en-US"/>
        </w:rPr>
        <w:t xml:space="preserve"> L.F. </w:t>
      </w:r>
      <w:proofErr w:type="spellStart"/>
      <w:r w:rsidRPr="007E0AEA">
        <w:rPr>
          <w:sz w:val="20"/>
          <w:szCs w:val="20"/>
          <w:lang w:val="en-US"/>
        </w:rPr>
        <w:t>Losev</w:t>
      </w:r>
      <w:proofErr w:type="spellEnd"/>
      <w:r w:rsidRPr="007E0AEA">
        <w:rPr>
          <w:sz w:val="20"/>
          <w:szCs w:val="20"/>
          <w:lang w:val="en-US"/>
        </w:rPr>
        <w:t xml:space="preserve">, V.F. </w:t>
      </w:r>
      <w:proofErr w:type="spellStart"/>
      <w:r w:rsidRPr="007E0AEA">
        <w:rPr>
          <w:sz w:val="20"/>
          <w:szCs w:val="20"/>
          <w:lang w:val="en-US"/>
        </w:rPr>
        <w:t>Asmus</w:t>
      </w:r>
      <w:proofErr w:type="spellEnd"/>
      <w:r w:rsidRPr="007E0AEA">
        <w:rPr>
          <w:sz w:val="20"/>
          <w:szCs w:val="20"/>
          <w:lang w:val="en-US"/>
        </w:rPr>
        <w:t xml:space="preserve">, A.A. </w:t>
      </w:r>
      <w:proofErr w:type="spellStart"/>
      <w:r w:rsidRPr="007E0AEA">
        <w:rPr>
          <w:sz w:val="20"/>
          <w:szCs w:val="20"/>
          <w:lang w:val="en-US"/>
        </w:rPr>
        <w:t>Taho-Godi</w:t>
      </w:r>
      <w:proofErr w:type="spellEnd"/>
      <w:r w:rsidRPr="007E0AEA">
        <w:rPr>
          <w:sz w:val="20"/>
          <w:szCs w:val="20"/>
          <w:lang w:val="en-US"/>
        </w:rPr>
        <w:t xml:space="preserve"> (Ed.). (Vols. 1-4).</w:t>
      </w:r>
      <w:r w:rsidRPr="007E0AEA">
        <w:rPr>
          <w:lang w:val="en-US"/>
        </w:rPr>
        <w:t xml:space="preserve"> </w:t>
      </w:r>
      <w:r w:rsidRPr="007E0AEA">
        <w:rPr>
          <w:sz w:val="20"/>
          <w:szCs w:val="20"/>
          <w:lang w:val="en-US"/>
        </w:rPr>
        <w:t>Moscow</w:t>
      </w:r>
      <w:r w:rsidRPr="007E0AEA">
        <w:rPr>
          <w:sz w:val="20"/>
          <w:szCs w:val="20"/>
          <w:lang w:val="kk-KZ"/>
        </w:rPr>
        <w:t>: Thought</w:t>
      </w:r>
      <w:r w:rsidRPr="007E0AEA">
        <w:rPr>
          <w:sz w:val="20"/>
          <w:szCs w:val="20"/>
          <w:lang w:val="en-US"/>
        </w:rPr>
        <w:t xml:space="preserve"> [in Russian].</w:t>
      </w:r>
    </w:p>
    <w:p w:rsidR="0014527C" w:rsidRPr="007E0AEA" w:rsidRDefault="0014527C" w:rsidP="0014527C">
      <w:pPr>
        <w:pStyle w:val="TableParagraph"/>
        <w:ind w:left="0"/>
        <w:jc w:val="both"/>
        <w:rPr>
          <w:sz w:val="20"/>
          <w:szCs w:val="20"/>
          <w:lang w:val="en-US"/>
        </w:rPr>
      </w:pPr>
      <w:proofErr w:type="gramStart"/>
      <w:r w:rsidRPr="007E0AEA">
        <w:rPr>
          <w:sz w:val="20"/>
          <w:szCs w:val="20"/>
          <w:lang w:val="en-US"/>
        </w:rPr>
        <w:t xml:space="preserve">5 </w:t>
      </w:r>
      <w:proofErr w:type="spellStart"/>
      <w:r w:rsidRPr="007E0AEA">
        <w:rPr>
          <w:sz w:val="20"/>
          <w:szCs w:val="20"/>
          <w:lang w:val="en-US"/>
        </w:rPr>
        <w:t>Asmus</w:t>
      </w:r>
      <w:proofErr w:type="spellEnd"/>
      <w:r w:rsidRPr="007E0AEA">
        <w:rPr>
          <w:sz w:val="20"/>
          <w:szCs w:val="20"/>
          <w:lang w:val="en-US"/>
        </w:rPr>
        <w:t>, V.F.</w:t>
      </w:r>
      <w:r w:rsidRPr="007E0AEA">
        <w:rPr>
          <w:sz w:val="20"/>
          <w:szCs w:val="20"/>
          <w:lang w:val="kk-KZ"/>
        </w:rPr>
        <w:t xml:space="preserve"> </w:t>
      </w:r>
      <w:r w:rsidRPr="007E0AEA">
        <w:rPr>
          <w:sz w:val="20"/>
          <w:szCs w:val="20"/>
          <w:lang w:val="en-US"/>
        </w:rPr>
        <w:t>(Eds.).</w:t>
      </w:r>
      <w:proofErr w:type="gramEnd"/>
      <w:r w:rsidRPr="007E0AEA">
        <w:rPr>
          <w:lang w:val="en-US"/>
        </w:rPr>
        <w:t xml:space="preserve"> </w:t>
      </w:r>
      <w:r w:rsidRPr="007E0AEA">
        <w:rPr>
          <w:sz w:val="20"/>
          <w:szCs w:val="20"/>
          <w:lang w:val="kk-KZ"/>
        </w:rPr>
        <w:t xml:space="preserve"> (1976). </w:t>
      </w:r>
      <w:proofErr w:type="spellStart"/>
      <w:proofErr w:type="gramStart"/>
      <w:r w:rsidRPr="007E0AEA">
        <w:rPr>
          <w:i/>
          <w:sz w:val="20"/>
          <w:szCs w:val="20"/>
          <w:lang w:val="en-US"/>
        </w:rPr>
        <w:t>Aristotel</w:t>
      </w:r>
      <w:proofErr w:type="spellEnd"/>
      <w:r w:rsidRPr="007E0AEA">
        <w:rPr>
          <w:sz w:val="20"/>
          <w:szCs w:val="20"/>
          <w:lang w:val="en-US"/>
        </w:rPr>
        <w:t>.</w:t>
      </w:r>
      <w:proofErr w:type="gramEnd"/>
      <w:r w:rsidRPr="007E0AEA">
        <w:rPr>
          <w:sz w:val="20"/>
          <w:szCs w:val="20"/>
          <w:lang w:val="en-US"/>
        </w:rPr>
        <w:t xml:space="preserve"> </w:t>
      </w:r>
      <w:proofErr w:type="spellStart"/>
      <w:r w:rsidRPr="007E0AEA">
        <w:rPr>
          <w:i/>
          <w:sz w:val="20"/>
          <w:szCs w:val="20"/>
          <w:lang w:val="en-US"/>
        </w:rPr>
        <w:t>Sochinenia</w:t>
      </w:r>
      <w:proofErr w:type="spellEnd"/>
      <w:r w:rsidRPr="007E0AEA">
        <w:rPr>
          <w:i/>
          <w:sz w:val="20"/>
          <w:szCs w:val="20"/>
          <w:lang w:val="en-US"/>
        </w:rPr>
        <w:t xml:space="preserve"> [Aristotle. </w:t>
      </w:r>
      <w:proofErr w:type="gramStart"/>
      <w:r w:rsidRPr="007E0AEA">
        <w:rPr>
          <w:i/>
          <w:sz w:val="20"/>
          <w:szCs w:val="20"/>
          <w:lang w:val="en-US"/>
        </w:rPr>
        <w:t>Essays]</w:t>
      </w:r>
      <w:r w:rsidRPr="007E0AEA">
        <w:rPr>
          <w:sz w:val="20"/>
          <w:szCs w:val="20"/>
          <w:lang w:val="en-US"/>
        </w:rPr>
        <w:t>.</w:t>
      </w:r>
      <w:proofErr w:type="gramEnd"/>
      <w:r w:rsidRPr="007E0AEA">
        <w:rPr>
          <w:sz w:val="20"/>
          <w:szCs w:val="20"/>
          <w:lang w:val="kk-KZ"/>
        </w:rPr>
        <w:t xml:space="preserve"> </w:t>
      </w:r>
      <w:r w:rsidRPr="007E0AEA">
        <w:rPr>
          <w:sz w:val="20"/>
          <w:szCs w:val="20"/>
          <w:lang w:val="en-US"/>
        </w:rPr>
        <w:t xml:space="preserve">V.F. </w:t>
      </w:r>
      <w:proofErr w:type="spellStart"/>
      <w:r w:rsidRPr="007E0AEA">
        <w:rPr>
          <w:sz w:val="20"/>
          <w:szCs w:val="20"/>
          <w:lang w:val="en-US"/>
        </w:rPr>
        <w:t>Asmus</w:t>
      </w:r>
      <w:proofErr w:type="spellEnd"/>
      <w:r w:rsidRPr="007E0AEA">
        <w:rPr>
          <w:sz w:val="20"/>
          <w:szCs w:val="20"/>
          <w:lang w:val="kk-KZ"/>
        </w:rPr>
        <w:t xml:space="preserve"> </w:t>
      </w:r>
      <w:r w:rsidRPr="007E0AEA">
        <w:rPr>
          <w:sz w:val="20"/>
          <w:szCs w:val="20"/>
          <w:lang w:val="en-US"/>
        </w:rPr>
        <w:t>(Ed.). (Vols. 1-</w:t>
      </w:r>
      <w:r w:rsidRPr="007E0AEA">
        <w:rPr>
          <w:sz w:val="20"/>
          <w:szCs w:val="20"/>
          <w:lang w:val="kk-KZ"/>
        </w:rPr>
        <w:t>3</w:t>
      </w:r>
      <w:r w:rsidRPr="007E0AEA">
        <w:rPr>
          <w:sz w:val="20"/>
          <w:szCs w:val="20"/>
          <w:lang w:val="en-US"/>
        </w:rPr>
        <w:t>).</w:t>
      </w:r>
      <w:r w:rsidRPr="007E0AEA">
        <w:rPr>
          <w:lang w:val="en-US"/>
        </w:rPr>
        <w:t xml:space="preserve"> </w:t>
      </w:r>
      <w:r w:rsidRPr="007E0AEA">
        <w:rPr>
          <w:sz w:val="20"/>
          <w:szCs w:val="20"/>
          <w:lang w:val="en-US"/>
        </w:rPr>
        <w:t>Moscow</w:t>
      </w:r>
      <w:r w:rsidRPr="007E0AEA">
        <w:rPr>
          <w:sz w:val="20"/>
          <w:szCs w:val="20"/>
          <w:lang w:val="kk-KZ"/>
        </w:rPr>
        <w:t>: Thought</w:t>
      </w:r>
      <w:r w:rsidRPr="007E0AEA">
        <w:rPr>
          <w:sz w:val="20"/>
          <w:szCs w:val="20"/>
          <w:lang w:val="en-US"/>
        </w:rPr>
        <w:t>, 1976 [in Russian].</w:t>
      </w:r>
    </w:p>
    <w:p w:rsidR="0014527C" w:rsidRPr="007E0AEA" w:rsidRDefault="0014527C" w:rsidP="0014527C">
      <w:pPr>
        <w:pStyle w:val="TableParagraph"/>
        <w:ind w:left="0"/>
        <w:jc w:val="both"/>
        <w:rPr>
          <w:sz w:val="20"/>
          <w:szCs w:val="20"/>
          <w:lang w:val="en-US"/>
        </w:rPr>
      </w:pPr>
      <w:proofErr w:type="gramStart"/>
      <w:r w:rsidRPr="007E0AEA">
        <w:rPr>
          <w:sz w:val="20"/>
          <w:szCs w:val="20"/>
          <w:lang w:val="en-US"/>
        </w:rPr>
        <w:t xml:space="preserve">6 </w:t>
      </w:r>
      <w:proofErr w:type="spellStart"/>
      <w:r w:rsidRPr="007E0AEA">
        <w:rPr>
          <w:sz w:val="20"/>
          <w:szCs w:val="20"/>
          <w:lang w:val="en-US"/>
        </w:rPr>
        <w:t>Gegel</w:t>
      </w:r>
      <w:proofErr w:type="spellEnd"/>
      <w:r w:rsidRPr="007E0AEA">
        <w:rPr>
          <w:sz w:val="20"/>
          <w:szCs w:val="20"/>
          <w:lang w:val="en-US"/>
        </w:rPr>
        <w:t>, G.V.F. (</w:t>
      </w:r>
      <w:r w:rsidRPr="007E0AEA">
        <w:rPr>
          <w:sz w:val="20"/>
          <w:szCs w:val="20"/>
          <w:lang w:val="kk-KZ"/>
        </w:rPr>
        <w:t>1970</w:t>
      </w:r>
      <w:r w:rsidRPr="007E0AEA">
        <w:rPr>
          <w:sz w:val="20"/>
          <w:szCs w:val="20"/>
          <w:lang w:val="en-US"/>
        </w:rPr>
        <w:t>)</w:t>
      </w:r>
      <w:r w:rsidRPr="007E0AEA">
        <w:rPr>
          <w:sz w:val="20"/>
          <w:szCs w:val="20"/>
          <w:lang w:val="kk-KZ"/>
        </w:rPr>
        <w:t>.</w:t>
      </w:r>
      <w:proofErr w:type="gramEnd"/>
      <w:r w:rsidRPr="007E0AEA">
        <w:rPr>
          <w:sz w:val="20"/>
          <w:szCs w:val="20"/>
          <w:lang w:val="kk-KZ"/>
        </w:rPr>
        <w:t xml:space="preserve"> </w:t>
      </w:r>
      <w:proofErr w:type="spellStart"/>
      <w:proofErr w:type="gramStart"/>
      <w:r w:rsidRPr="007E0AEA">
        <w:rPr>
          <w:i/>
          <w:iCs/>
          <w:sz w:val="20"/>
          <w:szCs w:val="20"/>
          <w:lang w:val="en-US"/>
        </w:rPr>
        <w:t>Nauka</w:t>
      </w:r>
      <w:proofErr w:type="spellEnd"/>
      <w:r w:rsidRPr="007E0AEA">
        <w:rPr>
          <w:i/>
          <w:iCs/>
          <w:sz w:val="20"/>
          <w:szCs w:val="20"/>
          <w:lang w:val="en-US"/>
        </w:rPr>
        <w:t xml:space="preserve"> </w:t>
      </w:r>
      <w:proofErr w:type="spellStart"/>
      <w:r w:rsidRPr="007E0AEA">
        <w:rPr>
          <w:i/>
          <w:iCs/>
          <w:sz w:val="20"/>
          <w:szCs w:val="20"/>
          <w:lang w:val="en-US"/>
        </w:rPr>
        <w:t>logiki</w:t>
      </w:r>
      <w:proofErr w:type="spellEnd"/>
      <w:r w:rsidRPr="007E0AEA">
        <w:rPr>
          <w:i/>
          <w:iCs/>
          <w:sz w:val="20"/>
          <w:szCs w:val="20"/>
          <w:lang w:val="en-US"/>
        </w:rPr>
        <w:t xml:space="preserve"> [The Science of Logic]</w:t>
      </w:r>
      <w:r w:rsidRPr="007E0AEA">
        <w:rPr>
          <w:sz w:val="20"/>
          <w:szCs w:val="20"/>
          <w:lang w:val="en-US"/>
        </w:rPr>
        <w:t>.</w:t>
      </w:r>
      <w:proofErr w:type="gramEnd"/>
      <w:r w:rsidRPr="007E0AEA">
        <w:rPr>
          <w:sz w:val="20"/>
          <w:szCs w:val="20"/>
          <w:lang w:val="en-US"/>
        </w:rPr>
        <w:t xml:space="preserve"> G.V.F.</w:t>
      </w:r>
      <w:r w:rsidRPr="007E0AEA">
        <w:rPr>
          <w:sz w:val="20"/>
          <w:szCs w:val="20"/>
          <w:lang w:val="kk-KZ"/>
        </w:rPr>
        <w:t xml:space="preserve"> </w:t>
      </w:r>
      <w:proofErr w:type="spellStart"/>
      <w:r w:rsidRPr="007E0AEA">
        <w:rPr>
          <w:sz w:val="20"/>
          <w:szCs w:val="20"/>
          <w:lang w:val="en-US"/>
        </w:rPr>
        <w:t>Gegel</w:t>
      </w:r>
      <w:proofErr w:type="spellEnd"/>
      <w:r w:rsidRPr="007E0AEA">
        <w:rPr>
          <w:sz w:val="20"/>
          <w:szCs w:val="20"/>
          <w:lang w:val="kk-KZ"/>
        </w:rPr>
        <w:t xml:space="preserve"> </w:t>
      </w:r>
      <w:r w:rsidRPr="007E0AEA">
        <w:rPr>
          <w:sz w:val="20"/>
          <w:szCs w:val="20"/>
          <w:lang w:val="en-US"/>
        </w:rPr>
        <w:t>(Ed.). (Vols. 1-</w:t>
      </w:r>
      <w:r w:rsidRPr="007E0AEA">
        <w:rPr>
          <w:sz w:val="20"/>
          <w:szCs w:val="20"/>
          <w:lang w:val="kk-KZ"/>
        </w:rPr>
        <w:t>3</w:t>
      </w:r>
      <w:r w:rsidRPr="007E0AEA">
        <w:rPr>
          <w:sz w:val="20"/>
          <w:szCs w:val="20"/>
          <w:lang w:val="en-US"/>
        </w:rPr>
        <w:t>).</w:t>
      </w:r>
      <w:r w:rsidRPr="007E0AEA">
        <w:rPr>
          <w:lang w:val="en-US"/>
        </w:rPr>
        <w:t xml:space="preserve"> </w:t>
      </w:r>
      <w:r w:rsidRPr="007E0AEA">
        <w:rPr>
          <w:sz w:val="20"/>
          <w:szCs w:val="20"/>
          <w:lang w:val="en-US"/>
        </w:rPr>
        <w:t>Moscow</w:t>
      </w:r>
      <w:r w:rsidRPr="007E0AEA">
        <w:rPr>
          <w:sz w:val="20"/>
          <w:szCs w:val="20"/>
          <w:lang w:val="kk-KZ"/>
        </w:rPr>
        <w:t>: Thought</w:t>
      </w:r>
      <w:r w:rsidRPr="007E0AEA">
        <w:rPr>
          <w:sz w:val="20"/>
          <w:szCs w:val="20"/>
          <w:lang w:val="en-US"/>
        </w:rPr>
        <w:t xml:space="preserve"> [in Russian].</w:t>
      </w:r>
    </w:p>
    <w:p w:rsidR="0014527C" w:rsidRPr="007E0AEA" w:rsidRDefault="0014527C" w:rsidP="0014527C">
      <w:pPr>
        <w:pStyle w:val="TableParagraph"/>
        <w:spacing w:line="242" w:lineRule="auto"/>
        <w:ind w:left="0"/>
        <w:jc w:val="both"/>
        <w:rPr>
          <w:sz w:val="20"/>
          <w:szCs w:val="20"/>
          <w:lang w:val="en-US"/>
        </w:rPr>
      </w:pPr>
      <w:proofErr w:type="gramStart"/>
      <w:r w:rsidRPr="007E0AEA">
        <w:rPr>
          <w:sz w:val="20"/>
          <w:szCs w:val="20"/>
          <w:lang w:val="en-US"/>
        </w:rPr>
        <w:t>7 Tso</w:t>
      </w:r>
      <w:r w:rsidRPr="007E0AEA">
        <w:rPr>
          <w:sz w:val="20"/>
          <w:szCs w:val="20"/>
          <w:lang w:val="kk-KZ"/>
        </w:rPr>
        <w:t>і,</w:t>
      </w:r>
      <w:r w:rsidRPr="007E0AEA">
        <w:rPr>
          <w:sz w:val="20"/>
          <w:szCs w:val="20"/>
          <w:lang w:val="en-US"/>
        </w:rPr>
        <w:t xml:space="preserve"> V.I. </w:t>
      </w:r>
      <w:r w:rsidRPr="007E0AEA">
        <w:rPr>
          <w:sz w:val="20"/>
          <w:szCs w:val="20"/>
          <w:lang w:val="kk-KZ"/>
        </w:rPr>
        <w:t>(2021).</w:t>
      </w:r>
      <w:proofErr w:type="gramEnd"/>
      <w:r w:rsidRPr="007E0AEA">
        <w:rPr>
          <w:sz w:val="20"/>
          <w:szCs w:val="20"/>
          <w:lang w:val="kk-KZ"/>
        </w:rPr>
        <w:t xml:space="preserve"> </w:t>
      </w:r>
      <w:proofErr w:type="spellStart"/>
      <w:proofErr w:type="gramStart"/>
      <w:r w:rsidRPr="007E0AEA">
        <w:rPr>
          <w:i/>
          <w:sz w:val="20"/>
          <w:szCs w:val="20"/>
          <w:lang w:val="en-US"/>
        </w:rPr>
        <w:t>Innovacionnye</w:t>
      </w:r>
      <w:proofErr w:type="spellEnd"/>
      <w:r w:rsidRPr="007E0AEA">
        <w:rPr>
          <w:i/>
          <w:sz w:val="20"/>
          <w:szCs w:val="20"/>
          <w:lang w:val="en-US"/>
        </w:rPr>
        <w:t xml:space="preserve"> </w:t>
      </w:r>
      <w:proofErr w:type="spellStart"/>
      <w:r w:rsidRPr="007E0AEA">
        <w:rPr>
          <w:i/>
          <w:sz w:val="20"/>
          <w:szCs w:val="20"/>
          <w:lang w:val="en-US"/>
        </w:rPr>
        <w:t>metodologicheskie</w:t>
      </w:r>
      <w:proofErr w:type="spellEnd"/>
      <w:r w:rsidRPr="007E0AEA">
        <w:rPr>
          <w:i/>
          <w:sz w:val="20"/>
          <w:szCs w:val="20"/>
          <w:lang w:val="en-US"/>
        </w:rPr>
        <w:t xml:space="preserve"> </w:t>
      </w:r>
      <w:proofErr w:type="spellStart"/>
      <w:r w:rsidRPr="007E0AEA">
        <w:rPr>
          <w:i/>
          <w:sz w:val="20"/>
          <w:szCs w:val="20"/>
          <w:lang w:val="en-US"/>
        </w:rPr>
        <w:t>orientiry</w:t>
      </w:r>
      <w:proofErr w:type="spellEnd"/>
      <w:r w:rsidRPr="007E0AEA">
        <w:rPr>
          <w:i/>
          <w:sz w:val="20"/>
          <w:szCs w:val="20"/>
          <w:lang w:val="en-US"/>
        </w:rPr>
        <w:t xml:space="preserve"> </w:t>
      </w:r>
      <w:proofErr w:type="spellStart"/>
      <w:r w:rsidRPr="007E0AEA">
        <w:rPr>
          <w:i/>
          <w:sz w:val="20"/>
          <w:szCs w:val="20"/>
          <w:lang w:val="en-US"/>
        </w:rPr>
        <w:t>sistemnogo</w:t>
      </w:r>
      <w:proofErr w:type="spellEnd"/>
      <w:r w:rsidRPr="007E0AEA">
        <w:rPr>
          <w:i/>
          <w:sz w:val="20"/>
          <w:szCs w:val="20"/>
          <w:lang w:val="en-US"/>
        </w:rPr>
        <w:t xml:space="preserve"> </w:t>
      </w:r>
      <w:proofErr w:type="spellStart"/>
      <w:r w:rsidRPr="007E0AEA">
        <w:rPr>
          <w:i/>
          <w:sz w:val="20"/>
          <w:szCs w:val="20"/>
          <w:lang w:val="en-US"/>
        </w:rPr>
        <w:t>myshlenia</w:t>
      </w:r>
      <w:proofErr w:type="spellEnd"/>
      <w:r w:rsidRPr="007E0AEA">
        <w:rPr>
          <w:i/>
          <w:sz w:val="20"/>
          <w:szCs w:val="20"/>
          <w:lang w:val="en-US"/>
        </w:rPr>
        <w:t xml:space="preserve"> </w:t>
      </w:r>
      <w:proofErr w:type="spellStart"/>
      <w:r w:rsidRPr="007E0AEA">
        <w:rPr>
          <w:i/>
          <w:sz w:val="20"/>
          <w:szCs w:val="20"/>
          <w:lang w:val="en-US"/>
        </w:rPr>
        <w:t>pedagoga</w:t>
      </w:r>
      <w:proofErr w:type="spellEnd"/>
      <w:r w:rsidRPr="007E0AEA">
        <w:rPr>
          <w:i/>
          <w:sz w:val="20"/>
          <w:szCs w:val="20"/>
          <w:lang w:val="kk-KZ"/>
        </w:rPr>
        <w:t xml:space="preserve"> </w:t>
      </w:r>
      <w:r w:rsidRPr="007E0AEA">
        <w:rPr>
          <w:i/>
          <w:sz w:val="20"/>
          <w:szCs w:val="20"/>
          <w:lang w:val="en-US"/>
        </w:rPr>
        <w:t>[Innovative methodological guidelines of system thinking of a teacher].</w:t>
      </w:r>
      <w:proofErr w:type="gramEnd"/>
      <w:r w:rsidRPr="007E0AEA">
        <w:rPr>
          <w:sz w:val="20"/>
          <w:szCs w:val="20"/>
          <w:lang w:val="en-US"/>
        </w:rPr>
        <w:t xml:space="preserve"> Pavlodar: Innovative Eurasian University [in Russian].</w:t>
      </w:r>
    </w:p>
    <w:p w:rsidR="0014527C" w:rsidRPr="007E0AEA" w:rsidRDefault="0014527C" w:rsidP="0014527C">
      <w:pPr>
        <w:pStyle w:val="TableParagraph"/>
        <w:spacing w:line="242" w:lineRule="auto"/>
        <w:ind w:left="0"/>
        <w:jc w:val="both"/>
        <w:rPr>
          <w:sz w:val="20"/>
          <w:szCs w:val="20"/>
          <w:lang w:val="en-US"/>
        </w:rPr>
      </w:pPr>
      <w:proofErr w:type="gramStart"/>
      <w:r w:rsidRPr="007E0AEA">
        <w:rPr>
          <w:sz w:val="20"/>
          <w:szCs w:val="20"/>
          <w:lang w:val="en-US"/>
        </w:rPr>
        <w:t>8 Tso</w:t>
      </w:r>
      <w:r w:rsidRPr="007E0AEA">
        <w:rPr>
          <w:sz w:val="20"/>
          <w:szCs w:val="20"/>
          <w:lang w:val="kk-KZ"/>
        </w:rPr>
        <w:t>і,</w:t>
      </w:r>
      <w:r w:rsidRPr="007E0AEA">
        <w:rPr>
          <w:sz w:val="20"/>
          <w:szCs w:val="20"/>
          <w:lang w:val="en-US"/>
        </w:rPr>
        <w:t xml:space="preserve"> V.I.</w:t>
      </w:r>
      <w:r w:rsidRPr="007E0AEA">
        <w:rPr>
          <w:sz w:val="20"/>
          <w:szCs w:val="20"/>
          <w:lang w:val="kk-KZ"/>
        </w:rPr>
        <w:t xml:space="preserve"> (2021).</w:t>
      </w:r>
      <w:proofErr w:type="gramEnd"/>
      <w:r w:rsidRPr="007E0AEA">
        <w:rPr>
          <w:sz w:val="20"/>
          <w:szCs w:val="20"/>
          <w:lang w:val="kk-KZ"/>
        </w:rPr>
        <w:t xml:space="preserve"> </w:t>
      </w:r>
      <w:proofErr w:type="spellStart"/>
      <w:proofErr w:type="gramStart"/>
      <w:r w:rsidRPr="007E0AEA">
        <w:rPr>
          <w:i/>
          <w:sz w:val="20"/>
          <w:szCs w:val="20"/>
          <w:lang w:val="en-US"/>
        </w:rPr>
        <w:t>Ontologicheskie</w:t>
      </w:r>
      <w:proofErr w:type="spellEnd"/>
      <w:r w:rsidRPr="007E0AEA">
        <w:rPr>
          <w:i/>
          <w:sz w:val="20"/>
          <w:szCs w:val="20"/>
          <w:lang w:val="en-US"/>
        </w:rPr>
        <w:t xml:space="preserve"> </w:t>
      </w:r>
      <w:proofErr w:type="spellStart"/>
      <w:r w:rsidRPr="007E0AEA">
        <w:rPr>
          <w:i/>
          <w:sz w:val="20"/>
          <w:szCs w:val="20"/>
          <w:lang w:val="en-US"/>
        </w:rPr>
        <w:t>osnovania</w:t>
      </w:r>
      <w:proofErr w:type="spellEnd"/>
      <w:r w:rsidRPr="007E0AEA">
        <w:rPr>
          <w:i/>
          <w:sz w:val="20"/>
          <w:szCs w:val="20"/>
          <w:lang w:val="en-US"/>
        </w:rPr>
        <w:t xml:space="preserve"> </w:t>
      </w:r>
      <w:proofErr w:type="spellStart"/>
      <w:r w:rsidRPr="007E0AEA">
        <w:rPr>
          <w:i/>
          <w:sz w:val="20"/>
          <w:szCs w:val="20"/>
          <w:lang w:val="en-US"/>
        </w:rPr>
        <w:t>i</w:t>
      </w:r>
      <w:proofErr w:type="spellEnd"/>
      <w:r w:rsidRPr="007E0AEA">
        <w:rPr>
          <w:i/>
          <w:sz w:val="20"/>
          <w:szCs w:val="20"/>
          <w:lang w:val="en-US"/>
        </w:rPr>
        <w:t xml:space="preserve"> </w:t>
      </w:r>
      <w:proofErr w:type="spellStart"/>
      <w:r w:rsidRPr="007E0AEA">
        <w:rPr>
          <w:i/>
          <w:sz w:val="20"/>
          <w:szCs w:val="20"/>
          <w:lang w:val="en-US"/>
        </w:rPr>
        <w:t>funkcionalnye</w:t>
      </w:r>
      <w:proofErr w:type="spellEnd"/>
      <w:r w:rsidRPr="007E0AEA">
        <w:rPr>
          <w:i/>
          <w:sz w:val="20"/>
          <w:szCs w:val="20"/>
          <w:lang w:val="en-US"/>
        </w:rPr>
        <w:t xml:space="preserve"> </w:t>
      </w:r>
      <w:proofErr w:type="spellStart"/>
      <w:r w:rsidRPr="007E0AEA">
        <w:rPr>
          <w:i/>
          <w:sz w:val="20"/>
          <w:szCs w:val="20"/>
          <w:lang w:val="en-US"/>
        </w:rPr>
        <w:t>modeli</w:t>
      </w:r>
      <w:proofErr w:type="spellEnd"/>
      <w:r w:rsidRPr="007E0AEA">
        <w:rPr>
          <w:i/>
          <w:sz w:val="20"/>
          <w:szCs w:val="20"/>
          <w:lang w:val="en-US"/>
        </w:rPr>
        <w:t xml:space="preserve"> </w:t>
      </w:r>
      <w:proofErr w:type="spellStart"/>
      <w:r w:rsidRPr="007E0AEA">
        <w:rPr>
          <w:i/>
          <w:sz w:val="20"/>
          <w:szCs w:val="20"/>
          <w:lang w:val="en-US"/>
        </w:rPr>
        <w:t>obhestvennyh</w:t>
      </w:r>
      <w:proofErr w:type="spellEnd"/>
      <w:r w:rsidRPr="007E0AEA">
        <w:rPr>
          <w:i/>
          <w:sz w:val="20"/>
          <w:szCs w:val="20"/>
          <w:lang w:val="en-US"/>
        </w:rPr>
        <w:t xml:space="preserve"> </w:t>
      </w:r>
      <w:proofErr w:type="spellStart"/>
      <w:r w:rsidRPr="007E0AEA">
        <w:rPr>
          <w:i/>
          <w:sz w:val="20"/>
          <w:szCs w:val="20"/>
          <w:lang w:val="en-US"/>
        </w:rPr>
        <w:t>preobrazovani</w:t>
      </w:r>
      <w:proofErr w:type="spellEnd"/>
      <w:r w:rsidRPr="007E0AEA">
        <w:rPr>
          <w:i/>
          <w:sz w:val="20"/>
          <w:szCs w:val="20"/>
          <w:lang w:val="kk-KZ"/>
        </w:rPr>
        <w:t>і</w:t>
      </w:r>
      <w:r w:rsidRPr="007E0AEA">
        <w:rPr>
          <w:i/>
          <w:sz w:val="20"/>
          <w:szCs w:val="20"/>
          <w:lang w:val="en-US"/>
        </w:rPr>
        <w:t xml:space="preserve"> [</w:t>
      </w:r>
      <w:r w:rsidRPr="007E0AEA">
        <w:rPr>
          <w:bCs/>
          <w:i/>
          <w:sz w:val="20"/>
          <w:szCs w:val="20"/>
          <w:lang w:val="en-US"/>
        </w:rPr>
        <w:t>Ontological foundations and functional models of social transformations].</w:t>
      </w:r>
      <w:proofErr w:type="gramEnd"/>
      <w:r w:rsidRPr="007E0AEA">
        <w:rPr>
          <w:bCs/>
          <w:sz w:val="20"/>
          <w:szCs w:val="20"/>
          <w:lang w:val="en-US"/>
        </w:rPr>
        <w:t xml:space="preserve"> </w:t>
      </w:r>
      <w:r w:rsidRPr="007E0AEA">
        <w:rPr>
          <w:sz w:val="20"/>
          <w:szCs w:val="20"/>
          <w:lang w:val="en-US"/>
        </w:rPr>
        <w:t>–</w:t>
      </w:r>
      <w:r w:rsidRPr="007E0AEA">
        <w:rPr>
          <w:bCs/>
          <w:sz w:val="20"/>
          <w:szCs w:val="20"/>
          <w:lang w:val="en-US"/>
        </w:rPr>
        <w:t xml:space="preserve"> </w:t>
      </w:r>
      <w:r w:rsidRPr="007E0AEA">
        <w:rPr>
          <w:sz w:val="20"/>
          <w:szCs w:val="20"/>
          <w:lang w:val="en-US"/>
        </w:rPr>
        <w:t xml:space="preserve">Copyright Certificate No. </w:t>
      </w:r>
      <w:r w:rsidRPr="007E0AEA">
        <w:rPr>
          <w:bCs/>
          <w:sz w:val="20"/>
          <w:szCs w:val="20"/>
          <w:lang w:val="en-US"/>
        </w:rPr>
        <w:t xml:space="preserve">21744 </w:t>
      </w:r>
      <w:r w:rsidRPr="007E0AEA">
        <w:rPr>
          <w:sz w:val="20"/>
          <w:szCs w:val="20"/>
          <w:lang w:val="en-US"/>
        </w:rPr>
        <w:t>[in Russian].</w:t>
      </w:r>
    </w:p>
    <w:p w:rsidR="0014527C" w:rsidRPr="007E0AEA" w:rsidRDefault="0014527C" w:rsidP="0014527C">
      <w:pPr>
        <w:pStyle w:val="2"/>
        <w:shd w:val="clear" w:color="auto" w:fill="auto"/>
        <w:spacing w:line="240" w:lineRule="auto"/>
        <w:ind w:firstLine="709"/>
        <w:jc w:val="center"/>
        <w:rPr>
          <w:b/>
          <w:bCs/>
          <w:color w:val="auto"/>
          <w:sz w:val="20"/>
          <w:szCs w:val="20"/>
          <w:lang w:val="en-US"/>
        </w:rPr>
      </w:pPr>
    </w:p>
    <w:p w:rsidR="0014527C" w:rsidRPr="007E0AEA" w:rsidRDefault="0014527C" w:rsidP="0014527C">
      <w:pPr>
        <w:rPr>
          <w:lang w:val="en-US"/>
        </w:rPr>
      </w:pPr>
      <w:r w:rsidRPr="007E0AEA">
        <w:rPr>
          <w:lang w:val="en-US"/>
        </w:rPr>
        <w:t xml:space="preserve"> </w:t>
      </w:r>
    </w:p>
    <w:p w:rsidR="0014527C" w:rsidRPr="007E0AEA" w:rsidRDefault="0014527C" w:rsidP="0014527C">
      <w:pPr>
        <w:kinsoku w:val="0"/>
        <w:overflowPunct w:val="0"/>
        <w:autoSpaceDE w:val="0"/>
        <w:autoSpaceDN w:val="0"/>
        <w:adjustRightInd w:val="0"/>
        <w:spacing w:line="254" w:lineRule="exact"/>
        <w:ind w:firstLine="709"/>
        <w:outlineLvl w:val="0"/>
        <w:rPr>
          <w:lang w:val="en-US"/>
        </w:rPr>
      </w:pPr>
    </w:p>
    <w:p w:rsidR="00F40EE3" w:rsidRPr="007E0AEA" w:rsidRDefault="006C4E58">
      <w:pPr>
        <w:rPr>
          <w:lang w:val="en-US"/>
        </w:rPr>
      </w:pPr>
    </w:p>
    <w:sectPr w:rsidR="00F40EE3" w:rsidRPr="007E0AEA" w:rsidSect="00DF2DB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922DF"/>
    <w:multiLevelType w:val="hybridMultilevel"/>
    <w:tmpl w:val="2E668026"/>
    <w:lvl w:ilvl="0" w:tplc="2000000F">
      <w:start w:val="1"/>
      <w:numFmt w:val="decimal"/>
      <w:lvlText w:val="%1."/>
      <w:lvlJc w:val="left"/>
      <w:pPr>
        <w:ind w:left="3196"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2C21A59"/>
    <w:multiLevelType w:val="hybridMultilevel"/>
    <w:tmpl w:val="108E7CC6"/>
    <w:lvl w:ilvl="0" w:tplc="876CE20A">
      <w:start w:val="1"/>
      <w:numFmt w:val="decimal"/>
      <w:lvlText w:val="%1"/>
      <w:lvlJc w:val="left"/>
      <w:pPr>
        <w:ind w:left="502" w:hanging="360"/>
      </w:pPr>
      <w:rPr>
        <w:rFonts w:ascii="Times New Roman" w:eastAsiaTheme="minorHAnsi" w:hAnsi="Times New Roman" w:cs="Times New Roman"/>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2A"/>
    <w:rsid w:val="000134BC"/>
    <w:rsid w:val="00031CC4"/>
    <w:rsid w:val="000C7E5D"/>
    <w:rsid w:val="0010397A"/>
    <w:rsid w:val="0014527C"/>
    <w:rsid w:val="001542A6"/>
    <w:rsid w:val="00162C4C"/>
    <w:rsid w:val="002249F7"/>
    <w:rsid w:val="003752BB"/>
    <w:rsid w:val="003E1F8E"/>
    <w:rsid w:val="00434FEA"/>
    <w:rsid w:val="00471CF2"/>
    <w:rsid w:val="004B51BD"/>
    <w:rsid w:val="005D0433"/>
    <w:rsid w:val="005D303A"/>
    <w:rsid w:val="005F2128"/>
    <w:rsid w:val="00663EE2"/>
    <w:rsid w:val="006C4E58"/>
    <w:rsid w:val="007637E0"/>
    <w:rsid w:val="007829DB"/>
    <w:rsid w:val="007E0AEA"/>
    <w:rsid w:val="007F5ECC"/>
    <w:rsid w:val="008D0E53"/>
    <w:rsid w:val="00A0009D"/>
    <w:rsid w:val="00A95312"/>
    <w:rsid w:val="00B33606"/>
    <w:rsid w:val="00BB0420"/>
    <w:rsid w:val="00C83A6C"/>
    <w:rsid w:val="00CC30DF"/>
    <w:rsid w:val="00D941B4"/>
    <w:rsid w:val="00E31C7A"/>
    <w:rsid w:val="00EA1A58"/>
    <w:rsid w:val="00EA69EA"/>
    <w:rsid w:val="00F04A2A"/>
    <w:rsid w:val="00F66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27C"/>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uiPriority w:val="99"/>
    <w:rsid w:val="0014527C"/>
    <w:pPr>
      <w:widowControl w:val="0"/>
      <w:shd w:val="clear" w:color="auto" w:fill="FFFFFF"/>
      <w:spacing w:line="235" w:lineRule="exact"/>
      <w:ind w:hanging="280"/>
      <w:jc w:val="both"/>
    </w:pPr>
    <w:rPr>
      <w:rFonts w:eastAsia="Times New Roman"/>
      <w:color w:val="000000"/>
      <w:sz w:val="21"/>
      <w:szCs w:val="21"/>
    </w:rPr>
  </w:style>
  <w:style w:type="paragraph" w:styleId="a3">
    <w:name w:val="endnote text"/>
    <w:basedOn w:val="a"/>
    <w:link w:val="a4"/>
    <w:rsid w:val="0014527C"/>
    <w:pPr>
      <w:ind w:left="284" w:hanging="284"/>
    </w:pPr>
    <w:rPr>
      <w:rFonts w:eastAsia="Times New Roman"/>
      <w:sz w:val="28"/>
      <w:szCs w:val="28"/>
    </w:rPr>
  </w:style>
  <w:style w:type="character" w:customStyle="1" w:styleId="a4">
    <w:name w:val="Текст концевой сноски Знак"/>
    <w:basedOn w:val="a0"/>
    <w:link w:val="a3"/>
    <w:rsid w:val="0014527C"/>
    <w:rPr>
      <w:rFonts w:ascii="Times New Roman" w:eastAsia="Times New Roman" w:hAnsi="Times New Roman" w:cs="Times New Roman"/>
      <w:sz w:val="28"/>
      <w:szCs w:val="28"/>
      <w:lang w:eastAsia="ru-RU"/>
    </w:rPr>
  </w:style>
  <w:style w:type="character" w:styleId="a5">
    <w:name w:val="Hyperlink"/>
    <w:basedOn w:val="a0"/>
    <w:uiPriority w:val="99"/>
    <w:unhideWhenUsed/>
    <w:rsid w:val="0014527C"/>
    <w:rPr>
      <w:color w:val="0000FF" w:themeColor="hyperlink"/>
      <w:u w:val="single"/>
    </w:rPr>
  </w:style>
  <w:style w:type="paragraph" w:customStyle="1" w:styleId="TableParagraph">
    <w:name w:val="Table Paragraph"/>
    <w:basedOn w:val="a"/>
    <w:uiPriority w:val="1"/>
    <w:qFormat/>
    <w:rsid w:val="0014527C"/>
    <w:pPr>
      <w:widowControl w:val="0"/>
      <w:autoSpaceDE w:val="0"/>
      <w:autoSpaceDN w:val="0"/>
      <w:ind w:left="91"/>
    </w:pPr>
    <w:rPr>
      <w:rFonts w:eastAsia="Times New Roman"/>
      <w:lang w:bidi="ru-RU"/>
    </w:rPr>
  </w:style>
  <w:style w:type="paragraph" w:styleId="a6">
    <w:name w:val="Normal (Web)"/>
    <w:basedOn w:val="a"/>
    <w:uiPriority w:val="99"/>
    <w:unhideWhenUsed/>
    <w:rsid w:val="0014527C"/>
    <w:pPr>
      <w:spacing w:before="100" w:beforeAutospacing="1" w:after="100" w:afterAutospacing="1"/>
    </w:pPr>
    <w:rPr>
      <w:rFonts w:eastAsia="Times New Roman"/>
      <w:sz w:val="24"/>
      <w:szCs w:val="24"/>
    </w:rPr>
  </w:style>
  <w:style w:type="paragraph" w:styleId="a7">
    <w:name w:val="List Paragraph"/>
    <w:aliases w:val="маркированный,Абзац списка1,Абзац списка11"/>
    <w:basedOn w:val="a"/>
    <w:link w:val="a8"/>
    <w:uiPriority w:val="1"/>
    <w:qFormat/>
    <w:rsid w:val="0014527C"/>
    <w:pPr>
      <w:ind w:left="720"/>
      <w:contextualSpacing/>
    </w:pPr>
    <w:rPr>
      <w:rFonts w:asciiTheme="minorHAnsi" w:eastAsiaTheme="minorHAnsi" w:hAnsiTheme="minorHAnsi" w:cstheme="minorBidi"/>
      <w:lang w:eastAsia="en-US"/>
    </w:rPr>
  </w:style>
  <w:style w:type="character" w:customStyle="1" w:styleId="a8">
    <w:name w:val="Абзац списка Знак"/>
    <w:aliases w:val="маркированный Знак,Абзац списка1 Знак,Абзац списка11 Знак"/>
    <w:link w:val="a7"/>
    <w:uiPriority w:val="1"/>
    <w:qFormat/>
    <w:locked/>
    <w:rsid w:val="0014527C"/>
  </w:style>
  <w:style w:type="character" w:styleId="a9">
    <w:name w:val="Strong"/>
    <w:basedOn w:val="a0"/>
    <w:uiPriority w:val="22"/>
    <w:qFormat/>
    <w:rsid w:val="0014527C"/>
    <w:rPr>
      <w:b/>
      <w:bCs/>
    </w:rPr>
  </w:style>
  <w:style w:type="character" w:styleId="aa">
    <w:name w:val="Emphasis"/>
    <w:basedOn w:val="a0"/>
    <w:uiPriority w:val="20"/>
    <w:qFormat/>
    <w:rsid w:val="0014527C"/>
    <w:rPr>
      <w:i/>
      <w:iCs/>
    </w:rPr>
  </w:style>
  <w:style w:type="table" w:styleId="ab">
    <w:name w:val="Table Grid"/>
    <w:basedOn w:val="a1"/>
    <w:uiPriority w:val="39"/>
    <w:rsid w:val="00145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h">
    <w:name w:val="mathh"/>
    <w:basedOn w:val="a0"/>
    <w:rsid w:val="0014527C"/>
  </w:style>
  <w:style w:type="paragraph" w:styleId="ac">
    <w:name w:val="Balloon Text"/>
    <w:basedOn w:val="a"/>
    <w:link w:val="ad"/>
    <w:uiPriority w:val="99"/>
    <w:semiHidden/>
    <w:unhideWhenUsed/>
    <w:rsid w:val="0014527C"/>
    <w:rPr>
      <w:rFonts w:ascii="Tahoma" w:hAnsi="Tahoma" w:cs="Tahoma"/>
      <w:sz w:val="16"/>
      <w:szCs w:val="16"/>
    </w:rPr>
  </w:style>
  <w:style w:type="character" w:customStyle="1" w:styleId="ad">
    <w:name w:val="Текст выноски Знак"/>
    <w:basedOn w:val="a0"/>
    <w:link w:val="ac"/>
    <w:uiPriority w:val="99"/>
    <w:semiHidden/>
    <w:rsid w:val="0014527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27C"/>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uiPriority w:val="99"/>
    <w:rsid w:val="0014527C"/>
    <w:pPr>
      <w:widowControl w:val="0"/>
      <w:shd w:val="clear" w:color="auto" w:fill="FFFFFF"/>
      <w:spacing w:line="235" w:lineRule="exact"/>
      <w:ind w:hanging="280"/>
      <w:jc w:val="both"/>
    </w:pPr>
    <w:rPr>
      <w:rFonts w:eastAsia="Times New Roman"/>
      <w:color w:val="000000"/>
      <w:sz w:val="21"/>
      <w:szCs w:val="21"/>
    </w:rPr>
  </w:style>
  <w:style w:type="paragraph" w:styleId="a3">
    <w:name w:val="endnote text"/>
    <w:basedOn w:val="a"/>
    <w:link w:val="a4"/>
    <w:rsid w:val="0014527C"/>
    <w:pPr>
      <w:ind w:left="284" w:hanging="284"/>
    </w:pPr>
    <w:rPr>
      <w:rFonts w:eastAsia="Times New Roman"/>
      <w:sz w:val="28"/>
      <w:szCs w:val="28"/>
    </w:rPr>
  </w:style>
  <w:style w:type="character" w:customStyle="1" w:styleId="a4">
    <w:name w:val="Текст концевой сноски Знак"/>
    <w:basedOn w:val="a0"/>
    <w:link w:val="a3"/>
    <w:rsid w:val="0014527C"/>
    <w:rPr>
      <w:rFonts w:ascii="Times New Roman" w:eastAsia="Times New Roman" w:hAnsi="Times New Roman" w:cs="Times New Roman"/>
      <w:sz w:val="28"/>
      <w:szCs w:val="28"/>
      <w:lang w:eastAsia="ru-RU"/>
    </w:rPr>
  </w:style>
  <w:style w:type="character" w:styleId="a5">
    <w:name w:val="Hyperlink"/>
    <w:basedOn w:val="a0"/>
    <w:uiPriority w:val="99"/>
    <w:unhideWhenUsed/>
    <w:rsid w:val="0014527C"/>
    <w:rPr>
      <w:color w:val="0000FF" w:themeColor="hyperlink"/>
      <w:u w:val="single"/>
    </w:rPr>
  </w:style>
  <w:style w:type="paragraph" w:customStyle="1" w:styleId="TableParagraph">
    <w:name w:val="Table Paragraph"/>
    <w:basedOn w:val="a"/>
    <w:uiPriority w:val="1"/>
    <w:qFormat/>
    <w:rsid w:val="0014527C"/>
    <w:pPr>
      <w:widowControl w:val="0"/>
      <w:autoSpaceDE w:val="0"/>
      <w:autoSpaceDN w:val="0"/>
      <w:ind w:left="91"/>
    </w:pPr>
    <w:rPr>
      <w:rFonts w:eastAsia="Times New Roman"/>
      <w:lang w:bidi="ru-RU"/>
    </w:rPr>
  </w:style>
  <w:style w:type="paragraph" w:styleId="a6">
    <w:name w:val="Normal (Web)"/>
    <w:basedOn w:val="a"/>
    <w:uiPriority w:val="99"/>
    <w:unhideWhenUsed/>
    <w:rsid w:val="0014527C"/>
    <w:pPr>
      <w:spacing w:before="100" w:beforeAutospacing="1" w:after="100" w:afterAutospacing="1"/>
    </w:pPr>
    <w:rPr>
      <w:rFonts w:eastAsia="Times New Roman"/>
      <w:sz w:val="24"/>
      <w:szCs w:val="24"/>
    </w:rPr>
  </w:style>
  <w:style w:type="paragraph" w:styleId="a7">
    <w:name w:val="List Paragraph"/>
    <w:aliases w:val="маркированный,Абзац списка1,Абзац списка11"/>
    <w:basedOn w:val="a"/>
    <w:link w:val="a8"/>
    <w:uiPriority w:val="1"/>
    <w:qFormat/>
    <w:rsid w:val="0014527C"/>
    <w:pPr>
      <w:ind w:left="720"/>
      <w:contextualSpacing/>
    </w:pPr>
    <w:rPr>
      <w:rFonts w:asciiTheme="minorHAnsi" w:eastAsiaTheme="minorHAnsi" w:hAnsiTheme="minorHAnsi" w:cstheme="minorBidi"/>
      <w:lang w:eastAsia="en-US"/>
    </w:rPr>
  </w:style>
  <w:style w:type="character" w:customStyle="1" w:styleId="a8">
    <w:name w:val="Абзац списка Знак"/>
    <w:aliases w:val="маркированный Знак,Абзац списка1 Знак,Абзац списка11 Знак"/>
    <w:link w:val="a7"/>
    <w:uiPriority w:val="1"/>
    <w:qFormat/>
    <w:locked/>
    <w:rsid w:val="0014527C"/>
  </w:style>
  <w:style w:type="character" w:styleId="a9">
    <w:name w:val="Strong"/>
    <w:basedOn w:val="a0"/>
    <w:uiPriority w:val="22"/>
    <w:qFormat/>
    <w:rsid w:val="0014527C"/>
    <w:rPr>
      <w:b/>
      <w:bCs/>
    </w:rPr>
  </w:style>
  <w:style w:type="character" w:styleId="aa">
    <w:name w:val="Emphasis"/>
    <w:basedOn w:val="a0"/>
    <w:uiPriority w:val="20"/>
    <w:qFormat/>
    <w:rsid w:val="0014527C"/>
    <w:rPr>
      <w:i/>
      <w:iCs/>
    </w:rPr>
  </w:style>
  <w:style w:type="table" w:styleId="ab">
    <w:name w:val="Table Grid"/>
    <w:basedOn w:val="a1"/>
    <w:uiPriority w:val="39"/>
    <w:rsid w:val="00145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h">
    <w:name w:val="mathh"/>
    <w:basedOn w:val="a0"/>
    <w:rsid w:val="0014527C"/>
  </w:style>
  <w:style w:type="paragraph" w:styleId="ac">
    <w:name w:val="Balloon Text"/>
    <w:basedOn w:val="a"/>
    <w:link w:val="ad"/>
    <w:uiPriority w:val="99"/>
    <w:semiHidden/>
    <w:unhideWhenUsed/>
    <w:rsid w:val="0014527C"/>
    <w:rPr>
      <w:rFonts w:ascii="Tahoma" w:hAnsi="Tahoma" w:cs="Tahoma"/>
      <w:sz w:val="16"/>
      <w:szCs w:val="16"/>
    </w:rPr>
  </w:style>
  <w:style w:type="character" w:customStyle="1" w:styleId="ad">
    <w:name w:val="Текст выноски Знак"/>
    <w:basedOn w:val="a0"/>
    <w:link w:val="ac"/>
    <w:uiPriority w:val="99"/>
    <w:semiHidden/>
    <w:rsid w:val="0014527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enc_philosophy/7145" TargetMode="External"/><Relationship Id="rId13" Type="http://schemas.openxmlformats.org/officeDocument/2006/relationships/hyperlink" Target="https://slooovo.ru/%D1%81%D0%BE%D1%86%D0%B8%D0%B0%D0%BB%D1%8C%D0%BD%D0%B0%D1%8F" TargetMode="External"/><Relationship Id="rId3" Type="http://schemas.microsoft.com/office/2007/relationships/stylesWithEffects" Target="stylesWithEffects.xml"/><Relationship Id="rId7" Type="http://schemas.openxmlformats.org/officeDocument/2006/relationships/hyperlink" Target="http://dic.academic.ru/dic.nsf/enc_philosophy/1799" TargetMode="External"/><Relationship Id="rId12" Type="http://schemas.openxmlformats.org/officeDocument/2006/relationships/hyperlink" Target="https://wiki2.info/%D0%97%D0%BD%D0%B0%D0%BD%D0%B8%D0%B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pkm@mail.ru" TargetMode="External"/><Relationship Id="rId11" Type="http://schemas.openxmlformats.org/officeDocument/2006/relationships/hyperlink" Target="https://wiki2.info/%D0%A3%D1%80%D0%BE%D0%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iki2.info/%D0%A3%D1%87%D0%B5%D0%B1%D0%BD%D0%BE%D0%B5_%D0%B7%D0%B0%D0%B2%D0%B5%D0%B4%D0%B5%D0%BD%D0%B8%D0%B5" TargetMode="External"/><Relationship Id="rId4" Type="http://schemas.openxmlformats.org/officeDocument/2006/relationships/settings" Target="settings.xml"/><Relationship Id="rId9" Type="http://schemas.openxmlformats.org/officeDocument/2006/relationships/hyperlink" Target="http://dic.academic.ru/dic.nsf/enc_philosophy/3304"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2839</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393477</dc:creator>
  <cp:keywords/>
  <dc:description/>
  <cp:lastModifiedBy>393477</cp:lastModifiedBy>
  <cp:revision>4</cp:revision>
  <dcterms:created xsi:type="dcterms:W3CDTF">2022-12-04T15:11:00Z</dcterms:created>
  <dcterms:modified xsi:type="dcterms:W3CDTF">2022-12-04T16:15:00Z</dcterms:modified>
</cp:coreProperties>
</file>