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B" w:rsidRPr="00650BB0" w:rsidRDefault="00650BB0" w:rsidP="00B2229D">
      <w:pPr>
        <w:spacing w:after="0" w:line="240" w:lineRule="auto"/>
        <w:rPr>
          <w:rFonts w:ascii="Times New Roman" w:hAnsi="Times New Roman" w:cs="Times New Roman"/>
          <w:b/>
          <w:lang w:val="en-US"/>
        </w:rPr>
      </w:pPr>
      <w:r w:rsidRPr="00650BB0">
        <w:rPr>
          <w:rFonts w:ascii="Times New Roman" w:eastAsia="TimesNewRomanPS-BoldMT" w:hAnsi="Times New Roman" w:cs="Times New Roman"/>
          <w:b/>
          <w:bCs/>
          <w:color w:val="000000"/>
        </w:rPr>
        <w:t xml:space="preserve">УДК </w:t>
      </w:r>
      <w:hyperlink r:id="rId7" w:history="1">
        <w:r w:rsidR="00BC6E7E" w:rsidRPr="00BC6E7E">
          <w:rPr>
            <w:rStyle w:val="a3"/>
            <w:rFonts w:ascii="Times New Roman" w:hAnsi="Times New Roman" w:cs="Times New Roman"/>
            <w:b/>
            <w:color w:val="auto"/>
          </w:rPr>
          <w:t>336.77</w:t>
        </w:r>
      </w:hyperlink>
      <w:r w:rsidRPr="00650BB0">
        <w:rPr>
          <w:rFonts w:ascii="Times New Roman" w:eastAsia="TimesNewRomanPS-BoldMT" w:hAnsi="Times New Roman" w:cs="Times New Roman"/>
          <w:b/>
          <w:bCs/>
          <w:color w:val="000000"/>
        </w:rPr>
        <w:br/>
        <w:t xml:space="preserve">МРНТИ </w:t>
      </w:r>
      <w:hyperlink r:id="rId8" w:history="1">
        <w:r w:rsidR="00BC6E7E" w:rsidRPr="00BC6E7E">
          <w:rPr>
            <w:rStyle w:val="a3"/>
            <w:rFonts w:ascii="Times New Roman" w:hAnsi="Times New Roman" w:cs="Times New Roman"/>
            <w:b/>
            <w:color w:val="auto"/>
            <w:u w:val="none"/>
            <w:bdr w:val="none" w:sz="0" w:space="0" w:color="auto" w:frame="1"/>
          </w:rPr>
          <w:t>06.73.02</w:t>
        </w:r>
      </w:hyperlink>
    </w:p>
    <w:p w:rsidR="00755D7B" w:rsidRDefault="00755D7B" w:rsidP="00755D7B">
      <w:pPr>
        <w:spacing w:after="0" w:line="240" w:lineRule="auto"/>
        <w:jc w:val="center"/>
        <w:rPr>
          <w:rFonts w:ascii="Times New Roman" w:hAnsi="Times New Roman" w:cs="Times New Roman"/>
          <w:b/>
          <w:lang w:val="en-US"/>
        </w:rPr>
      </w:pPr>
    </w:p>
    <w:p w:rsidR="00E45ADA" w:rsidRPr="00F418D4" w:rsidRDefault="00E45ADA" w:rsidP="00E45ADA">
      <w:pPr>
        <w:spacing w:after="0" w:line="240" w:lineRule="auto"/>
        <w:jc w:val="center"/>
        <w:rPr>
          <w:rFonts w:ascii="Times New Roman" w:eastAsia="TimesNewRomanPS-BoldMT" w:hAnsi="Times New Roman" w:cs="Times New Roman"/>
          <w:bCs/>
          <w:color w:val="000000"/>
          <w:vertAlign w:val="superscript"/>
        </w:rPr>
      </w:pPr>
      <w:r>
        <w:rPr>
          <w:rFonts w:ascii="Times New Roman" w:eastAsia="TimesNewRomanPS-BoldMT" w:hAnsi="Times New Roman" w:cs="Times New Roman"/>
          <w:b/>
          <w:bCs/>
          <w:color w:val="000000"/>
        </w:rPr>
        <w:t>М.Б.</w:t>
      </w:r>
      <w:r w:rsidRPr="00E45ADA">
        <w:rPr>
          <w:rFonts w:ascii="Times New Roman" w:eastAsia="TimesNewRomanPS-BoldMT" w:hAnsi="Times New Roman" w:cs="Times New Roman"/>
          <w:b/>
          <w:bCs/>
          <w:color w:val="000000"/>
        </w:rPr>
        <w:t xml:space="preserve"> Баққожа</w:t>
      </w:r>
      <w:proofErr w:type="gramStart"/>
      <w:r w:rsidRPr="00F418D4">
        <w:rPr>
          <w:rFonts w:ascii="Times New Roman" w:eastAsia="TimesNewRomanPS-BoldMT" w:hAnsi="Times New Roman" w:cs="Times New Roman"/>
          <w:b/>
          <w:bCs/>
          <w:color w:val="000000"/>
          <w:vertAlign w:val="superscript"/>
        </w:rPr>
        <w:t>1</w:t>
      </w:r>
      <w:proofErr w:type="gramEnd"/>
      <w:r w:rsidR="00F418D4">
        <w:rPr>
          <w:rFonts w:ascii="Times New Roman" w:eastAsia="TimesNewRomanPS-BoldMT" w:hAnsi="Times New Roman" w:cs="Times New Roman"/>
          <w:b/>
          <w:bCs/>
          <w:color w:val="000000"/>
        </w:rPr>
        <w:t>*</w:t>
      </w:r>
      <w:r>
        <w:rPr>
          <w:rFonts w:ascii="Times New Roman" w:eastAsia="TimesNewRomanPS-BoldMT" w:hAnsi="Times New Roman" w:cs="Times New Roman"/>
          <w:b/>
          <w:bCs/>
          <w:color w:val="000000"/>
        </w:rPr>
        <w:t>,</w:t>
      </w:r>
      <w:r w:rsidRPr="00E45ADA">
        <w:rPr>
          <w:rFonts w:ascii="Times New Roman" w:eastAsia="TimesNewRomanPS-BoldMT" w:hAnsi="Times New Roman" w:cs="Times New Roman"/>
          <w:b/>
          <w:bCs/>
          <w:color w:val="000000"/>
        </w:rPr>
        <w:t xml:space="preserve"> </w:t>
      </w:r>
      <w:r>
        <w:rPr>
          <w:rFonts w:ascii="Times New Roman" w:eastAsia="TimesNewRomanPS-BoldMT" w:hAnsi="Times New Roman" w:cs="Times New Roman"/>
          <w:b/>
          <w:bCs/>
          <w:color w:val="000000"/>
        </w:rPr>
        <w:t xml:space="preserve">А.Б. </w:t>
      </w:r>
      <w:r w:rsidRPr="00E45ADA">
        <w:rPr>
          <w:rFonts w:ascii="Times New Roman" w:eastAsia="TimesNewRomanPS-BoldMT" w:hAnsi="Times New Roman" w:cs="Times New Roman"/>
          <w:b/>
          <w:bCs/>
          <w:color w:val="000000"/>
        </w:rPr>
        <w:t>Зурбаева</w:t>
      </w:r>
      <w:r w:rsidR="00F418D4">
        <w:rPr>
          <w:rFonts w:ascii="Times New Roman" w:eastAsia="TimesNewRomanPS-BoldMT" w:hAnsi="Times New Roman" w:cs="Times New Roman"/>
          <w:b/>
          <w:bCs/>
          <w:color w:val="000000"/>
          <w:vertAlign w:val="superscript"/>
        </w:rPr>
        <w:t>2</w:t>
      </w:r>
    </w:p>
    <w:p w:rsidR="00F418D4" w:rsidRPr="000E2DD6" w:rsidRDefault="00F418D4" w:rsidP="00F418D4">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1</w:t>
      </w:r>
      <w:r>
        <w:rPr>
          <w:rFonts w:ascii="Times New Roman" w:eastAsia="TimesNewRomanPS-BoldMT" w:hAnsi="Times New Roman" w:cs="Times New Roman"/>
          <w:bCs/>
          <w:color w:val="000000"/>
        </w:rPr>
        <w:t>МФО</w:t>
      </w:r>
      <w:r w:rsidRPr="000E2DD6">
        <w:rPr>
          <w:rFonts w:ascii="Times New Roman" w:eastAsia="TimesNewRomanPS-BoldMT" w:hAnsi="Times New Roman" w:cs="Times New Roman"/>
          <w:bCs/>
          <w:color w:val="000000"/>
        </w:rPr>
        <w:t xml:space="preserve"> </w:t>
      </w:r>
      <w:r>
        <w:rPr>
          <w:rFonts w:ascii="Times New Roman" w:eastAsia="TimesNewRomanPS-BoldMT" w:hAnsi="Times New Roman" w:cs="Times New Roman"/>
          <w:bCs/>
          <w:color w:val="000000"/>
        </w:rPr>
        <w:t>«</w:t>
      </w:r>
      <w:proofErr w:type="spellStart"/>
      <w:r w:rsidRPr="007B5183">
        <w:rPr>
          <w:rFonts w:ascii="Times New Roman" w:eastAsia="TimesNewRomanPS-BoldMT" w:hAnsi="Times New Roman" w:cs="Times New Roman"/>
          <w:bCs/>
          <w:color w:val="000000"/>
        </w:rPr>
        <w:t>Tascredit</w:t>
      </w:r>
      <w:proofErr w:type="spellEnd"/>
      <w:r>
        <w:rPr>
          <w:rFonts w:ascii="Times New Roman" w:eastAsia="TimesNewRomanPS-BoldMT" w:hAnsi="Times New Roman" w:cs="Times New Roman"/>
          <w:bCs/>
          <w:color w:val="000000"/>
        </w:rPr>
        <w:t xml:space="preserve">», </w:t>
      </w:r>
      <w:proofErr w:type="spellStart"/>
      <w:r>
        <w:rPr>
          <w:rFonts w:ascii="Times New Roman" w:eastAsia="TimesNewRomanPS-BoldMT" w:hAnsi="Times New Roman" w:cs="Times New Roman"/>
          <w:bCs/>
          <w:color w:val="000000"/>
        </w:rPr>
        <w:t>Алматы</w:t>
      </w:r>
      <w:proofErr w:type="spellEnd"/>
      <w:r>
        <w:rPr>
          <w:rFonts w:ascii="Times New Roman" w:eastAsia="TimesNewRomanPS-BoldMT" w:hAnsi="Times New Roman" w:cs="Times New Roman"/>
          <w:bCs/>
          <w:color w:val="000000"/>
        </w:rPr>
        <w:t>, Казахстан</w:t>
      </w:r>
    </w:p>
    <w:p w:rsidR="00F418D4" w:rsidRDefault="00F418D4" w:rsidP="00F418D4">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2</w:t>
      </w:r>
      <w:r>
        <w:rPr>
          <w:rFonts w:ascii="Times New Roman" w:eastAsia="TimesNewRomanPS-BoldMT" w:hAnsi="Times New Roman" w:cs="Times New Roman"/>
          <w:bCs/>
          <w:color w:val="000000"/>
        </w:rPr>
        <w:t xml:space="preserve">Университет </w:t>
      </w:r>
      <w:proofErr w:type="spellStart"/>
      <w:r>
        <w:rPr>
          <w:rFonts w:ascii="Times New Roman" w:eastAsia="TimesNewRomanPS-BoldMT" w:hAnsi="Times New Roman" w:cs="Times New Roman"/>
          <w:bCs/>
          <w:color w:val="000000"/>
        </w:rPr>
        <w:t>Нархоз</w:t>
      </w:r>
      <w:proofErr w:type="spellEnd"/>
      <w:r>
        <w:rPr>
          <w:rFonts w:ascii="Times New Roman" w:eastAsia="TimesNewRomanPS-BoldMT" w:hAnsi="Times New Roman" w:cs="Times New Roman"/>
          <w:bCs/>
          <w:color w:val="000000"/>
        </w:rPr>
        <w:t xml:space="preserve">, </w:t>
      </w:r>
      <w:proofErr w:type="spellStart"/>
      <w:r>
        <w:rPr>
          <w:rFonts w:ascii="Times New Roman" w:eastAsia="TimesNewRomanPS-BoldMT" w:hAnsi="Times New Roman" w:cs="Times New Roman"/>
          <w:bCs/>
          <w:color w:val="000000"/>
        </w:rPr>
        <w:t>Алматы</w:t>
      </w:r>
      <w:proofErr w:type="spellEnd"/>
      <w:r>
        <w:rPr>
          <w:rFonts w:ascii="Times New Roman" w:eastAsia="TimesNewRomanPS-BoldMT" w:hAnsi="Times New Roman" w:cs="Times New Roman"/>
          <w:bCs/>
          <w:color w:val="000000"/>
        </w:rPr>
        <w:t>, Казахстан</w:t>
      </w:r>
    </w:p>
    <w:p w:rsidR="00E45ADA" w:rsidRPr="00BC6E7E" w:rsidRDefault="00E45ADA" w:rsidP="00E45ADA">
      <w:pPr>
        <w:spacing w:after="0" w:line="240" w:lineRule="auto"/>
        <w:jc w:val="center"/>
        <w:rPr>
          <w:rFonts w:ascii="Times New Roman" w:eastAsia="TimesNewRomanPS-BoldMT" w:hAnsi="Times New Roman" w:cs="Times New Roman"/>
          <w:bCs/>
          <w:color w:val="000000"/>
          <w:lang w:val="en-US"/>
        </w:rPr>
      </w:pPr>
      <w:r w:rsidRPr="00BC6E7E">
        <w:rPr>
          <w:rFonts w:ascii="Times New Roman" w:eastAsia="TimesNewRomanPS-BoldMT" w:hAnsi="Times New Roman" w:cs="Times New Roman"/>
          <w:bCs/>
          <w:color w:val="000000"/>
          <w:lang w:val="en-US"/>
        </w:rPr>
        <w:t>*(</w:t>
      </w:r>
      <w:r w:rsidR="00823EC1" w:rsidRPr="00823EC1">
        <w:rPr>
          <w:rFonts w:ascii="Times New Roman" w:eastAsia="TimesNewRomanPSMT" w:hAnsi="Times New Roman" w:cs="Times New Roman"/>
          <w:color w:val="000000"/>
        </w:rPr>
        <w:t>е</w:t>
      </w:r>
      <w:r w:rsidR="00823EC1" w:rsidRPr="00BC6E7E">
        <w:rPr>
          <w:rFonts w:ascii="Times New Roman" w:eastAsia="TimesNewRomanPSMT" w:hAnsi="Times New Roman" w:cs="Times New Roman"/>
          <w:color w:val="000000"/>
          <w:lang w:val="en-US"/>
        </w:rPr>
        <w:t>-mail:</w:t>
      </w:r>
      <w:r w:rsidR="00823EC1" w:rsidRPr="00BC6E7E">
        <w:rPr>
          <w:rFonts w:ascii="TimesNewRomanPSMT" w:eastAsia="TimesNewRomanPSMT"/>
          <w:color w:val="000000"/>
          <w:lang w:val="en-US"/>
        </w:rPr>
        <w:t xml:space="preserve"> </w:t>
      </w:r>
      <w:r w:rsidRPr="00BC6E7E">
        <w:rPr>
          <w:rFonts w:ascii="Times New Roman" w:eastAsia="TimesNewRomanPS-BoldMT" w:hAnsi="Times New Roman" w:cs="Times New Roman"/>
          <w:bCs/>
          <w:color w:val="000000"/>
          <w:lang w:val="en-US"/>
        </w:rPr>
        <w:t xml:space="preserve">m.bakkozha@tascredit.kz) </w:t>
      </w:r>
    </w:p>
    <w:p w:rsidR="002F4BD3" w:rsidRPr="00BC6E7E" w:rsidRDefault="002F4BD3" w:rsidP="002F4BD3">
      <w:pPr>
        <w:spacing w:after="0" w:line="240" w:lineRule="auto"/>
        <w:jc w:val="center"/>
        <w:outlineLvl w:val="0"/>
        <w:rPr>
          <w:rFonts w:ascii="Times New Roman" w:hAnsi="Times New Roman" w:cs="Times New Roman"/>
          <w:lang w:val="en-US"/>
        </w:rPr>
      </w:pPr>
    </w:p>
    <w:p w:rsidR="00755D7B" w:rsidRPr="000A603F" w:rsidRDefault="00512BC4" w:rsidP="002F4BD3">
      <w:pPr>
        <w:spacing w:after="0" w:line="240" w:lineRule="auto"/>
        <w:jc w:val="center"/>
        <w:outlineLvl w:val="0"/>
        <w:rPr>
          <w:rFonts w:ascii="Times New Roman" w:eastAsia="Times New Roman" w:hAnsi="Times New Roman" w:cs="Times New Roman"/>
          <w:b/>
          <w:bCs/>
          <w:color w:val="16181A"/>
          <w:kern w:val="36"/>
        </w:rPr>
      </w:pPr>
      <w:r w:rsidRPr="000A603F">
        <w:rPr>
          <w:rFonts w:ascii="Times New Roman" w:eastAsia="Times New Roman" w:hAnsi="Times New Roman" w:cs="Times New Roman"/>
          <w:b/>
        </w:rPr>
        <w:t xml:space="preserve">Современные тенденции развития </w:t>
      </w:r>
      <w:proofErr w:type="spellStart"/>
      <w:r w:rsidRPr="000A603F">
        <w:rPr>
          <w:rFonts w:ascii="Times New Roman" w:eastAsia="Times New Roman" w:hAnsi="Times New Roman" w:cs="Times New Roman"/>
          <w:b/>
        </w:rPr>
        <w:t>микрофинансового</w:t>
      </w:r>
      <w:proofErr w:type="spellEnd"/>
      <w:r w:rsidRPr="000A603F">
        <w:rPr>
          <w:rFonts w:ascii="Times New Roman" w:eastAsia="Times New Roman" w:hAnsi="Times New Roman" w:cs="Times New Roman"/>
          <w:b/>
        </w:rPr>
        <w:t xml:space="preserve"> сектора Республики Казахстан</w:t>
      </w:r>
    </w:p>
    <w:p w:rsidR="00755D7B" w:rsidRDefault="00755D7B" w:rsidP="00755D7B">
      <w:pPr>
        <w:spacing w:after="0" w:line="240" w:lineRule="auto"/>
        <w:rPr>
          <w:rFonts w:ascii="Times New Roman" w:hAnsi="Times New Roman" w:cs="Times New Roman"/>
        </w:rPr>
      </w:pPr>
    </w:p>
    <w:p w:rsidR="0070129C" w:rsidRDefault="002F4BD3" w:rsidP="00303B73">
      <w:pPr>
        <w:pStyle w:val="a7"/>
        <w:spacing w:before="0" w:beforeAutospacing="0" w:after="0" w:afterAutospacing="0"/>
        <w:ind w:firstLine="709"/>
        <w:jc w:val="both"/>
        <w:rPr>
          <w:b/>
          <w:i/>
          <w:sz w:val="22"/>
          <w:szCs w:val="22"/>
        </w:rPr>
      </w:pPr>
      <w:r w:rsidRPr="00D71F8F">
        <w:rPr>
          <w:b/>
          <w:sz w:val="22"/>
          <w:szCs w:val="22"/>
        </w:rPr>
        <w:t>Аннотация</w:t>
      </w:r>
      <w:r w:rsidRPr="00D71F8F">
        <w:rPr>
          <w:b/>
          <w:i/>
          <w:sz w:val="22"/>
          <w:szCs w:val="22"/>
        </w:rPr>
        <w:t xml:space="preserve"> </w:t>
      </w:r>
    </w:p>
    <w:p w:rsid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Основная проблема</w:t>
      </w:r>
      <w:r w:rsidRPr="000A603F">
        <w:rPr>
          <w:rFonts w:ascii="Times New Roman" w:eastAsia="Times New Roman" w:hAnsi="Times New Roman" w:cs="Times New Roman"/>
          <w:bCs/>
        </w:rPr>
        <w:t>:</w:t>
      </w:r>
      <w:r>
        <w:rPr>
          <w:rFonts w:ascii="Times New Roman" w:eastAsia="Times New Roman" w:hAnsi="Times New Roman" w:cs="Times New Roman"/>
        </w:rPr>
        <w:t xml:space="preserve"> н</w:t>
      </w:r>
      <w:r w:rsidRPr="000A603F">
        <w:rPr>
          <w:rFonts w:ascii="Times New Roman" w:eastAsia="Times New Roman" w:hAnsi="Times New Roman" w:cs="Times New Roman"/>
        </w:rPr>
        <w:t xml:space="preserve">есмотря на активное развитие </w:t>
      </w:r>
      <w:proofErr w:type="spellStart"/>
      <w:r w:rsidRPr="000A603F">
        <w:rPr>
          <w:rFonts w:ascii="Times New Roman" w:eastAsia="Times New Roman" w:hAnsi="Times New Roman" w:cs="Times New Roman"/>
        </w:rPr>
        <w:t>микрофинансовых</w:t>
      </w:r>
      <w:proofErr w:type="spellEnd"/>
      <w:r w:rsidRPr="000A603F">
        <w:rPr>
          <w:rFonts w:ascii="Times New Roman" w:eastAsia="Times New Roman" w:hAnsi="Times New Roman" w:cs="Times New Roman"/>
        </w:rPr>
        <w:t xml:space="preserve"> организаций (МФО) в Казахстане, остаются нерешенными вопросы высокой процентной ставки, недостаточного регулирования, рисков избыточной </w:t>
      </w:r>
      <w:proofErr w:type="spellStart"/>
      <w:r w:rsidRPr="000A603F">
        <w:rPr>
          <w:rFonts w:ascii="Times New Roman" w:eastAsia="Times New Roman" w:hAnsi="Times New Roman" w:cs="Times New Roman"/>
        </w:rPr>
        <w:t>закредитованности</w:t>
      </w:r>
      <w:proofErr w:type="spellEnd"/>
      <w:r w:rsidRPr="000A603F">
        <w:rPr>
          <w:rFonts w:ascii="Times New Roman" w:eastAsia="Times New Roman" w:hAnsi="Times New Roman" w:cs="Times New Roman"/>
        </w:rPr>
        <w:t xml:space="preserve"> населения, а также слабой доступности </w:t>
      </w:r>
      <w:proofErr w:type="spellStart"/>
      <w:r w:rsidRPr="000A603F">
        <w:rPr>
          <w:rFonts w:ascii="Times New Roman" w:eastAsia="Times New Roman" w:hAnsi="Times New Roman" w:cs="Times New Roman"/>
        </w:rPr>
        <w:t>микрофинансовых</w:t>
      </w:r>
      <w:proofErr w:type="spellEnd"/>
      <w:r w:rsidRPr="000A603F">
        <w:rPr>
          <w:rFonts w:ascii="Times New Roman" w:eastAsia="Times New Roman" w:hAnsi="Times New Roman" w:cs="Times New Roman"/>
        </w:rPr>
        <w:t xml:space="preserve"> услуг для сельского населения и малых предпринимателей. </w:t>
      </w:r>
    </w:p>
    <w:p w:rsidR="000A603F" w:rsidRP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Цель</w:t>
      </w:r>
      <w:r w:rsidRPr="000A603F">
        <w:rPr>
          <w:rFonts w:ascii="Times New Roman" w:eastAsia="Times New Roman" w:hAnsi="Times New Roman" w:cs="Times New Roman"/>
          <w:bCs/>
        </w:rPr>
        <w:t>:</w:t>
      </w:r>
      <w:r>
        <w:rPr>
          <w:rFonts w:ascii="Times New Roman" w:eastAsia="Times New Roman" w:hAnsi="Times New Roman" w:cs="Times New Roman"/>
        </w:rPr>
        <w:t xml:space="preserve"> п</w:t>
      </w:r>
      <w:r w:rsidRPr="000A603F">
        <w:rPr>
          <w:rFonts w:ascii="Times New Roman" w:eastAsia="Times New Roman" w:hAnsi="Times New Roman" w:cs="Times New Roman"/>
        </w:rPr>
        <w:t xml:space="preserve">роанализировать современные тенденции развития </w:t>
      </w:r>
      <w:proofErr w:type="spellStart"/>
      <w:r w:rsidRPr="000A603F">
        <w:rPr>
          <w:rFonts w:ascii="Times New Roman" w:eastAsia="Times New Roman" w:hAnsi="Times New Roman" w:cs="Times New Roman"/>
        </w:rPr>
        <w:t>микрофинансового</w:t>
      </w:r>
      <w:proofErr w:type="spellEnd"/>
      <w:r w:rsidRPr="000A603F">
        <w:rPr>
          <w:rFonts w:ascii="Times New Roman" w:eastAsia="Times New Roman" w:hAnsi="Times New Roman" w:cs="Times New Roman"/>
        </w:rPr>
        <w:t xml:space="preserve"> сектора Республики Казахстан, выявить ключевые проблемы и предложить направления его дальнейшего совершенствования с учетом мирового опыта и социально-экономических условий страны.</w:t>
      </w:r>
    </w:p>
    <w:p w:rsidR="000A603F" w:rsidRP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Методы</w:t>
      </w:r>
      <w:r w:rsidRPr="000A603F">
        <w:rPr>
          <w:rFonts w:ascii="Times New Roman" w:eastAsia="Times New Roman" w:hAnsi="Times New Roman" w:cs="Times New Roman"/>
          <w:bCs/>
        </w:rPr>
        <w:t>:</w:t>
      </w:r>
      <w:r>
        <w:rPr>
          <w:rFonts w:ascii="Times New Roman" w:eastAsia="Times New Roman" w:hAnsi="Times New Roman" w:cs="Times New Roman"/>
        </w:rPr>
        <w:t xml:space="preserve"> в</w:t>
      </w:r>
      <w:r w:rsidRPr="000A603F">
        <w:rPr>
          <w:rFonts w:ascii="Times New Roman" w:eastAsia="Times New Roman" w:hAnsi="Times New Roman" w:cs="Times New Roman"/>
        </w:rPr>
        <w:t xml:space="preserve"> работе использовались методы системного анализа, а также обобщения и интерпретации статистических и нормативных данных. Оценка тенденций проводилась на основе данных Агентства по регулированию и развитию финансового рынка и других официальных источников, с учетом международного опыта развития микрофинансирования.</w:t>
      </w:r>
    </w:p>
    <w:p w:rsidR="000A603F" w:rsidRP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Результаты и их значимость</w:t>
      </w:r>
      <w:r w:rsidRPr="000A603F">
        <w:rPr>
          <w:rFonts w:ascii="Times New Roman" w:eastAsia="Times New Roman" w:hAnsi="Times New Roman" w:cs="Times New Roman"/>
          <w:bCs/>
        </w:rPr>
        <w:t>:</w:t>
      </w:r>
      <w:r>
        <w:rPr>
          <w:rFonts w:ascii="Times New Roman" w:eastAsia="Times New Roman" w:hAnsi="Times New Roman" w:cs="Times New Roman"/>
        </w:rPr>
        <w:t xml:space="preserve"> в</w:t>
      </w:r>
      <w:r w:rsidRPr="000A603F">
        <w:rPr>
          <w:rFonts w:ascii="Times New Roman" w:eastAsia="Times New Roman" w:hAnsi="Times New Roman" w:cs="Times New Roman"/>
        </w:rPr>
        <w:t xml:space="preserve"> результате исследования выявлены ключевые тренды сектора, в том числе </w:t>
      </w:r>
      <w:proofErr w:type="spellStart"/>
      <w:r w:rsidRPr="000A603F">
        <w:rPr>
          <w:rFonts w:ascii="Times New Roman" w:eastAsia="Times New Roman" w:hAnsi="Times New Roman" w:cs="Times New Roman"/>
        </w:rPr>
        <w:t>цифровизация</w:t>
      </w:r>
      <w:proofErr w:type="spellEnd"/>
      <w:r w:rsidRPr="000A603F">
        <w:rPr>
          <w:rFonts w:ascii="Times New Roman" w:eastAsia="Times New Roman" w:hAnsi="Times New Roman" w:cs="Times New Roman"/>
        </w:rPr>
        <w:t xml:space="preserve"> финансовых услуг, рост клиентской базы и усиливающееся государственное регулирование. Установлено, что </w:t>
      </w:r>
      <w:proofErr w:type="spellStart"/>
      <w:r w:rsidRPr="000A603F">
        <w:rPr>
          <w:rFonts w:ascii="Times New Roman" w:eastAsia="Times New Roman" w:hAnsi="Times New Roman" w:cs="Times New Roman"/>
        </w:rPr>
        <w:t>микрофинансовые</w:t>
      </w:r>
      <w:proofErr w:type="spellEnd"/>
      <w:r w:rsidRPr="000A603F">
        <w:rPr>
          <w:rFonts w:ascii="Times New Roman" w:eastAsia="Times New Roman" w:hAnsi="Times New Roman" w:cs="Times New Roman"/>
        </w:rPr>
        <w:t xml:space="preserve"> организации начинают играть более заметную роль в обеспечении финансовой инклюзии. Вместе с тем сохраняется дисбаланс </w:t>
      </w:r>
      <w:proofErr w:type="gramStart"/>
      <w:r w:rsidRPr="000A603F">
        <w:rPr>
          <w:rFonts w:ascii="Times New Roman" w:eastAsia="Times New Roman" w:hAnsi="Times New Roman" w:cs="Times New Roman"/>
        </w:rPr>
        <w:t>в</w:t>
      </w:r>
      <w:proofErr w:type="gramEnd"/>
      <w:r w:rsidRPr="000A603F">
        <w:rPr>
          <w:rFonts w:ascii="Times New Roman" w:eastAsia="Times New Roman" w:hAnsi="Times New Roman" w:cs="Times New Roman"/>
        </w:rPr>
        <w:t xml:space="preserve"> территориальной доступности </w:t>
      </w:r>
      <w:proofErr w:type="spellStart"/>
      <w:r w:rsidRPr="000A603F">
        <w:rPr>
          <w:rFonts w:ascii="Times New Roman" w:eastAsia="Times New Roman" w:hAnsi="Times New Roman" w:cs="Times New Roman"/>
        </w:rPr>
        <w:t>микрокредитов</w:t>
      </w:r>
      <w:proofErr w:type="spellEnd"/>
      <w:r w:rsidRPr="000A603F">
        <w:rPr>
          <w:rFonts w:ascii="Times New Roman" w:eastAsia="Times New Roman" w:hAnsi="Times New Roman" w:cs="Times New Roman"/>
        </w:rPr>
        <w:t xml:space="preserve"> и риски социальной нестабильности, связанные с ростом долговой нагрузки населения. Полученные результаты позволяют сформировать объективное представление о состоянии сектора и обозначить зоны его потенциального роста и уязвимости.</w:t>
      </w:r>
    </w:p>
    <w:p w:rsidR="000A603F" w:rsidRP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Практическая значимость исследования</w:t>
      </w:r>
      <w:r w:rsidRPr="000A603F">
        <w:rPr>
          <w:rFonts w:ascii="Times New Roman" w:eastAsia="Times New Roman" w:hAnsi="Times New Roman" w:cs="Times New Roman"/>
          <w:bCs/>
        </w:rPr>
        <w:t>:</w:t>
      </w:r>
      <w:r>
        <w:rPr>
          <w:rFonts w:ascii="Times New Roman" w:eastAsia="Times New Roman" w:hAnsi="Times New Roman" w:cs="Times New Roman"/>
        </w:rPr>
        <w:t xml:space="preserve"> м</w:t>
      </w:r>
      <w:r w:rsidRPr="000A603F">
        <w:rPr>
          <w:rFonts w:ascii="Times New Roman" w:eastAsia="Times New Roman" w:hAnsi="Times New Roman" w:cs="Times New Roman"/>
        </w:rPr>
        <w:t xml:space="preserve">атериалы исследования могут быть использованы в процессе разработки государственной политики в сфере микрофинансирования, а также при формировании стратегий развития </w:t>
      </w:r>
      <w:proofErr w:type="spellStart"/>
      <w:r w:rsidRPr="000A603F">
        <w:rPr>
          <w:rFonts w:ascii="Times New Roman" w:eastAsia="Times New Roman" w:hAnsi="Times New Roman" w:cs="Times New Roman"/>
        </w:rPr>
        <w:t>микрофинансовых</w:t>
      </w:r>
      <w:proofErr w:type="spellEnd"/>
      <w:r w:rsidRPr="000A603F">
        <w:rPr>
          <w:rFonts w:ascii="Times New Roman" w:eastAsia="Times New Roman" w:hAnsi="Times New Roman" w:cs="Times New Roman"/>
        </w:rPr>
        <w:t xml:space="preserve"> организаций. Они также представляют интерес для научных исследований, направленных на изучение инструментов повышения финансовой доступности и устойчивости кредитных систем.</w:t>
      </w:r>
    </w:p>
    <w:p w:rsidR="000A603F" w:rsidRDefault="000A603F" w:rsidP="000A603F">
      <w:pPr>
        <w:widowControl w:val="0"/>
        <w:spacing w:after="0" w:line="240" w:lineRule="auto"/>
        <w:ind w:firstLine="709"/>
        <w:jc w:val="both"/>
        <w:rPr>
          <w:rFonts w:ascii="Times New Roman" w:eastAsia="Times New Roman" w:hAnsi="Times New Roman" w:cs="Times New Roman"/>
          <w:bCs/>
        </w:rPr>
      </w:pPr>
    </w:p>
    <w:p w:rsidR="000A603F" w:rsidRPr="000A603F" w:rsidRDefault="000A603F" w:rsidP="000A603F">
      <w:pPr>
        <w:widowControl w:val="0"/>
        <w:spacing w:after="0" w:line="240" w:lineRule="auto"/>
        <w:ind w:firstLine="709"/>
        <w:jc w:val="both"/>
        <w:rPr>
          <w:rFonts w:ascii="Times New Roman" w:eastAsia="Times New Roman" w:hAnsi="Times New Roman" w:cs="Times New Roman"/>
        </w:rPr>
      </w:pPr>
      <w:r w:rsidRPr="000A603F">
        <w:rPr>
          <w:rFonts w:ascii="Times New Roman" w:eastAsia="Times New Roman" w:hAnsi="Times New Roman" w:cs="Times New Roman"/>
          <w:bCs/>
          <w:i/>
        </w:rPr>
        <w:t>Ключевые слова</w:t>
      </w:r>
      <w:r w:rsidRPr="000A603F">
        <w:rPr>
          <w:rFonts w:ascii="Times New Roman" w:eastAsia="Times New Roman" w:hAnsi="Times New Roman" w:cs="Times New Roman"/>
          <w:bCs/>
        </w:rPr>
        <w:t>:</w:t>
      </w:r>
      <w:r>
        <w:rPr>
          <w:rFonts w:ascii="Times New Roman" w:eastAsia="Times New Roman" w:hAnsi="Times New Roman" w:cs="Times New Roman"/>
        </w:rPr>
        <w:t xml:space="preserve"> </w:t>
      </w:r>
      <w:proofErr w:type="spellStart"/>
      <w:r w:rsidRPr="000A603F">
        <w:rPr>
          <w:rFonts w:ascii="Times New Roman" w:eastAsia="Times New Roman" w:hAnsi="Times New Roman" w:cs="Times New Roman"/>
        </w:rPr>
        <w:t>микрофинансирование</w:t>
      </w:r>
      <w:proofErr w:type="spellEnd"/>
      <w:r w:rsidRPr="000A603F">
        <w:rPr>
          <w:rFonts w:ascii="Times New Roman" w:eastAsia="Times New Roman" w:hAnsi="Times New Roman" w:cs="Times New Roman"/>
        </w:rPr>
        <w:t xml:space="preserve">, </w:t>
      </w:r>
      <w:proofErr w:type="spellStart"/>
      <w:r w:rsidRPr="000A603F">
        <w:rPr>
          <w:rFonts w:ascii="Times New Roman" w:eastAsia="Times New Roman" w:hAnsi="Times New Roman" w:cs="Times New Roman"/>
        </w:rPr>
        <w:t>микрофинансовые</w:t>
      </w:r>
      <w:proofErr w:type="spellEnd"/>
      <w:r w:rsidRPr="000A603F">
        <w:rPr>
          <w:rFonts w:ascii="Times New Roman" w:eastAsia="Times New Roman" w:hAnsi="Times New Roman" w:cs="Times New Roman"/>
        </w:rPr>
        <w:t xml:space="preserve"> организации, финансовая инклюзия, кредитование, кредитная нагрузка,</w:t>
      </w:r>
      <w:r>
        <w:rPr>
          <w:rFonts w:ascii="Times New Roman" w:eastAsia="Times New Roman" w:hAnsi="Times New Roman" w:cs="Times New Roman"/>
        </w:rPr>
        <w:t xml:space="preserve"> </w:t>
      </w:r>
      <w:r w:rsidRPr="000A603F">
        <w:rPr>
          <w:rFonts w:ascii="Times New Roman" w:eastAsia="Times New Roman" w:hAnsi="Times New Roman" w:cs="Times New Roman"/>
        </w:rPr>
        <w:t>регулирование, Республика Казахстан.</w:t>
      </w:r>
    </w:p>
    <w:p w:rsidR="00D71F8F" w:rsidRPr="00D71F8F" w:rsidRDefault="00D71F8F" w:rsidP="00F16243">
      <w:pPr>
        <w:widowControl w:val="0"/>
        <w:spacing w:after="0" w:line="240" w:lineRule="auto"/>
        <w:jc w:val="both"/>
        <w:rPr>
          <w:rFonts w:ascii="Times New Roman" w:hAnsi="Times New Roman" w:cs="Times New Roman"/>
        </w:rPr>
      </w:pPr>
    </w:p>
    <w:p w:rsidR="00D71F8F"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Введение </w:t>
      </w:r>
    </w:p>
    <w:p w:rsidR="008A7003" w:rsidRPr="008A7003" w:rsidRDefault="008A7003" w:rsidP="008A7003">
      <w:pPr>
        <w:widowControl w:val="0"/>
        <w:spacing w:after="0" w:line="240" w:lineRule="auto"/>
        <w:ind w:firstLine="709"/>
        <w:jc w:val="both"/>
        <w:rPr>
          <w:rFonts w:ascii="Times New Roman" w:eastAsia="TimesNewRomanPSMT" w:hAnsi="Times New Roman" w:cs="Times New Roman"/>
          <w:color w:val="000000" w:themeColor="text1"/>
        </w:rPr>
      </w:pPr>
      <w:r w:rsidRPr="008A7003">
        <w:rPr>
          <w:rFonts w:ascii="Times New Roman" w:eastAsia="TimesNewRomanPSMT" w:hAnsi="Times New Roman" w:cs="Times New Roman"/>
          <w:color w:val="000000" w:themeColor="text1"/>
        </w:rPr>
        <w:t>В современных условиях нестабильного развития экономики и</w:t>
      </w:r>
      <w:r>
        <w:rPr>
          <w:rFonts w:ascii="Times New Roman" w:eastAsia="TimesNewRomanPSMT" w:hAnsi="Times New Roman" w:cs="Times New Roman"/>
          <w:color w:val="000000" w:themeColor="text1"/>
        </w:rPr>
        <w:t xml:space="preserve"> </w:t>
      </w:r>
      <w:r w:rsidRPr="008A7003">
        <w:rPr>
          <w:rFonts w:ascii="Times New Roman" w:eastAsia="TimesNewRomanPSMT" w:hAnsi="Times New Roman" w:cs="Times New Roman"/>
          <w:color w:val="000000" w:themeColor="text1"/>
        </w:rPr>
        <w:t>достаточно жестких условиях кредитования возрастает роль</w:t>
      </w:r>
      <w:r>
        <w:rPr>
          <w:rFonts w:ascii="Times New Roman" w:eastAsia="TimesNewRomanPSMT" w:hAnsi="Times New Roman" w:cs="Times New Roman"/>
          <w:color w:val="000000" w:themeColor="text1"/>
        </w:rPr>
        <w:t xml:space="preserve"> </w:t>
      </w:r>
      <w:r w:rsidRPr="008A7003">
        <w:rPr>
          <w:rFonts w:ascii="Times New Roman" w:eastAsia="TimesNewRomanPSMT" w:hAnsi="Times New Roman" w:cs="Times New Roman"/>
          <w:color w:val="000000" w:themeColor="text1"/>
        </w:rPr>
        <w:t>микрофинансирования, представляющего собой незаменимую часть современной финансово-кредитной системы и важным инструментом, способствующим развитию «бизнеса по необходимости».</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color w:val="000000" w:themeColor="text1"/>
        </w:rPr>
      </w:pPr>
      <w:r w:rsidRPr="008A7003">
        <w:rPr>
          <w:rFonts w:ascii="Times New Roman" w:eastAsia="Times New Roman" w:hAnsi="Times New Roman" w:cs="Times New Roman"/>
          <w:bCs/>
          <w:color w:val="000000" w:themeColor="text1"/>
        </w:rPr>
        <w:t xml:space="preserve">Актуальность исследования заключается в том, что </w:t>
      </w:r>
      <w:proofErr w:type="spellStart"/>
      <w:r w:rsidRPr="008A7003">
        <w:rPr>
          <w:rFonts w:ascii="Times New Roman" w:eastAsia="Times New Roman" w:hAnsi="Times New Roman" w:cs="Times New Roman"/>
          <w:bCs/>
          <w:color w:val="000000" w:themeColor="text1"/>
        </w:rPr>
        <w:t>м</w:t>
      </w:r>
      <w:r w:rsidRPr="008A7003">
        <w:rPr>
          <w:rFonts w:ascii="Times New Roman" w:eastAsia="Times New Roman" w:hAnsi="Times New Roman" w:cs="Times New Roman"/>
          <w:color w:val="000000" w:themeColor="text1"/>
        </w:rPr>
        <w:t>икрофинансовый</w:t>
      </w:r>
      <w:proofErr w:type="spellEnd"/>
      <w:r w:rsidRPr="008A7003">
        <w:rPr>
          <w:rFonts w:ascii="Times New Roman" w:eastAsia="Times New Roman" w:hAnsi="Times New Roman" w:cs="Times New Roman"/>
          <w:color w:val="000000" w:themeColor="text1"/>
        </w:rPr>
        <w:t xml:space="preserve"> сектор Республики Казахстан играет важную роль в обеспечении доступа населения и малого бизнеса к финансовым ресурсам, особенно в условиях ограниченного кредитования со стороны традиционных банков. В последние годы наблюдается активное развитие </w:t>
      </w:r>
      <w:proofErr w:type="spellStart"/>
      <w:r w:rsidRPr="008A7003">
        <w:rPr>
          <w:rFonts w:ascii="Times New Roman" w:eastAsia="Times New Roman" w:hAnsi="Times New Roman" w:cs="Times New Roman"/>
          <w:color w:val="000000" w:themeColor="text1"/>
        </w:rPr>
        <w:t>микрофинансовых</w:t>
      </w:r>
      <w:proofErr w:type="spellEnd"/>
      <w:r w:rsidRPr="008A7003">
        <w:rPr>
          <w:rFonts w:ascii="Times New Roman" w:eastAsia="Times New Roman" w:hAnsi="Times New Roman" w:cs="Times New Roman"/>
          <w:color w:val="000000" w:themeColor="text1"/>
        </w:rPr>
        <w:t xml:space="preserve"> организаций, сопровождаемое </w:t>
      </w:r>
      <w:proofErr w:type="spellStart"/>
      <w:r w:rsidRPr="008A7003">
        <w:rPr>
          <w:rFonts w:ascii="Times New Roman" w:eastAsia="Times New Roman" w:hAnsi="Times New Roman" w:cs="Times New Roman"/>
          <w:color w:val="000000" w:themeColor="text1"/>
        </w:rPr>
        <w:t>цифровизацией</w:t>
      </w:r>
      <w:proofErr w:type="spellEnd"/>
      <w:r w:rsidRPr="008A7003">
        <w:rPr>
          <w:rFonts w:ascii="Times New Roman" w:eastAsia="Times New Roman" w:hAnsi="Times New Roman" w:cs="Times New Roman"/>
          <w:color w:val="000000" w:themeColor="text1"/>
        </w:rPr>
        <w:t>, ростом клиентской базы и изменениями в регулировании. Однако сохраняются проблемы высокой долговой нагрузки, неравномерного распределения услуг и недостаточной финансовой грамотности населения. Это обуславливает необходимость комплексного анализа текущих тенденций и поиска направлений совершенствования сектора.</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color w:val="000000" w:themeColor="text1"/>
        </w:rPr>
      </w:pPr>
      <w:r w:rsidRPr="008A7003">
        <w:rPr>
          <w:rFonts w:ascii="Times New Roman" w:eastAsia="Times New Roman" w:hAnsi="Times New Roman" w:cs="Times New Roman"/>
          <w:color w:val="000000" w:themeColor="text1"/>
        </w:rPr>
        <w:t xml:space="preserve">Целью статьи является анализ современных тенденций развития </w:t>
      </w:r>
      <w:proofErr w:type="spellStart"/>
      <w:r w:rsidRPr="008A7003">
        <w:rPr>
          <w:rFonts w:ascii="Times New Roman" w:eastAsia="Times New Roman" w:hAnsi="Times New Roman" w:cs="Times New Roman"/>
          <w:color w:val="000000" w:themeColor="text1"/>
        </w:rPr>
        <w:t>микрофинансового</w:t>
      </w:r>
      <w:proofErr w:type="spellEnd"/>
      <w:r w:rsidRPr="008A7003">
        <w:rPr>
          <w:rFonts w:ascii="Times New Roman" w:eastAsia="Times New Roman" w:hAnsi="Times New Roman" w:cs="Times New Roman"/>
          <w:color w:val="000000" w:themeColor="text1"/>
        </w:rPr>
        <w:t xml:space="preserve"> сектора Казахстана в контексте его влияния на финансовую доступность, устойчивость экономики и эффективность действующего регулирования.</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Материалы и методы </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rPr>
      </w:pPr>
      <w:r w:rsidRPr="008A7003">
        <w:rPr>
          <w:rFonts w:ascii="Times New Roman" w:eastAsia="Times New Roman" w:hAnsi="Times New Roman" w:cs="Times New Roman"/>
        </w:rPr>
        <w:t xml:space="preserve">В ходе исследования использовалась совокупность научных и эмпирических подходов, позволяющих объективно оценить состояние </w:t>
      </w:r>
      <w:proofErr w:type="spellStart"/>
      <w:r w:rsidRPr="008A7003">
        <w:rPr>
          <w:rFonts w:ascii="Times New Roman" w:eastAsia="Times New Roman" w:hAnsi="Times New Roman" w:cs="Times New Roman"/>
        </w:rPr>
        <w:t>микрофинансового</w:t>
      </w:r>
      <w:proofErr w:type="spellEnd"/>
      <w:r w:rsidRPr="008A7003">
        <w:rPr>
          <w:rFonts w:ascii="Times New Roman" w:eastAsia="Times New Roman" w:hAnsi="Times New Roman" w:cs="Times New Roman"/>
        </w:rPr>
        <w:t xml:space="preserve"> сектора Республики Казахстан. </w:t>
      </w:r>
      <w:r w:rsidRPr="008A7003">
        <w:rPr>
          <w:rFonts w:ascii="Times New Roman" w:eastAsia="Times New Roman" w:hAnsi="Times New Roman" w:cs="Times New Roman"/>
        </w:rPr>
        <w:lastRenderedPageBreak/>
        <w:t xml:space="preserve">Основой аналитической части послужили данные Агентства по регулированию и развитию финансового рынка, Национального банка Республики Казахстан, а также статистические отчеты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организаций, представленные в открытых источниках. Были проанализированы нормативно-правовые акты, регулирующие деятельность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институтов, в том числе изменения в законодательстве, касающиеся усиления надзора и защиты прав заемщиков.</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color w:val="000000" w:themeColor="text1"/>
          <w:lang w:bidi="ru-RU"/>
        </w:rPr>
      </w:pPr>
      <w:r w:rsidRPr="008A7003">
        <w:rPr>
          <w:rFonts w:ascii="Times New Roman" w:eastAsia="Times New Roman" w:hAnsi="Times New Roman" w:cs="Times New Roman"/>
          <w:color w:val="000000" w:themeColor="text1"/>
          <w:lang w:bidi="ru-RU"/>
        </w:rPr>
        <w:t xml:space="preserve">Научные исследования развития </w:t>
      </w:r>
      <w:proofErr w:type="spellStart"/>
      <w:r w:rsidRPr="008A7003">
        <w:rPr>
          <w:rFonts w:ascii="Times New Roman" w:eastAsia="Times New Roman" w:hAnsi="Times New Roman" w:cs="Times New Roman"/>
          <w:color w:val="000000" w:themeColor="text1"/>
          <w:lang w:bidi="ru-RU"/>
        </w:rPr>
        <w:t>микрофинансирования</w:t>
      </w:r>
      <w:proofErr w:type="spellEnd"/>
      <w:r w:rsidRPr="008A7003">
        <w:rPr>
          <w:rFonts w:ascii="Times New Roman" w:eastAsia="Times New Roman" w:hAnsi="Times New Roman" w:cs="Times New Roman"/>
          <w:color w:val="000000" w:themeColor="text1"/>
          <w:lang w:bidi="ru-RU"/>
        </w:rPr>
        <w:t xml:space="preserve"> в Казахстане нашли отражение в работах отечественных ученых: Ш.Р. </w:t>
      </w:r>
      <w:proofErr w:type="spellStart"/>
      <w:r w:rsidRPr="008A7003">
        <w:rPr>
          <w:rFonts w:ascii="Times New Roman" w:eastAsia="Times New Roman" w:hAnsi="Times New Roman" w:cs="Times New Roman"/>
          <w:color w:val="000000" w:themeColor="text1"/>
          <w:lang w:bidi="ru-RU"/>
        </w:rPr>
        <w:t>Абдильмановой</w:t>
      </w:r>
      <w:proofErr w:type="spellEnd"/>
      <w:r w:rsidRPr="008A7003">
        <w:rPr>
          <w:rFonts w:ascii="Times New Roman" w:eastAsia="Times New Roman" w:hAnsi="Times New Roman" w:cs="Times New Roman"/>
          <w:color w:val="000000" w:themeColor="text1"/>
          <w:lang w:bidi="ru-RU"/>
        </w:rPr>
        <w:t xml:space="preserve">, УМ. </w:t>
      </w:r>
      <w:proofErr w:type="spellStart"/>
      <w:r w:rsidRPr="008A7003">
        <w:rPr>
          <w:rFonts w:ascii="Times New Roman" w:eastAsia="Times New Roman" w:hAnsi="Times New Roman" w:cs="Times New Roman"/>
          <w:color w:val="000000" w:themeColor="text1"/>
          <w:lang w:bidi="ru-RU"/>
        </w:rPr>
        <w:t>Искакова</w:t>
      </w:r>
      <w:proofErr w:type="spellEnd"/>
      <w:r w:rsidRPr="008A7003">
        <w:rPr>
          <w:rFonts w:ascii="Times New Roman" w:eastAsia="Times New Roman" w:hAnsi="Times New Roman" w:cs="Times New Roman"/>
          <w:color w:val="000000" w:themeColor="text1"/>
          <w:lang w:bidi="ru-RU"/>
        </w:rPr>
        <w:t xml:space="preserve">, З.Д. </w:t>
      </w:r>
      <w:proofErr w:type="spellStart"/>
      <w:r w:rsidRPr="008A7003">
        <w:rPr>
          <w:rFonts w:ascii="Times New Roman" w:eastAsia="Times New Roman" w:hAnsi="Times New Roman" w:cs="Times New Roman"/>
          <w:color w:val="000000" w:themeColor="text1"/>
          <w:lang w:bidi="ru-RU"/>
        </w:rPr>
        <w:t>Искаковой</w:t>
      </w:r>
      <w:proofErr w:type="spellEnd"/>
      <w:r w:rsidRPr="008A7003">
        <w:rPr>
          <w:rFonts w:ascii="Times New Roman" w:eastAsia="Times New Roman" w:hAnsi="Times New Roman" w:cs="Times New Roman"/>
          <w:color w:val="000000" w:themeColor="text1"/>
          <w:lang w:bidi="ru-RU"/>
        </w:rPr>
        <w:t xml:space="preserve">, Г.Т. Калиевой, К.Е. </w:t>
      </w:r>
      <w:proofErr w:type="spellStart"/>
      <w:r w:rsidRPr="008A7003">
        <w:rPr>
          <w:rFonts w:ascii="Times New Roman" w:eastAsia="Times New Roman" w:hAnsi="Times New Roman" w:cs="Times New Roman"/>
          <w:color w:val="000000" w:themeColor="text1"/>
          <w:lang w:bidi="ru-RU"/>
        </w:rPr>
        <w:t>Кубаева</w:t>
      </w:r>
      <w:proofErr w:type="spellEnd"/>
      <w:r w:rsidRPr="008A7003">
        <w:rPr>
          <w:rFonts w:ascii="Times New Roman" w:eastAsia="Times New Roman" w:hAnsi="Times New Roman" w:cs="Times New Roman"/>
          <w:color w:val="000000" w:themeColor="text1"/>
          <w:lang w:bidi="ru-RU"/>
        </w:rPr>
        <w:t xml:space="preserve">, Н. К. </w:t>
      </w:r>
      <w:proofErr w:type="spellStart"/>
      <w:r w:rsidRPr="008A7003">
        <w:rPr>
          <w:rFonts w:ascii="Times New Roman" w:eastAsia="Times New Roman" w:hAnsi="Times New Roman" w:cs="Times New Roman"/>
          <w:color w:val="000000" w:themeColor="text1"/>
          <w:lang w:bidi="ru-RU"/>
        </w:rPr>
        <w:t>Кучуковой</w:t>
      </w:r>
      <w:proofErr w:type="spellEnd"/>
      <w:r w:rsidRPr="008A7003">
        <w:rPr>
          <w:rFonts w:ascii="Times New Roman" w:eastAsia="Times New Roman" w:hAnsi="Times New Roman" w:cs="Times New Roman"/>
          <w:color w:val="000000" w:themeColor="text1"/>
          <w:lang w:bidi="ru-RU"/>
        </w:rPr>
        <w:t xml:space="preserve">, Г.С. </w:t>
      </w:r>
      <w:proofErr w:type="spellStart"/>
      <w:r w:rsidRPr="008A7003">
        <w:rPr>
          <w:rFonts w:ascii="Times New Roman" w:eastAsia="Times New Roman" w:hAnsi="Times New Roman" w:cs="Times New Roman"/>
          <w:color w:val="000000" w:themeColor="text1"/>
          <w:lang w:bidi="ru-RU"/>
        </w:rPr>
        <w:t>Маргацкой</w:t>
      </w:r>
      <w:proofErr w:type="spellEnd"/>
      <w:r w:rsidRPr="008A7003">
        <w:rPr>
          <w:rFonts w:ascii="Times New Roman" w:eastAsia="Times New Roman" w:hAnsi="Times New Roman" w:cs="Times New Roman"/>
          <w:color w:val="000000" w:themeColor="text1"/>
          <w:lang w:bidi="ru-RU"/>
        </w:rPr>
        <w:t xml:space="preserve">, В.Д. Мельникова, Н. </w:t>
      </w:r>
      <w:proofErr w:type="spellStart"/>
      <w:r w:rsidRPr="008A7003">
        <w:rPr>
          <w:rFonts w:ascii="Times New Roman" w:eastAsia="Times New Roman" w:hAnsi="Times New Roman" w:cs="Times New Roman"/>
          <w:color w:val="000000" w:themeColor="text1"/>
          <w:lang w:bidi="ru-RU"/>
        </w:rPr>
        <w:t>Нурсеит</w:t>
      </w:r>
      <w:proofErr w:type="spellEnd"/>
      <w:r w:rsidRPr="008A7003">
        <w:rPr>
          <w:rFonts w:ascii="Times New Roman" w:eastAsia="Times New Roman" w:hAnsi="Times New Roman" w:cs="Times New Roman"/>
          <w:color w:val="000000" w:themeColor="text1"/>
          <w:lang w:bidi="ru-RU"/>
        </w:rPr>
        <w:t xml:space="preserve">, П.С. </w:t>
      </w:r>
      <w:proofErr w:type="spellStart"/>
      <w:r w:rsidRPr="008A7003">
        <w:rPr>
          <w:rFonts w:ascii="Times New Roman" w:eastAsia="Times New Roman" w:hAnsi="Times New Roman" w:cs="Times New Roman"/>
          <w:color w:val="000000" w:themeColor="text1"/>
          <w:lang w:bidi="ru-RU"/>
        </w:rPr>
        <w:t>Пасеченко</w:t>
      </w:r>
      <w:proofErr w:type="spellEnd"/>
      <w:r w:rsidRPr="008A7003">
        <w:rPr>
          <w:rFonts w:ascii="Times New Roman" w:eastAsia="Times New Roman" w:hAnsi="Times New Roman" w:cs="Times New Roman"/>
          <w:color w:val="000000" w:themeColor="text1"/>
          <w:lang w:bidi="ru-RU"/>
        </w:rPr>
        <w:t xml:space="preserve">, М.С. </w:t>
      </w:r>
      <w:proofErr w:type="spellStart"/>
      <w:r w:rsidRPr="008A7003">
        <w:rPr>
          <w:rFonts w:ascii="Times New Roman" w:eastAsia="Times New Roman" w:hAnsi="Times New Roman" w:cs="Times New Roman"/>
          <w:color w:val="000000" w:themeColor="text1"/>
          <w:lang w:bidi="ru-RU"/>
        </w:rPr>
        <w:t>Саниева</w:t>
      </w:r>
      <w:proofErr w:type="spellEnd"/>
      <w:r w:rsidRPr="008A7003">
        <w:rPr>
          <w:rFonts w:ascii="Times New Roman" w:eastAsia="Times New Roman" w:hAnsi="Times New Roman" w:cs="Times New Roman"/>
          <w:color w:val="000000" w:themeColor="text1"/>
          <w:lang w:bidi="ru-RU"/>
        </w:rPr>
        <w:t xml:space="preserve">, Г.С. </w:t>
      </w:r>
      <w:proofErr w:type="spellStart"/>
      <w:r w:rsidRPr="008A7003">
        <w:rPr>
          <w:rFonts w:ascii="Times New Roman" w:eastAsia="Times New Roman" w:hAnsi="Times New Roman" w:cs="Times New Roman"/>
          <w:color w:val="000000" w:themeColor="text1"/>
          <w:lang w:bidi="ru-RU"/>
        </w:rPr>
        <w:t>Сейткасимова</w:t>
      </w:r>
      <w:proofErr w:type="spellEnd"/>
      <w:r w:rsidRPr="008A7003">
        <w:rPr>
          <w:rFonts w:ascii="Times New Roman" w:eastAsia="Times New Roman" w:hAnsi="Times New Roman" w:cs="Times New Roman"/>
          <w:color w:val="000000" w:themeColor="text1"/>
          <w:lang w:bidi="ru-RU"/>
        </w:rPr>
        <w:t xml:space="preserve">, А.Н. </w:t>
      </w:r>
      <w:proofErr w:type="spellStart"/>
      <w:r w:rsidRPr="008A7003">
        <w:rPr>
          <w:rFonts w:ascii="Times New Roman" w:eastAsia="Times New Roman" w:hAnsi="Times New Roman" w:cs="Times New Roman"/>
          <w:color w:val="000000" w:themeColor="text1"/>
          <w:lang w:bidi="ru-RU"/>
        </w:rPr>
        <w:t>Токсановой</w:t>
      </w:r>
      <w:proofErr w:type="spellEnd"/>
      <w:r w:rsidRPr="008A7003">
        <w:rPr>
          <w:rFonts w:ascii="Times New Roman" w:eastAsia="Times New Roman" w:hAnsi="Times New Roman" w:cs="Times New Roman"/>
          <w:color w:val="000000" w:themeColor="text1"/>
          <w:lang w:bidi="ru-RU"/>
        </w:rPr>
        <w:t xml:space="preserve">, Н.Н. </w:t>
      </w:r>
      <w:proofErr w:type="spellStart"/>
      <w:r w:rsidRPr="008A7003">
        <w:rPr>
          <w:rFonts w:ascii="Times New Roman" w:eastAsia="Times New Roman" w:hAnsi="Times New Roman" w:cs="Times New Roman"/>
          <w:color w:val="000000" w:themeColor="text1"/>
          <w:lang w:bidi="ru-RU"/>
        </w:rPr>
        <w:t>Хамитова</w:t>
      </w:r>
      <w:proofErr w:type="spellEnd"/>
      <w:proofErr w:type="gramStart"/>
      <w:r w:rsidRPr="008A7003">
        <w:rPr>
          <w:rFonts w:ascii="Times New Roman" w:eastAsia="Times New Roman" w:hAnsi="Times New Roman" w:cs="Times New Roman"/>
          <w:color w:val="000000" w:themeColor="text1"/>
          <w:lang w:bidi="ru-RU"/>
        </w:rPr>
        <w:t xml:space="preserve"> ,</w:t>
      </w:r>
      <w:proofErr w:type="gramEnd"/>
      <w:r w:rsidRPr="008A7003">
        <w:rPr>
          <w:rFonts w:ascii="Times New Roman" w:eastAsia="Times New Roman" w:hAnsi="Times New Roman" w:cs="Times New Roman"/>
          <w:color w:val="000000" w:themeColor="text1"/>
          <w:lang w:bidi="ru-RU"/>
        </w:rPr>
        <w:t xml:space="preserve"> </w:t>
      </w:r>
      <w:proofErr w:type="spellStart"/>
      <w:r w:rsidRPr="008A7003">
        <w:rPr>
          <w:rFonts w:ascii="Times New Roman" w:eastAsia="Times New Roman" w:hAnsi="Times New Roman" w:cs="Times New Roman"/>
          <w:color w:val="000000" w:themeColor="text1"/>
          <w:lang w:bidi="ru-RU"/>
        </w:rPr>
        <w:t>Ж.Д.Имашева</w:t>
      </w:r>
      <w:proofErr w:type="spellEnd"/>
      <w:r w:rsidRPr="008A7003">
        <w:rPr>
          <w:rFonts w:ascii="Times New Roman" w:eastAsia="Times New Roman" w:hAnsi="Times New Roman" w:cs="Times New Roman"/>
          <w:color w:val="000000" w:themeColor="text1"/>
          <w:lang w:bidi="ru-RU"/>
        </w:rPr>
        <w:t xml:space="preserve"> и др.</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rPr>
      </w:pPr>
      <w:r w:rsidRPr="008A7003">
        <w:rPr>
          <w:rFonts w:ascii="Times New Roman" w:eastAsia="Times New Roman" w:hAnsi="Times New Roman" w:cs="Times New Roman"/>
        </w:rPr>
        <w:t xml:space="preserve">В качестве методологической базы использовались элементы системного подхода, позволяющего рассматривать микрофинансирование как составную часть финансовой системы страны. Применялись методы сравнительного анализа для сопоставления динамики развития сектора в разные периоды, а также анализа контента с целью изучения официальных заявлений и программных документов государственных органов. Особое внимание уделялось изучению тенденций </w:t>
      </w:r>
      <w:proofErr w:type="spellStart"/>
      <w:r w:rsidRPr="008A7003">
        <w:rPr>
          <w:rFonts w:ascii="Times New Roman" w:eastAsia="Times New Roman" w:hAnsi="Times New Roman" w:cs="Times New Roman"/>
        </w:rPr>
        <w:t>цифровизации</w:t>
      </w:r>
      <w:proofErr w:type="spellEnd"/>
      <w:r w:rsidRPr="008A7003">
        <w:rPr>
          <w:rFonts w:ascii="Times New Roman" w:eastAsia="Times New Roman" w:hAnsi="Times New Roman" w:cs="Times New Roman"/>
        </w:rPr>
        <w:t xml:space="preserve">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услуг и их влиянию на доступность кредитования. Теоретические положения исследования опирались на труды отечественных и зарубежных ученых, посвященные проблемам финансовой инклюзии, устойчивого развития и регулирования </w:t>
      </w:r>
      <w:proofErr w:type="spellStart"/>
      <w:r w:rsidRPr="008A7003">
        <w:rPr>
          <w:rFonts w:ascii="Times New Roman" w:eastAsia="Times New Roman" w:hAnsi="Times New Roman" w:cs="Times New Roman"/>
        </w:rPr>
        <w:t>микрофинансовой</w:t>
      </w:r>
      <w:proofErr w:type="spellEnd"/>
      <w:r w:rsidRPr="008A7003">
        <w:rPr>
          <w:rFonts w:ascii="Times New Roman" w:eastAsia="Times New Roman" w:hAnsi="Times New Roman" w:cs="Times New Roman"/>
        </w:rPr>
        <w:t xml:space="preserve"> деятельности.</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Результаты </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rPr>
      </w:pPr>
      <w:r w:rsidRPr="008A7003">
        <w:rPr>
          <w:rFonts w:ascii="Times New Roman" w:eastAsia="Times New Roman" w:hAnsi="Times New Roman" w:cs="Times New Roman"/>
        </w:rPr>
        <w:t xml:space="preserve">Проведённый анализ показал, что </w:t>
      </w:r>
      <w:proofErr w:type="spellStart"/>
      <w:r w:rsidRPr="008A7003">
        <w:rPr>
          <w:rFonts w:ascii="Times New Roman" w:eastAsia="Times New Roman" w:hAnsi="Times New Roman" w:cs="Times New Roman"/>
        </w:rPr>
        <w:t>микрофинансовый</w:t>
      </w:r>
      <w:proofErr w:type="spellEnd"/>
      <w:r w:rsidRPr="008A7003">
        <w:rPr>
          <w:rFonts w:ascii="Times New Roman" w:eastAsia="Times New Roman" w:hAnsi="Times New Roman" w:cs="Times New Roman"/>
        </w:rPr>
        <w:t xml:space="preserve"> сектор Республики Казахстан демонстрирует устойчивую динамику роста и постепенно приобретает значимость как один из ключевых инструментов расширения финансовой инклюзии. В последние годы увеличилось количество зарегистрированных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организаций, а также возрос общий объём выданных </w:t>
      </w:r>
      <w:proofErr w:type="spellStart"/>
      <w:r w:rsidRPr="008A7003">
        <w:rPr>
          <w:rFonts w:ascii="Times New Roman" w:eastAsia="Times New Roman" w:hAnsi="Times New Roman" w:cs="Times New Roman"/>
        </w:rPr>
        <w:t>микрокредитов</w:t>
      </w:r>
      <w:proofErr w:type="spellEnd"/>
      <w:r w:rsidRPr="008A7003">
        <w:rPr>
          <w:rFonts w:ascii="Times New Roman" w:eastAsia="Times New Roman" w:hAnsi="Times New Roman" w:cs="Times New Roman"/>
        </w:rPr>
        <w:t xml:space="preserve">, что свидетельствует о росте спроса на </w:t>
      </w:r>
      <w:proofErr w:type="spellStart"/>
      <w:r w:rsidRPr="008A7003">
        <w:rPr>
          <w:rFonts w:ascii="Times New Roman" w:eastAsia="Times New Roman" w:hAnsi="Times New Roman" w:cs="Times New Roman"/>
        </w:rPr>
        <w:t>микрофинансовые</w:t>
      </w:r>
      <w:proofErr w:type="spellEnd"/>
      <w:r w:rsidRPr="008A7003">
        <w:rPr>
          <w:rFonts w:ascii="Times New Roman" w:eastAsia="Times New Roman" w:hAnsi="Times New Roman" w:cs="Times New Roman"/>
        </w:rPr>
        <w:t xml:space="preserve"> услуги со стороны населения и субъектов малого бизнеса. Существенным фактором развития стала </w:t>
      </w:r>
      <w:proofErr w:type="spellStart"/>
      <w:r w:rsidRPr="008A7003">
        <w:rPr>
          <w:rFonts w:ascii="Times New Roman" w:eastAsia="Times New Roman" w:hAnsi="Times New Roman" w:cs="Times New Roman"/>
        </w:rPr>
        <w:t>цифровизация</w:t>
      </w:r>
      <w:proofErr w:type="spellEnd"/>
      <w:r w:rsidRPr="008A7003">
        <w:rPr>
          <w:rFonts w:ascii="Times New Roman" w:eastAsia="Times New Roman" w:hAnsi="Times New Roman" w:cs="Times New Roman"/>
        </w:rPr>
        <w:t xml:space="preserve">, которая позволила ускорить процессы оформления и выдачи займов, снизить транзакционные издержки и расширить географию присутствия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продуктов.</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rPr>
      </w:pPr>
      <w:r w:rsidRPr="008A7003">
        <w:rPr>
          <w:rFonts w:ascii="Times New Roman" w:eastAsia="Times New Roman" w:hAnsi="Times New Roman" w:cs="Times New Roman"/>
        </w:rPr>
        <w:t xml:space="preserve">В то же время были выявлены и проблемные аспекты. Одним из них остаётся высокая долговая нагрузка среди определённых групп заёмщиков, особенно в социально уязвимых слоях населения. Это связано с недостаточным уровнем финансовой грамотности, отсутствием эффективных механизмов оценки платёжеспособности клиентов, а также с ограниченным доступом к альтернативным источникам финансирования. Несмотря на шаги, предпринятые государством в направлении ужесточения регулирования, уровень просроченной задолженности в отдельных сегментах рынка остаётся высоким. Кроме того, сохраняется неравномерность в развитии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организаций, сконцентрированных преимущественно в крупных городах, что затрудняет доступ сельского населения к необходимым финансовым услугам.</w:t>
      </w:r>
    </w:p>
    <w:p w:rsidR="008A7003" w:rsidRPr="008A7003" w:rsidRDefault="008A7003" w:rsidP="008A7003">
      <w:pPr>
        <w:widowControl w:val="0"/>
        <w:spacing w:after="0" w:line="240" w:lineRule="auto"/>
        <w:ind w:firstLine="709"/>
        <w:jc w:val="both"/>
        <w:rPr>
          <w:rFonts w:ascii="Times New Roman" w:eastAsia="Times New Roman" w:hAnsi="Times New Roman" w:cs="Times New Roman"/>
        </w:rPr>
      </w:pPr>
      <w:r w:rsidRPr="008A7003">
        <w:rPr>
          <w:rFonts w:ascii="Times New Roman" w:eastAsia="Times New Roman" w:hAnsi="Times New Roman" w:cs="Times New Roman"/>
        </w:rPr>
        <w:t xml:space="preserve">Анализ правового регулирования показал, что в последние годы наблюдаются позитивные сдвиги, направленные на защиту прав заёмщиков и повышение прозрачности деятельности </w:t>
      </w:r>
      <w:proofErr w:type="spellStart"/>
      <w:r w:rsidRPr="008A7003">
        <w:rPr>
          <w:rFonts w:ascii="Times New Roman" w:eastAsia="Times New Roman" w:hAnsi="Times New Roman" w:cs="Times New Roman"/>
        </w:rPr>
        <w:t>микрофинансовых</w:t>
      </w:r>
      <w:proofErr w:type="spellEnd"/>
      <w:r w:rsidRPr="008A7003">
        <w:rPr>
          <w:rFonts w:ascii="Times New Roman" w:eastAsia="Times New Roman" w:hAnsi="Times New Roman" w:cs="Times New Roman"/>
        </w:rPr>
        <w:t xml:space="preserve"> организаций. Однако эффективность реализации этих мер на практике зачастую ограничена недостаточной координацией между регулирующими органами и нехваткой инструментов мониторинга. Выводы исследования подчеркивают необходимость комплексного подхода к дальнейшему развитию сектора, с учётом социальной функции микрофинансирования и потребности в усилении </w:t>
      </w:r>
      <w:proofErr w:type="gramStart"/>
      <w:r w:rsidRPr="008A7003">
        <w:rPr>
          <w:rFonts w:ascii="Times New Roman" w:eastAsia="Times New Roman" w:hAnsi="Times New Roman" w:cs="Times New Roman"/>
        </w:rPr>
        <w:t>контроля за</w:t>
      </w:r>
      <w:proofErr w:type="gramEnd"/>
      <w:r w:rsidRPr="008A7003">
        <w:rPr>
          <w:rFonts w:ascii="Times New Roman" w:eastAsia="Times New Roman" w:hAnsi="Times New Roman" w:cs="Times New Roman"/>
        </w:rPr>
        <w:t xml:space="preserve"> соблюдением этических норм кредитования.</w:t>
      </w:r>
    </w:p>
    <w:p w:rsidR="00103970" w:rsidRPr="00ED7209"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Обсуждение </w:t>
      </w:r>
    </w:p>
    <w:p w:rsidR="002F7681" w:rsidRPr="002F7681" w:rsidRDefault="002F7681" w:rsidP="002F7681">
      <w:pPr>
        <w:widowControl w:val="0"/>
        <w:spacing w:after="0" w:line="240" w:lineRule="auto"/>
        <w:ind w:firstLine="709"/>
        <w:jc w:val="both"/>
        <w:rPr>
          <w:rFonts w:ascii="Times New Roman" w:eastAsia="Times New Roman" w:hAnsi="Times New Roman" w:cs="Times New Roman"/>
        </w:rPr>
      </w:pPr>
      <w:proofErr w:type="spellStart"/>
      <w:r w:rsidRPr="002F7681">
        <w:rPr>
          <w:rFonts w:ascii="Times New Roman" w:eastAsia="Times New Roman" w:hAnsi="Times New Roman" w:cs="Times New Roman"/>
        </w:rPr>
        <w:t>Микрофинансовые</w:t>
      </w:r>
      <w:proofErr w:type="spellEnd"/>
      <w:r w:rsidRPr="002F7681">
        <w:rPr>
          <w:rFonts w:ascii="Times New Roman" w:eastAsia="Times New Roman" w:hAnsi="Times New Roman" w:cs="Times New Roman"/>
        </w:rPr>
        <w:t xml:space="preserve"> организации занимают значимое место в финансовой системе Республики Казахстан, поскольку выполняют социально-экономическую функцию, способствуя расширению финансовой инклюзии. Их роль особенно возрастает на фоне необходимости поддержки уязвимых групп населения и содействия развитию малого и среднего предпринимательства. В отличие от традиционных банковских учреждений, </w:t>
      </w:r>
      <w:proofErr w:type="spellStart"/>
      <w:r w:rsidRPr="002F7681">
        <w:rPr>
          <w:rFonts w:ascii="Times New Roman" w:eastAsia="Times New Roman" w:hAnsi="Times New Roman" w:cs="Times New Roman"/>
        </w:rPr>
        <w:t>микрофинансовые</w:t>
      </w:r>
      <w:proofErr w:type="spellEnd"/>
      <w:r w:rsidRPr="002F7681">
        <w:rPr>
          <w:rFonts w:ascii="Times New Roman" w:eastAsia="Times New Roman" w:hAnsi="Times New Roman" w:cs="Times New Roman"/>
        </w:rPr>
        <w:t xml:space="preserve"> организации предоставляют доступ к кредитным ресурсам тем категориям граждан, которые по различным причинам не соответствуют требованиям банков — в первую очередь, это жители сельских и отдалённых районов, а также физические лица без стабильного дохода или формальной занятости</w:t>
      </w:r>
      <w:r w:rsidR="00171130">
        <w:rPr>
          <w:rFonts w:ascii="Times New Roman" w:eastAsia="Times New Roman" w:hAnsi="Times New Roman" w:cs="Times New Roman"/>
        </w:rPr>
        <w:t xml:space="preserve"> [1]</w:t>
      </w:r>
      <w:r w:rsidRPr="002F7681">
        <w:rPr>
          <w:rFonts w:ascii="Times New Roman" w:eastAsia="Times New Roman" w:hAnsi="Times New Roman" w:cs="Times New Roman"/>
        </w:rPr>
        <w:t>.</w:t>
      </w:r>
    </w:p>
    <w:p w:rsidR="002F7681" w:rsidRPr="002F7681" w:rsidRDefault="002F7681" w:rsidP="002F7681">
      <w:pPr>
        <w:widowControl w:val="0"/>
        <w:spacing w:after="0" w:line="240" w:lineRule="auto"/>
        <w:ind w:firstLine="709"/>
        <w:jc w:val="both"/>
        <w:rPr>
          <w:rFonts w:ascii="Times New Roman" w:eastAsia="Times New Roman" w:hAnsi="Times New Roman" w:cs="Times New Roman"/>
        </w:rPr>
      </w:pPr>
      <w:r w:rsidRPr="002F7681">
        <w:rPr>
          <w:rFonts w:ascii="Times New Roman" w:eastAsia="Times New Roman" w:hAnsi="Times New Roman" w:cs="Times New Roman"/>
        </w:rPr>
        <w:t xml:space="preserve">Благодаря своей адаптивной модели работы, МФО становятся важным инструментом преодоления финансовой изоляции, способствуя росту доступности заемных средств. Это, в свою очередь, расширяет экономические возможности населения и способствует сокращению уровня бедности, так как позволяет гражданам решать неотложные бытовые и предпринимательские задачи за счёт доступного финансирования. Особое значение микрофинансирование приобретает в </w:t>
      </w:r>
      <w:r w:rsidRPr="002F7681">
        <w:rPr>
          <w:rFonts w:ascii="Times New Roman" w:eastAsia="Times New Roman" w:hAnsi="Times New Roman" w:cs="Times New Roman"/>
        </w:rPr>
        <w:lastRenderedPageBreak/>
        <w:t>контексте стимулирования предпринимательской активности: с его помощью представители малого бизнеса получают ресурсы для запуска и масштабирования своих проектов, что ведёт к созданию новых рабочих мест и формированию устойчивых источников дохода на местном уровне.</w:t>
      </w:r>
    </w:p>
    <w:p w:rsidR="002F7681" w:rsidRPr="002F7681" w:rsidRDefault="002F7681" w:rsidP="002F7681">
      <w:pPr>
        <w:widowControl w:val="0"/>
        <w:spacing w:after="0" w:line="240" w:lineRule="auto"/>
        <w:ind w:firstLine="709"/>
        <w:jc w:val="both"/>
        <w:rPr>
          <w:rFonts w:ascii="Times New Roman" w:eastAsia="Times New Roman" w:hAnsi="Times New Roman" w:cs="Times New Roman"/>
        </w:rPr>
      </w:pPr>
      <w:r w:rsidRPr="002F7681">
        <w:rPr>
          <w:rFonts w:ascii="Times New Roman" w:eastAsia="Times New Roman" w:hAnsi="Times New Roman" w:cs="Times New Roman"/>
        </w:rPr>
        <w:t xml:space="preserve">Развитие </w:t>
      </w:r>
      <w:proofErr w:type="spellStart"/>
      <w:r w:rsidRPr="002F7681">
        <w:rPr>
          <w:rFonts w:ascii="Times New Roman" w:eastAsia="Times New Roman" w:hAnsi="Times New Roman" w:cs="Times New Roman"/>
        </w:rPr>
        <w:t>микрофинансовых</w:t>
      </w:r>
      <w:proofErr w:type="spellEnd"/>
      <w:r w:rsidRPr="002F7681">
        <w:rPr>
          <w:rFonts w:ascii="Times New Roman" w:eastAsia="Times New Roman" w:hAnsi="Times New Roman" w:cs="Times New Roman"/>
        </w:rPr>
        <w:t xml:space="preserve"> услуг в регионах, где банковская инфраструктура ограничена или слабо развита, способствует активизации деловой активности и формированию более устойчивой экономической среды. За счёт присутствия в малонаселённых и экономически отстающих территориях МФО играют важную роль в выравнивании уровня социально-экономического развития между регионами, сокращая пространственное и экономическое неравенство.</w:t>
      </w:r>
    </w:p>
    <w:p w:rsidR="002F7681" w:rsidRPr="002F7681" w:rsidRDefault="002F7681" w:rsidP="002F7681">
      <w:pPr>
        <w:widowControl w:val="0"/>
        <w:spacing w:after="0" w:line="240" w:lineRule="auto"/>
        <w:ind w:firstLine="709"/>
        <w:jc w:val="both"/>
        <w:rPr>
          <w:rFonts w:ascii="Times New Roman" w:eastAsia="Times New Roman" w:hAnsi="Times New Roman" w:cs="Times New Roman"/>
        </w:rPr>
      </w:pPr>
      <w:r w:rsidRPr="002F7681">
        <w:rPr>
          <w:rFonts w:ascii="Times New Roman" w:eastAsia="Times New Roman" w:hAnsi="Times New Roman" w:cs="Times New Roman"/>
        </w:rPr>
        <w:t xml:space="preserve">Кроме того, </w:t>
      </w:r>
      <w:proofErr w:type="spellStart"/>
      <w:r w:rsidRPr="002F7681">
        <w:rPr>
          <w:rFonts w:ascii="Times New Roman" w:eastAsia="Times New Roman" w:hAnsi="Times New Roman" w:cs="Times New Roman"/>
        </w:rPr>
        <w:t>микрофинансовые</w:t>
      </w:r>
      <w:proofErr w:type="spellEnd"/>
      <w:r w:rsidRPr="002F7681">
        <w:rPr>
          <w:rFonts w:ascii="Times New Roman" w:eastAsia="Times New Roman" w:hAnsi="Times New Roman" w:cs="Times New Roman"/>
        </w:rPr>
        <w:t xml:space="preserve"> организации успешно заполняют ту рыночную нишу, которую не охватывают традиционные банки. Они предлагают более гибкие условия кредитования, в том числе краткосрочные займы с упрощёнными процедурами оформления. Это позволяет им обслуживать население с нестабильным доходом или отсутствием кредитной истории, которое обычно рассматривается банками как </w:t>
      </w:r>
      <w:proofErr w:type="spellStart"/>
      <w:r w:rsidRPr="002F7681">
        <w:rPr>
          <w:rFonts w:ascii="Times New Roman" w:eastAsia="Times New Roman" w:hAnsi="Times New Roman" w:cs="Times New Roman"/>
        </w:rPr>
        <w:t>высокорисковое</w:t>
      </w:r>
      <w:proofErr w:type="spellEnd"/>
      <w:r w:rsidRPr="002F7681">
        <w:rPr>
          <w:rFonts w:ascii="Times New Roman" w:eastAsia="Times New Roman" w:hAnsi="Times New Roman" w:cs="Times New Roman"/>
        </w:rPr>
        <w:t>. Таким образом, деятельность МФО не только восполняет существующие пробелы в финансовой системе, но и способствует формированию более инклюзивной, устойчивой и справедливой модели экономического развития страны.</w:t>
      </w:r>
    </w:p>
    <w:p w:rsidR="00492686" w:rsidRDefault="00492686" w:rsidP="00492686">
      <w:pPr>
        <w:widowControl w:val="0"/>
        <w:shd w:val="clear" w:color="auto" w:fill="FFFFFF"/>
        <w:spacing w:after="0" w:line="240" w:lineRule="auto"/>
        <w:ind w:firstLine="709"/>
        <w:jc w:val="both"/>
        <w:rPr>
          <w:rFonts w:ascii="Times New Roman" w:eastAsia="Times New Roman" w:hAnsi="Times New Roman" w:cs="Times New Roman"/>
          <w:color w:val="000000" w:themeColor="text1"/>
        </w:rPr>
      </w:pPr>
      <w:r w:rsidRPr="00492686">
        <w:rPr>
          <w:rFonts w:ascii="Times New Roman" w:eastAsia="Times New Roman" w:hAnsi="Times New Roman" w:cs="Times New Roman"/>
          <w:color w:val="000000" w:themeColor="text1"/>
        </w:rPr>
        <w:t xml:space="preserve">Работа таких компаний в Республике Казахстан осуществляется на основе лицензии и регулируется Законом «О </w:t>
      </w:r>
      <w:proofErr w:type="spellStart"/>
      <w:r w:rsidRPr="00492686">
        <w:rPr>
          <w:rFonts w:ascii="Times New Roman" w:eastAsia="Times New Roman" w:hAnsi="Times New Roman" w:cs="Times New Roman"/>
          <w:color w:val="000000" w:themeColor="text1"/>
        </w:rPr>
        <w:t>микрофинансовой</w:t>
      </w:r>
      <w:proofErr w:type="spellEnd"/>
      <w:r w:rsidRPr="00492686">
        <w:rPr>
          <w:rFonts w:ascii="Times New Roman" w:eastAsia="Times New Roman" w:hAnsi="Times New Roman" w:cs="Times New Roman"/>
          <w:color w:val="000000" w:themeColor="text1"/>
        </w:rPr>
        <w:t xml:space="preserve"> деятельности», принятым еще в 2012 году</w:t>
      </w:r>
      <w:r w:rsidR="00AE46F7">
        <w:rPr>
          <w:rFonts w:ascii="Times New Roman" w:eastAsia="Times New Roman" w:hAnsi="Times New Roman" w:cs="Times New Roman"/>
          <w:color w:val="000000" w:themeColor="text1"/>
        </w:rPr>
        <w:t xml:space="preserve"> [2]</w:t>
      </w:r>
      <w:r w:rsidRPr="00492686">
        <w:rPr>
          <w:rFonts w:ascii="Times New Roman" w:eastAsia="Times New Roman" w:hAnsi="Times New Roman" w:cs="Times New Roman"/>
          <w:color w:val="000000" w:themeColor="text1"/>
        </w:rPr>
        <w:t>.</w:t>
      </w:r>
    </w:p>
    <w:p w:rsidR="0026554B" w:rsidRPr="00492686" w:rsidRDefault="002F7681" w:rsidP="0026554B">
      <w:pPr>
        <w:widowControl w:val="0"/>
        <w:shd w:val="clear" w:color="auto" w:fill="FFFFFF"/>
        <w:spacing w:after="0" w:line="240" w:lineRule="auto"/>
        <w:ind w:firstLine="709"/>
        <w:jc w:val="both"/>
        <w:rPr>
          <w:rFonts w:ascii="Times New Roman" w:hAnsi="Times New Roman" w:cs="Times New Roman"/>
        </w:rPr>
      </w:pPr>
      <w:r>
        <w:rPr>
          <w:rFonts w:ascii="Times New Roman" w:eastAsia="Times New Roman" w:hAnsi="Times New Roman" w:cs="Times New Roman"/>
          <w:color w:val="000000" w:themeColor="text1"/>
        </w:rPr>
        <w:t xml:space="preserve">По данным Агентства Республики Казахстан по регулированию и развитию финансового рынка </w:t>
      </w:r>
      <w:r>
        <w:rPr>
          <w:rFonts w:ascii="Times New Roman" w:hAnsi="Times New Roman" w:cs="Times New Roman"/>
        </w:rPr>
        <w:t>п</w:t>
      </w:r>
      <w:r w:rsidRPr="002F7681">
        <w:rPr>
          <w:rFonts w:ascii="Times New Roman" w:hAnsi="Times New Roman" w:cs="Times New Roman"/>
        </w:rPr>
        <w:t xml:space="preserve">о состоянию на 1 января 2025 года </w:t>
      </w:r>
      <w:proofErr w:type="spellStart"/>
      <w:r w:rsidRPr="002F7681">
        <w:rPr>
          <w:rFonts w:ascii="Times New Roman" w:hAnsi="Times New Roman" w:cs="Times New Roman"/>
        </w:rPr>
        <w:t>микрофинансовый</w:t>
      </w:r>
      <w:proofErr w:type="spellEnd"/>
      <w:r w:rsidRPr="002F7681">
        <w:rPr>
          <w:rFonts w:ascii="Times New Roman" w:hAnsi="Times New Roman" w:cs="Times New Roman"/>
        </w:rPr>
        <w:t xml:space="preserve"> сектор Республики Казахстан представлен 216 </w:t>
      </w:r>
      <w:proofErr w:type="spellStart"/>
      <w:r w:rsidRPr="002F7681">
        <w:rPr>
          <w:rFonts w:ascii="Times New Roman" w:hAnsi="Times New Roman" w:cs="Times New Roman"/>
        </w:rPr>
        <w:t>микрофинансовыми</w:t>
      </w:r>
      <w:proofErr w:type="spellEnd"/>
      <w:r w:rsidRPr="002F7681">
        <w:rPr>
          <w:rFonts w:ascii="Times New Roman" w:hAnsi="Times New Roman" w:cs="Times New Roman"/>
        </w:rPr>
        <w:t xml:space="preserve"> организациями</w:t>
      </w:r>
      <w:r>
        <w:rPr>
          <w:rFonts w:ascii="Times New Roman" w:hAnsi="Times New Roman" w:cs="Times New Roman"/>
        </w:rPr>
        <w:t xml:space="preserve">, </w:t>
      </w:r>
      <w:r w:rsidRPr="002F7681">
        <w:rPr>
          <w:rFonts w:ascii="Times New Roman" w:hAnsi="Times New Roman" w:cs="Times New Roman"/>
        </w:rPr>
        <w:t>получивши</w:t>
      </w:r>
      <w:r>
        <w:rPr>
          <w:rFonts w:ascii="Times New Roman" w:hAnsi="Times New Roman" w:cs="Times New Roman"/>
        </w:rPr>
        <w:t>х</w:t>
      </w:r>
      <w:r w:rsidRPr="002F7681">
        <w:rPr>
          <w:rFonts w:ascii="Times New Roman" w:hAnsi="Times New Roman" w:cs="Times New Roman"/>
        </w:rPr>
        <w:t xml:space="preserve"> лицензию на</w:t>
      </w:r>
      <w:r>
        <w:rPr>
          <w:rFonts w:ascii="Times New Roman" w:hAnsi="Times New Roman" w:cs="Times New Roman"/>
        </w:rPr>
        <w:t xml:space="preserve"> выдачу заемных средств (рисунок 1</w:t>
      </w:r>
      <w:r w:rsidRPr="002F7681">
        <w:rPr>
          <w:rFonts w:ascii="Times New Roman" w:hAnsi="Times New Roman" w:cs="Times New Roman"/>
        </w:rPr>
        <w:t>).</w:t>
      </w:r>
    </w:p>
    <w:p w:rsidR="00492686" w:rsidRDefault="00492686" w:rsidP="000F3CCC">
      <w:pPr>
        <w:widowControl w:val="0"/>
        <w:spacing w:after="0" w:line="240" w:lineRule="auto"/>
        <w:ind w:firstLine="709"/>
        <w:jc w:val="both"/>
        <w:rPr>
          <w:rFonts w:ascii="Arial" w:hAnsi="Arial" w:cs="Arial"/>
          <w:color w:val="000000" w:themeColor="text1"/>
          <w:sz w:val="28"/>
          <w:szCs w:val="28"/>
        </w:rPr>
      </w:pPr>
    </w:p>
    <w:p w:rsidR="0026554B" w:rsidRDefault="0026554B" w:rsidP="0026554B">
      <w:pPr>
        <w:widowControl w:val="0"/>
        <w:spacing w:after="0" w:line="240" w:lineRule="auto"/>
        <w:jc w:val="center"/>
        <w:rPr>
          <w:rFonts w:ascii="Arial" w:hAnsi="Arial" w:cs="Arial"/>
          <w:color w:val="000000" w:themeColor="text1"/>
          <w:sz w:val="28"/>
          <w:szCs w:val="28"/>
        </w:rPr>
      </w:pPr>
      <w:r>
        <w:rPr>
          <w:rFonts w:ascii="Times New Roman" w:eastAsia="Times New Roman" w:hAnsi="Times New Roman" w:cs="Times New Roman"/>
          <w:noProof/>
          <w:color w:val="000000" w:themeColor="text1"/>
        </w:rPr>
        <w:drawing>
          <wp:inline distT="0" distB="0" distL="0" distR="0">
            <wp:extent cx="5143500" cy="25146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554B" w:rsidRDefault="0026554B" w:rsidP="0026554B">
      <w:pPr>
        <w:widowControl w:val="0"/>
        <w:spacing w:after="0" w:line="240" w:lineRule="auto"/>
        <w:jc w:val="center"/>
        <w:rPr>
          <w:rFonts w:ascii="Times New Roman" w:hAnsi="Times New Roman" w:cs="Times New Roman"/>
          <w:bCs/>
          <w:color w:val="000000" w:themeColor="text1"/>
        </w:rPr>
      </w:pPr>
    </w:p>
    <w:p w:rsidR="0026554B" w:rsidRPr="0026554B" w:rsidRDefault="00747680" w:rsidP="0026554B">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rPr>
        <w:t>Рисунок 1</w:t>
      </w:r>
      <w:r w:rsidR="0026554B" w:rsidRPr="0026554B">
        <w:rPr>
          <w:rFonts w:ascii="Times New Roman" w:hAnsi="Times New Roman" w:cs="Times New Roman"/>
          <w:bCs/>
          <w:color w:val="000000" w:themeColor="text1"/>
        </w:rPr>
        <w:t xml:space="preserve"> - Динамика изменения численности МФО</w:t>
      </w:r>
      <w:r w:rsidR="0026554B">
        <w:rPr>
          <w:rFonts w:ascii="Times New Roman" w:hAnsi="Times New Roman" w:cs="Times New Roman"/>
          <w:bCs/>
          <w:color w:val="000000" w:themeColor="text1"/>
        </w:rPr>
        <w:t xml:space="preserve"> в Казахстане за 2020-2024 годы, единиц</w:t>
      </w:r>
      <w:r w:rsidR="00AE46F7">
        <w:rPr>
          <w:rFonts w:ascii="Times New Roman" w:hAnsi="Times New Roman" w:cs="Times New Roman"/>
          <w:bCs/>
          <w:color w:val="000000" w:themeColor="text1"/>
        </w:rPr>
        <w:t xml:space="preserve"> [3]</w:t>
      </w:r>
    </w:p>
    <w:p w:rsidR="00492686" w:rsidRPr="0026554B" w:rsidRDefault="00492686" w:rsidP="0026554B">
      <w:pPr>
        <w:widowControl w:val="0"/>
        <w:spacing w:after="0" w:line="240" w:lineRule="auto"/>
        <w:jc w:val="both"/>
        <w:rPr>
          <w:rFonts w:ascii="Times New Roman" w:hAnsi="Times New Roman" w:cs="Times New Roman"/>
          <w:color w:val="000000" w:themeColor="text1"/>
          <w:sz w:val="28"/>
          <w:szCs w:val="28"/>
        </w:rPr>
      </w:pPr>
    </w:p>
    <w:p w:rsidR="00747680" w:rsidRPr="00747680" w:rsidRDefault="001B7CC1" w:rsidP="00747680">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Из</w:t>
      </w:r>
      <w:r w:rsidR="00747680" w:rsidRPr="00747680">
        <w:rPr>
          <w:rFonts w:ascii="Times New Roman" w:eastAsia="Times New Roman" w:hAnsi="Times New Roman" w:cs="Times New Roman"/>
        </w:rPr>
        <w:t xml:space="preserve"> представленно</w:t>
      </w:r>
      <w:r>
        <w:rPr>
          <w:rFonts w:ascii="Times New Roman" w:eastAsia="Times New Roman" w:hAnsi="Times New Roman" w:cs="Times New Roman"/>
        </w:rPr>
        <w:t>го графика следует</w:t>
      </w:r>
      <w:r w:rsidR="00747680" w:rsidRPr="00747680">
        <w:rPr>
          <w:rFonts w:ascii="Times New Roman" w:eastAsia="Times New Roman" w:hAnsi="Times New Roman" w:cs="Times New Roman"/>
        </w:rPr>
        <w:t>, что общее количество зарегистрированных МФО в АРРФР имело тенденцию к росту в 2021 году, когда число организаций достигло максимального значения за пятилетний период. После этого наблюдается постепенное снижение показателя, особенно заметное в 2024 году, когда количество зарегистрированных организаций сократилось до 216, что является наименьшим значением на всём рассматриваемом отрезке.</w:t>
      </w:r>
    </w:p>
    <w:p w:rsidR="00747680" w:rsidRPr="00747680" w:rsidRDefault="00747680" w:rsidP="00747680">
      <w:pPr>
        <w:widowControl w:val="0"/>
        <w:spacing w:after="0" w:line="240" w:lineRule="auto"/>
        <w:ind w:firstLine="709"/>
        <w:jc w:val="both"/>
        <w:rPr>
          <w:rFonts w:ascii="Times New Roman" w:eastAsia="Times New Roman" w:hAnsi="Times New Roman" w:cs="Times New Roman"/>
        </w:rPr>
      </w:pPr>
      <w:r w:rsidRPr="00747680">
        <w:rPr>
          <w:rFonts w:ascii="Times New Roman" w:eastAsia="Times New Roman" w:hAnsi="Times New Roman" w:cs="Times New Roman"/>
        </w:rPr>
        <w:t>Число МФО, входящих в состав АМФОК, в целом демонстрирует умеренный рост с 2020 по 2023 год, после чего в 2024 году наблюдается снижение. Несмотря на то, что общее количество МФО сокращается, доля участников АМФОК остаётся относительно стабильной, что указыва</w:t>
      </w:r>
      <w:r w:rsidR="001B7CC1">
        <w:rPr>
          <w:rFonts w:ascii="Times New Roman" w:eastAsia="Times New Roman" w:hAnsi="Times New Roman" w:cs="Times New Roman"/>
        </w:rPr>
        <w:t>ет</w:t>
      </w:r>
      <w:r w:rsidRPr="00747680">
        <w:rPr>
          <w:rFonts w:ascii="Times New Roman" w:eastAsia="Times New Roman" w:hAnsi="Times New Roman" w:cs="Times New Roman"/>
        </w:rPr>
        <w:t xml:space="preserve"> на тенденцию к консолидации сектора и стремление к большей профессионализации и саморегулированию в условиях ужесточающегося государственного контроля.</w:t>
      </w:r>
    </w:p>
    <w:p w:rsidR="00747680" w:rsidRDefault="00747680" w:rsidP="00747680">
      <w:pPr>
        <w:widowControl w:val="0"/>
        <w:spacing w:after="0" w:line="240" w:lineRule="auto"/>
        <w:ind w:firstLine="709"/>
        <w:jc w:val="both"/>
        <w:rPr>
          <w:rFonts w:ascii="Times New Roman" w:eastAsia="Times New Roman" w:hAnsi="Times New Roman" w:cs="Times New Roman"/>
        </w:rPr>
      </w:pPr>
      <w:r w:rsidRPr="00747680">
        <w:rPr>
          <w:rFonts w:ascii="Times New Roman" w:eastAsia="Times New Roman" w:hAnsi="Times New Roman" w:cs="Times New Roman"/>
        </w:rPr>
        <w:t xml:space="preserve">Таким образом, наблюдается одновременно сокращение общего числа </w:t>
      </w:r>
      <w:proofErr w:type="spellStart"/>
      <w:r w:rsidRPr="00747680">
        <w:rPr>
          <w:rFonts w:ascii="Times New Roman" w:eastAsia="Times New Roman" w:hAnsi="Times New Roman" w:cs="Times New Roman"/>
        </w:rPr>
        <w:t>микрофинансовых</w:t>
      </w:r>
      <w:proofErr w:type="spellEnd"/>
      <w:r w:rsidRPr="00747680">
        <w:rPr>
          <w:rFonts w:ascii="Times New Roman" w:eastAsia="Times New Roman" w:hAnsi="Times New Roman" w:cs="Times New Roman"/>
        </w:rPr>
        <w:t xml:space="preserve"> организаций и сохранение или даже увеличение роли объединений, таких как АМФОК, в координации и представлении интересов сектора. Это свидетельств</w:t>
      </w:r>
      <w:r w:rsidR="001B7CC1">
        <w:rPr>
          <w:rFonts w:ascii="Times New Roman" w:eastAsia="Times New Roman" w:hAnsi="Times New Roman" w:cs="Times New Roman"/>
        </w:rPr>
        <w:t>ует</w:t>
      </w:r>
      <w:r w:rsidRPr="00747680">
        <w:rPr>
          <w:rFonts w:ascii="Times New Roman" w:eastAsia="Times New Roman" w:hAnsi="Times New Roman" w:cs="Times New Roman"/>
        </w:rPr>
        <w:t xml:space="preserve"> о том, что рынок постепенно очищается от менее устойчивых участников, в то время как оставшиеся МФО стремятся к интеграции в профессиональное сообщество и повышению стандартов своей деятельности.</w:t>
      </w:r>
    </w:p>
    <w:p w:rsidR="001B7CC1" w:rsidRPr="001B7CC1" w:rsidRDefault="001B7CC1" w:rsidP="001B7CC1">
      <w:pPr>
        <w:widowControl w:val="0"/>
        <w:spacing w:after="0" w:line="240" w:lineRule="auto"/>
        <w:ind w:firstLine="709"/>
        <w:jc w:val="both"/>
        <w:rPr>
          <w:rFonts w:ascii="Times New Roman" w:eastAsia="Times New Roman" w:hAnsi="Times New Roman" w:cs="Times New Roman"/>
        </w:rPr>
      </w:pPr>
      <w:r w:rsidRPr="001B7CC1">
        <w:rPr>
          <w:rFonts w:ascii="Times New Roman" w:eastAsia="Times New Roman" w:hAnsi="Times New Roman" w:cs="Times New Roman"/>
        </w:rPr>
        <w:t xml:space="preserve">На </w:t>
      </w:r>
      <w:r w:rsidR="003D40D6">
        <w:rPr>
          <w:rFonts w:ascii="Times New Roman" w:eastAsia="Times New Roman" w:hAnsi="Times New Roman" w:cs="Times New Roman"/>
        </w:rPr>
        <w:t>рисунке 2</w:t>
      </w:r>
      <w:r w:rsidRPr="001B7CC1">
        <w:rPr>
          <w:rFonts w:ascii="Times New Roman" w:eastAsia="Times New Roman" w:hAnsi="Times New Roman" w:cs="Times New Roman"/>
        </w:rPr>
        <w:t xml:space="preserve"> прослеживается устойчивый рост активов </w:t>
      </w:r>
      <w:proofErr w:type="spellStart"/>
      <w:r w:rsidRPr="001B7CC1">
        <w:rPr>
          <w:rFonts w:ascii="Times New Roman" w:eastAsia="Times New Roman" w:hAnsi="Times New Roman" w:cs="Times New Roman"/>
        </w:rPr>
        <w:t>микрофинансовых</w:t>
      </w:r>
      <w:proofErr w:type="spellEnd"/>
      <w:r w:rsidRPr="001B7CC1">
        <w:rPr>
          <w:rFonts w:ascii="Times New Roman" w:eastAsia="Times New Roman" w:hAnsi="Times New Roman" w:cs="Times New Roman"/>
        </w:rPr>
        <w:t xml:space="preserve"> организаций </w:t>
      </w:r>
      <w:r w:rsidRPr="001B7CC1">
        <w:rPr>
          <w:rFonts w:ascii="Times New Roman" w:eastAsia="Times New Roman" w:hAnsi="Times New Roman" w:cs="Times New Roman"/>
        </w:rPr>
        <w:lastRenderedPageBreak/>
        <w:t xml:space="preserve">Казахстана с начала 2021 года по начало 2025 года. Если в начале 2021 года общий объем активов составлял 519 </w:t>
      </w:r>
      <w:proofErr w:type="gramStart"/>
      <w:r w:rsidRPr="001B7CC1">
        <w:rPr>
          <w:rFonts w:ascii="Times New Roman" w:eastAsia="Times New Roman" w:hAnsi="Times New Roman" w:cs="Times New Roman"/>
        </w:rPr>
        <w:t>млрд</w:t>
      </w:r>
      <w:proofErr w:type="gramEnd"/>
      <w:r w:rsidRPr="001B7CC1">
        <w:rPr>
          <w:rFonts w:ascii="Times New Roman" w:eastAsia="Times New Roman" w:hAnsi="Times New Roman" w:cs="Times New Roman"/>
        </w:rPr>
        <w:t xml:space="preserve"> тенге, то к началу 2025 года он достиг уже 1 719 млрд тенге, что указывает на активное развитие сектора и расширение масштабов деятельности </w:t>
      </w:r>
      <w:proofErr w:type="spellStart"/>
      <w:r w:rsidRPr="001B7CC1">
        <w:rPr>
          <w:rFonts w:ascii="Times New Roman" w:eastAsia="Times New Roman" w:hAnsi="Times New Roman" w:cs="Times New Roman"/>
        </w:rPr>
        <w:t>микрофинансовых</w:t>
      </w:r>
      <w:proofErr w:type="spellEnd"/>
      <w:r w:rsidRPr="001B7CC1">
        <w:rPr>
          <w:rFonts w:ascii="Times New Roman" w:eastAsia="Times New Roman" w:hAnsi="Times New Roman" w:cs="Times New Roman"/>
        </w:rPr>
        <w:t xml:space="preserve"> учреждений. Рост происходил равномерно, без резких скачков, что свидетельств</w:t>
      </w:r>
      <w:r w:rsidR="003D40D6">
        <w:rPr>
          <w:rFonts w:ascii="Times New Roman" w:eastAsia="Times New Roman" w:hAnsi="Times New Roman" w:cs="Times New Roman"/>
        </w:rPr>
        <w:t>ует</w:t>
      </w:r>
      <w:r w:rsidRPr="001B7CC1">
        <w:rPr>
          <w:rFonts w:ascii="Times New Roman" w:eastAsia="Times New Roman" w:hAnsi="Times New Roman" w:cs="Times New Roman"/>
        </w:rPr>
        <w:t xml:space="preserve"> о стабильности развития.</w:t>
      </w:r>
    </w:p>
    <w:p w:rsidR="001B7CC1" w:rsidRPr="00747680" w:rsidRDefault="001B7CC1" w:rsidP="00747680">
      <w:pPr>
        <w:widowControl w:val="0"/>
        <w:spacing w:after="0" w:line="240" w:lineRule="auto"/>
        <w:ind w:firstLine="709"/>
        <w:jc w:val="both"/>
        <w:rPr>
          <w:rFonts w:ascii="Times New Roman" w:eastAsia="Times New Roman" w:hAnsi="Times New Roman" w:cs="Times New Roman"/>
        </w:rPr>
      </w:pPr>
    </w:p>
    <w:p w:rsidR="0026554B" w:rsidRDefault="001B7CC1" w:rsidP="001B7CC1">
      <w:pPr>
        <w:widowControl w:val="0"/>
        <w:spacing w:after="0" w:line="240" w:lineRule="auto"/>
        <w:jc w:val="center"/>
        <w:rPr>
          <w:rFonts w:ascii="Times New Roman" w:eastAsia="Times New Roman" w:hAnsi="Times New Roman" w:cs="Times New Roman"/>
        </w:rPr>
      </w:pPr>
      <w:r>
        <w:rPr>
          <w:noProof/>
        </w:rPr>
        <w:drawing>
          <wp:inline distT="0" distB="0" distL="0" distR="0">
            <wp:extent cx="5800725" cy="2590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801014" cy="2590929"/>
                    </a:xfrm>
                    <a:prstGeom prst="rect">
                      <a:avLst/>
                    </a:prstGeom>
                  </pic:spPr>
                </pic:pic>
              </a:graphicData>
            </a:graphic>
          </wp:inline>
        </w:drawing>
      </w:r>
    </w:p>
    <w:p w:rsidR="001B7CC1" w:rsidRDefault="001B7CC1" w:rsidP="001B7CC1">
      <w:pPr>
        <w:widowControl w:val="0"/>
        <w:spacing w:after="0" w:line="240" w:lineRule="auto"/>
        <w:jc w:val="center"/>
        <w:rPr>
          <w:rFonts w:ascii="Times New Roman" w:hAnsi="Times New Roman" w:cs="Times New Roman"/>
          <w:bCs/>
          <w:color w:val="000000"/>
        </w:rPr>
      </w:pPr>
    </w:p>
    <w:p w:rsidR="0026554B" w:rsidRPr="001B7CC1" w:rsidRDefault="001B7CC1" w:rsidP="001B7CC1">
      <w:pPr>
        <w:widowControl w:val="0"/>
        <w:spacing w:after="0" w:line="240" w:lineRule="auto"/>
        <w:jc w:val="center"/>
        <w:rPr>
          <w:rFonts w:ascii="Times New Roman" w:eastAsia="Times New Roman" w:hAnsi="Times New Roman" w:cs="Times New Roman"/>
        </w:rPr>
      </w:pPr>
      <w:r>
        <w:rPr>
          <w:rFonts w:ascii="Times New Roman" w:hAnsi="Times New Roman" w:cs="Times New Roman"/>
          <w:bCs/>
          <w:color w:val="000000"/>
        </w:rPr>
        <w:t>Рисунок</w:t>
      </w:r>
      <w:r w:rsidRPr="001B7CC1">
        <w:rPr>
          <w:rFonts w:ascii="Times New Roman" w:hAnsi="Times New Roman" w:cs="Times New Roman"/>
          <w:bCs/>
          <w:color w:val="000000"/>
        </w:rPr>
        <w:t xml:space="preserve"> </w:t>
      </w:r>
      <w:r>
        <w:rPr>
          <w:rFonts w:ascii="Times New Roman" w:hAnsi="Times New Roman" w:cs="Times New Roman"/>
          <w:bCs/>
          <w:color w:val="000000"/>
        </w:rPr>
        <w:t>2 -</w:t>
      </w:r>
      <w:r w:rsidRPr="001B7CC1">
        <w:rPr>
          <w:rFonts w:ascii="Times New Roman" w:hAnsi="Times New Roman" w:cs="Times New Roman"/>
          <w:bCs/>
          <w:color w:val="000000"/>
        </w:rPr>
        <w:t xml:space="preserve"> Динамика активов и ссудного портфеля </w:t>
      </w:r>
      <w:proofErr w:type="spellStart"/>
      <w:r w:rsidRPr="001B7CC1">
        <w:rPr>
          <w:rFonts w:ascii="Times New Roman" w:hAnsi="Times New Roman" w:cs="Times New Roman"/>
          <w:bCs/>
          <w:color w:val="000000"/>
        </w:rPr>
        <w:t>микрофинансовых</w:t>
      </w:r>
      <w:proofErr w:type="spellEnd"/>
      <w:r w:rsidRPr="001B7CC1">
        <w:rPr>
          <w:rFonts w:ascii="Times New Roman" w:hAnsi="Times New Roman" w:cs="Times New Roman"/>
          <w:bCs/>
          <w:color w:val="000000"/>
        </w:rPr>
        <w:t xml:space="preserve"> организаций РК</w:t>
      </w:r>
      <w:r w:rsidR="00AE46F7">
        <w:rPr>
          <w:rFonts w:ascii="Times New Roman" w:hAnsi="Times New Roman" w:cs="Times New Roman"/>
          <w:bCs/>
          <w:color w:val="000000"/>
        </w:rPr>
        <w:t xml:space="preserve"> [4]</w:t>
      </w:r>
    </w:p>
    <w:p w:rsidR="001B7CC1" w:rsidRDefault="001B7CC1" w:rsidP="000F3CCC">
      <w:pPr>
        <w:widowControl w:val="0"/>
        <w:spacing w:after="0" w:line="240" w:lineRule="auto"/>
        <w:ind w:firstLine="709"/>
        <w:jc w:val="both"/>
        <w:rPr>
          <w:rFonts w:ascii="Times New Roman" w:eastAsia="Times New Roman" w:hAnsi="Times New Roman" w:cs="Times New Roman"/>
        </w:rPr>
      </w:pPr>
    </w:p>
    <w:p w:rsidR="001B7CC1" w:rsidRPr="001B7CC1" w:rsidRDefault="001B7CC1" w:rsidP="001B7CC1">
      <w:pPr>
        <w:widowControl w:val="0"/>
        <w:spacing w:after="0" w:line="240" w:lineRule="auto"/>
        <w:ind w:firstLine="709"/>
        <w:jc w:val="both"/>
        <w:rPr>
          <w:rFonts w:ascii="Times New Roman" w:eastAsia="Times New Roman" w:hAnsi="Times New Roman" w:cs="Times New Roman"/>
        </w:rPr>
      </w:pPr>
      <w:r w:rsidRPr="001B7CC1">
        <w:rPr>
          <w:rFonts w:ascii="Times New Roman" w:eastAsia="Times New Roman" w:hAnsi="Times New Roman" w:cs="Times New Roman"/>
        </w:rPr>
        <w:t xml:space="preserve">Ссудный портфель за вычетом резервов также демонстрирует положительную динамику. В начале 2021 года его объем составлял 420 </w:t>
      </w:r>
      <w:proofErr w:type="gramStart"/>
      <w:r w:rsidRPr="001B7CC1">
        <w:rPr>
          <w:rFonts w:ascii="Times New Roman" w:eastAsia="Times New Roman" w:hAnsi="Times New Roman" w:cs="Times New Roman"/>
        </w:rPr>
        <w:t>млрд</w:t>
      </w:r>
      <w:proofErr w:type="gramEnd"/>
      <w:r w:rsidRPr="001B7CC1">
        <w:rPr>
          <w:rFonts w:ascii="Times New Roman" w:eastAsia="Times New Roman" w:hAnsi="Times New Roman" w:cs="Times New Roman"/>
        </w:rPr>
        <w:t xml:space="preserve"> тенге, к началу 2024 года он увеличился более чем в два с половиной раза — до 1 107 млрд тенге. Начиная с этого периода темпы прироста замедляются, но рост сохраняется: к концу 2024 года портфель достигает 1 244 </w:t>
      </w:r>
      <w:proofErr w:type="gramStart"/>
      <w:r w:rsidRPr="001B7CC1">
        <w:rPr>
          <w:rFonts w:ascii="Times New Roman" w:eastAsia="Times New Roman" w:hAnsi="Times New Roman" w:cs="Times New Roman"/>
        </w:rPr>
        <w:t>млрд</w:t>
      </w:r>
      <w:proofErr w:type="gramEnd"/>
      <w:r w:rsidRPr="001B7CC1">
        <w:rPr>
          <w:rFonts w:ascii="Times New Roman" w:eastAsia="Times New Roman" w:hAnsi="Times New Roman" w:cs="Times New Roman"/>
        </w:rPr>
        <w:t xml:space="preserve"> тенге, а к январю 2025 года — 1 345 млрд тенге. Это свидетельств</w:t>
      </w:r>
      <w:r w:rsidR="003D40D6">
        <w:rPr>
          <w:rFonts w:ascii="Times New Roman" w:eastAsia="Times New Roman" w:hAnsi="Times New Roman" w:cs="Times New Roman"/>
        </w:rPr>
        <w:t xml:space="preserve">ует о насыщении рынка </w:t>
      </w:r>
      <w:r w:rsidRPr="001B7CC1">
        <w:rPr>
          <w:rFonts w:ascii="Times New Roman" w:eastAsia="Times New Roman" w:hAnsi="Times New Roman" w:cs="Times New Roman"/>
        </w:rPr>
        <w:t>и более осторожной кредитной политике в условиях роста рисков.</w:t>
      </w:r>
    </w:p>
    <w:p w:rsidR="001B7CC1" w:rsidRPr="001B7CC1" w:rsidRDefault="001B7CC1" w:rsidP="001B7CC1">
      <w:pPr>
        <w:widowControl w:val="0"/>
        <w:spacing w:after="0" w:line="240" w:lineRule="auto"/>
        <w:ind w:firstLine="709"/>
        <w:jc w:val="both"/>
        <w:rPr>
          <w:rFonts w:ascii="Times New Roman" w:eastAsia="Times New Roman" w:hAnsi="Times New Roman" w:cs="Times New Roman"/>
        </w:rPr>
      </w:pPr>
      <w:r w:rsidRPr="001B7CC1">
        <w:rPr>
          <w:rFonts w:ascii="Times New Roman" w:eastAsia="Times New Roman" w:hAnsi="Times New Roman" w:cs="Times New Roman"/>
        </w:rPr>
        <w:t xml:space="preserve">Общая картина указывает на то, что сектор микрофинансирования в Казахстане продолжает активно развиваться, увеличивая как активную базу, так и объем выданных займов. Однако наблюдаемое замедление темпов роста ссудного портфеля в сравнении с темпами увеличения активов </w:t>
      </w:r>
      <w:r w:rsidR="003D40D6">
        <w:rPr>
          <w:rFonts w:ascii="Times New Roman" w:eastAsia="Times New Roman" w:hAnsi="Times New Roman" w:cs="Times New Roman"/>
        </w:rPr>
        <w:t>говорит</w:t>
      </w:r>
      <w:r w:rsidRPr="001B7CC1">
        <w:rPr>
          <w:rFonts w:ascii="Times New Roman" w:eastAsia="Times New Roman" w:hAnsi="Times New Roman" w:cs="Times New Roman"/>
        </w:rPr>
        <w:t xml:space="preserve"> о смещении фокуса в сторону укрепления финансовой устойчивости и накопления ликвидности.</w:t>
      </w:r>
    </w:p>
    <w:p w:rsidR="001B7CC1" w:rsidRDefault="001B7CC1" w:rsidP="000F3CCC">
      <w:pPr>
        <w:widowControl w:val="0"/>
        <w:spacing w:after="0" w:line="240" w:lineRule="auto"/>
        <w:ind w:firstLine="709"/>
        <w:jc w:val="both"/>
        <w:rPr>
          <w:rFonts w:ascii="Times New Roman" w:eastAsia="Times New Roman" w:hAnsi="Times New Roman" w:cs="Times New Roman"/>
        </w:rPr>
      </w:pPr>
    </w:p>
    <w:p w:rsidR="001B7CC1" w:rsidRDefault="003D40D6" w:rsidP="003D40D6">
      <w:pPr>
        <w:widowControl w:val="0"/>
        <w:spacing w:after="0" w:line="240" w:lineRule="auto"/>
        <w:jc w:val="center"/>
        <w:rPr>
          <w:rFonts w:ascii="Times New Roman" w:eastAsia="Times New Roman" w:hAnsi="Times New Roman" w:cs="Times New Roman"/>
        </w:rPr>
      </w:pPr>
      <w:r>
        <w:rPr>
          <w:noProof/>
        </w:rPr>
        <w:drawing>
          <wp:inline distT="0" distB="0" distL="0" distR="0">
            <wp:extent cx="5673211" cy="249555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681351" cy="2499131"/>
                    </a:xfrm>
                    <a:prstGeom prst="rect">
                      <a:avLst/>
                    </a:prstGeom>
                  </pic:spPr>
                </pic:pic>
              </a:graphicData>
            </a:graphic>
          </wp:inline>
        </w:drawing>
      </w:r>
    </w:p>
    <w:p w:rsidR="003D40D6" w:rsidRDefault="003D40D6" w:rsidP="000F3CCC">
      <w:pPr>
        <w:widowControl w:val="0"/>
        <w:spacing w:after="0" w:line="240" w:lineRule="auto"/>
        <w:ind w:firstLine="709"/>
        <w:jc w:val="both"/>
        <w:rPr>
          <w:rFonts w:ascii="Times New Roman" w:eastAsia="Times New Roman" w:hAnsi="Times New Roman" w:cs="Times New Roman"/>
        </w:rPr>
      </w:pPr>
    </w:p>
    <w:p w:rsidR="003D40D6" w:rsidRPr="003D40D6" w:rsidRDefault="003D40D6" w:rsidP="003D40D6">
      <w:pPr>
        <w:widowControl w:val="0"/>
        <w:spacing w:after="0" w:line="240" w:lineRule="auto"/>
        <w:jc w:val="center"/>
        <w:rPr>
          <w:rFonts w:ascii="Times New Roman" w:eastAsia="Times New Roman" w:hAnsi="Times New Roman" w:cs="Times New Roman"/>
        </w:rPr>
      </w:pPr>
      <w:r>
        <w:rPr>
          <w:rFonts w:ascii="Times New Roman" w:hAnsi="Times New Roman" w:cs="Times New Roman"/>
          <w:bCs/>
          <w:color w:val="000000"/>
        </w:rPr>
        <w:t>Рисунок</w:t>
      </w:r>
      <w:r w:rsidRPr="003D40D6">
        <w:rPr>
          <w:rFonts w:ascii="Times New Roman" w:hAnsi="Times New Roman" w:cs="Times New Roman"/>
          <w:bCs/>
          <w:color w:val="000000"/>
        </w:rPr>
        <w:t xml:space="preserve"> 3</w:t>
      </w:r>
      <w:r>
        <w:rPr>
          <w:rFonts w:ascii="Times New Roman" w:hAnsi="Times New Roman" w:cs="Times New Roman"/>
          <w:bCs/>
          <w:color w:val="000000"/>
        </w:rPr>
        <w:t xml:space="preserve"> -</w:t>
      </w:r>
      <w:r w:rsidRPr="003D40D6">
        <w:rPr>
          <w:rFonts w:ascii="Times New Roman" w:hAnsi="Times New Roman" w:cs="Times New Roman"/>
          <w:bCs/>
          <w:color w:val="000000"/>
        </w:rPr>
        <w:t xml:space="preserve"> Структура собственного капитала </w:t>
      </w:r>
      <w:proofErr w:type="spellStart"/>
      <w:r w:rsidRPr="003D40D6">
        <w:rPr>
          <w:rFonts w:ascii="Times New Roman" w:hAnsi="Times New Roman" w:cs="Times New Roman"/>
          <w:bCs/>
          <w:color w:val="000000"/>
        </w:rPr>
        <w:t>микрофинансовых</w:t>
      </w:r>
      <w:proofErr w:type="spellEnd"/>
      <w:r w:rsidRPr="003D40D6">
        <w:rPr>
          <w:rFonts w:ascii="Times New Roman" w:hAnsi="Times New Roman" w:cs="Times New Roman"/>
          <w:bCs/>
          <w:color w:val="000000"/>
        </w:rPr>
        <w:t xml:space="preserve"> организаций РК</w:t>
      </w:r>
      <w:r w:rsidR="00AE46F7">
        <w:rPr>
          <w:rFonts w:ascii="Times New Roman" w:hAnsi="Times New Roman" w:cs="Times New Roman"/>
          <w:bCs/>
          <w:color w:val="000000"/>
        </w:rPr>
        <w:t xml:space="preserve"> [4]</w:t>
      </w:r>
    </w:p>
    <w:p w:rsidR="003D40D6" w:rsidRDefault="003D40D6" w:rsidP="000F3CCC">
      <w:pPr>
        <w:widowControl w:val="0"/>
        <w:spacing w:after="0" w:line="240" w:lineRule="auto"/>
        <w:ind w:firstLine="709"/>
        <w:jc w:val="both"/>
        <w:rPr>
          <w:rFonts w:ascii="Times New Roman" w:eastAsia="Times New Roman" w:hAnsi="Times New Roman" w:cs="Times New Roman"/>
        </w:rPr>
      </w:pPr>
    </w:p>
    <w:p w:rsidR="003D40D6" w:rsidRPr="003D40D6" w:rsidRDefault="003D40D6" w:rsidP="003D40D6">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Рисунок 3</w:t>
      </w:r>
      <w:r w:rsidRPr="003D40D6">
        <w:rPr>
          <w:rFonts w:ascii="Times New Roman" w:eastAsia="Times New Roman" w:hAnsi="Times New Roman" w:cs="Times New Roman"/>
        </w:rPr>
        <w:t xml:space="preserve"> иллюстрирует динамику структуры капитала </w:t>
      </w:r>
      <w:proofErr w:type="spellStart"/>
      <w:r w:rsidRPr="003D40D6">
        <w:rPr>
          <w:rFonts w:ascii="Times New Roman" w:eastAsia="Times New Roman" w:hAnsi="Times New Roman" w:cs="Times New Roman"/>
        </w:rPr>
        <w:t>микрофинансовых</w:t>
      </w:r>
      <w:proofErr w:type="spellEnd"/>
      <w:r w:rsidRPr="003D40D6">
        <w:rPr>
          <w:rFonts w:ascii="Times New Roman" w:eastAsia="Times New Roman" w:hAnsi="Times New Roman" w:cs="Times New Roman"/>
        </w:rPr>
        <w:t xml:space="preserve"> организаций в Казахстане в период с начала 2021 года по начало 2025 года. На протяжении этого периода </w:t>
      </w:r>
      <w:r w:rsidRPr="003D40D6">
        <w:rPr>
          <w:rFonts w:ascii="Times New Roman" w:eastAsia="Times New Roman" w:hAnsi="Times New Roman" w:cs="Times New Roman"/>
        </w:rPr>
        <w:lastRenderedPageBreak/>
        <w:t xml:space="preserve">наблюдается устойчивый рост совокупного капитала, отражённый увеличением всех его составляющих. В частности, особенно заметно расширение уставного капитала, который за исследуемый период увеличился почти в три раза — с 84 </w:t>
      </w:r>
      <w:proofErr w:type="gramStart"/>
      <w:r w:rsidRPr="003D40D6">
        <w:rPr>
          <w:rFonts w:ascii="Times New Roman" w:eastAsia="Times New Roman" w:hAnsi="Times New Roman" w:cs="Times New Roman"/>
        </w:rPr>
        <w:t>млрд</w:t>
      </w:r>
      <w:proofErr w:type="gramEnd"/>
      <w:r w:rsidRPr="003D40D6">
        <w:rPr>
          <w:rFonts w:ascii="Times New Roman" w:eastAsia="Times New Roman" w:hAnsi="Times New Roman" w:cs="Times New Roman"/>
        </w:rPr>
        <w:t xml:space="preserve"> тенге в январе 2021 года до 247 млрд тенге в январе 2025 года. Это свидетельств</w:t>
      </w:r>
      <w:r>
        <w:rPr>
          <w:rFonts w:ascii="Times New Roman" w:eastAsia="Times New Roman" w:hAnsi="Times New Roman" w:cs="Times New Roman"/>
        </w:rPr>
        <w:t>ует</w:t>
      </w:r>
      <w:r w:rsidRPr="003D40D6">
        <w:rPr>
          <w:rFonts w:ascii="Times New Roman" w:eastAsia="Times New Roman" w:hAnsi="Times New Roman" w:cs="Times New Roman"/>
        </w:rPr>
        <w:t xml:space="preserve"> об активной капитализации МФО и притоке инвестиций.</w:t>
      </w:r>
    </w:p>
    <w:p w:rsidR="003D40D6" w:rsidRPr="003D40D6" w:rsidRDefault="003D40D6" w:rsidP="003D40D6">
      <w:pPr>
        <w:widowControl w:val="0"/>
        <w:spacing w:after="0" w:line="240" w:lineRule="auto"/>
        <w:ind w:firstLine="709"/>
        <w:jc w:val="both"/>
        <w:rPr>
          <w:rFonts w:ascii="Times New Roman" w:eastAsia="Times New Roman" w:hAnsi="Times New Roman" w:cs="Times New Roman"/>
        </w:rPr>
      </w:pPr>
      <w:r w:rsidRPr="003D40D6">
        <w:rPr>
          <w:rFonts w:ascii="Times New Roman" w:eastAsia="Times New Roman" w:hAnsi="Times New Roman" w:cs="Times New Roman"/>
        </w:rPr>
        <w:t xml:space="preserve">Резервный капитал также демонстрирует устойчивый рост: с 45 </w:t>
      </w:r>
      <w:proofErr w:type="gramStart"/>
      <w:r w:rsidRPr="003D40D6">
        <w:rPr>
          <w:rFonts w:ascii="Times New Roman" w:eastAsia="Times New Roman" w:hAnsi="Times New Roman" w:cs="Times New Roman"/>
        </w:rPr>
        <w:t>млрд</w:t>
      </w:r>
      <w:proofErr w:type="gramEnd"/>
      <w:r w:rsidRPr="003D40D6">
        <w:rPr>
          <w:rFonts w:ascii="Times New Roman" w:eastAsia="Times New Roman" w:hAnsi="Times New Roman" w:cs="Times New Roman"/>
        </w:rPr>
        <w:t xml:space="preserve"> тенге в начале 2021 года он увеличился до 120 млрд тенге к началу 2025 года, что говорит о стремлении МФО укреплять финансовую устойчивость и формировать защитный буфер для рисков. При этом прочие резервы остаются относительно стабильными, с умеренными колебаниями, что указыва</w:t>
      </w:r>
      <w:r w:rsidR="00C61766">
        <w:rPr>
          <w:rFonts w:ascii="Times New Roman" w:eastAsia="Times New Roman" w:hAnsi="Times New Roman" w:cs="Times New Roman"/>
        </w:rPr>
        <w:t>ет</w:t>
      </w:r>
      <w:r w:rsidRPr="003D40D6">
        <w:rPr>
          <w:rFonts w:ascii="Times New Roman" w:eastAsia="Times New Roman" w:hAnsi="Times New Roman" w:cs="Times New Roman"/>
        </w:rPr>
        <w:t xml:space="preserve"> на сбалансированный подход к управлению резервами.</w:t>
      </w:r>
    </w:p>
    <w:p w:rsidR="003D40D6" w:rsidRPr="003D40D6" w:rsidRDefault="003D40D6" w:rsidP="003D40D6">
      <w:pPr>
        <w:widowControl w:val="0"/>
        <w:spacing w:after="0" w:line="240" w:lineRule="auto"/>
        <w:ind w:firstLine="709"/>
        <w:jc w:val="both"/>
        <w:rPr>
          <w:rFonts w:ascii="Times New Roman" w:eastAsia="Times New Roman" w:hAnsi="Times New Roman" w:cs="Times New Roman"/>
        </w:rPr>
      </w:pPr>
      <w:r w:rsidRPr="003D40D6">
        <w:rPr>
          <w:rFonts w:ascii="Times New Roman" w:eastAsia="Times New Roman" w:hAnsi="Times New Roman" w:cs="Times New Roman"/>
        </w:rPr>
        <w:t xml:space="preserve">Нераспределённая прибыль как за отчётный период, так и за предыдущие годы также увеличивается, особенно в части накопленных прибылей прошлых лет, достигших 93 </w:t>
      </w:r>
      <w:proofErr w:type="gramStart"/>
      <w:r w:rsidRPr="003D40D6">
        <w:rPr>
          <w:rFonts w:ascii="Times New Roman" w:eastAsia="Times New Roman" w:hAnsi="Times New Roman" w:cs="Times New Roman"/>
        </w:rPr>
        <w:t>млрд</w:t>
      </w:r>
      <w:proofErr w:type="gramEnd"/>
      <w:r w:rsidRPr="003D40D6">
        <w:rPr>
          <w:rFonts w:ascii="Times New Roman" w:eastAsia="Times New Roman" w:hAnsi="Times New Roman" w:cs="Times New Roman"/>
        </w:rPr>
        <w:t xml:space="preserve"> тенге к январю 2025 года. Это говорит о положительной рентабельности сектора и способности генерировать устойчивую прибыль. В то же время доля премий как дополнительного оплаченного капитала сначала растёт, достигая максимума в 101 </w:t>
      </w:r>
      <w:proofErr w:type="gramStart"/>
      <w:r w:rsidRPr="003D40D6">
        <w:rPr>
          <w:rFonts w:ascii="Times New Roman" w:eastAsia="Times New Roman" w:hAnsi="Times New Roman" w:cs="Times New Roman"/>
        </w:rPr>
        <w:t>млрд</w:t>
      </w:r>
      <w:proofErr w:type="gramEnd"/>
      <w:r w:rsidRPr="003D40D6">
        <w:rPr>
          <w:rFonts w:ascii="Times New Roman" w:eastAsia="Times New Roman" w:hAnsi="Times New Roman" w:cs="Times New Roman"/>
        </w:rPr>
        <w:t xml:space="preserve"> тенге в январе 2024 года, после чего демонстрирует снижение до 71 млрд тенге в октябре 2024 года и далее до 93 млрд тенге в начале 2025 года, что связано с изменениями в стратегии привлечения финансирования.</w:t>
      </w:r>
    </w:p>
    <w:p w:rsidR="003D40D6" w:rsidRDefault="003D40D6" w:rsidP="003D40D6">
      <w:pPr>
        <w:widowControl w:val="0"/>
        <w:spacing w:after="0" w:line="240" w:lineRule="auto"/>
        <w:ind w:firstLine="709"/>
        <w:jc w:val="both"/>
        <w:rPr>
          <w:rFonts w:ascii="Times New Roman" w:eastAsia="Times New Roman" w:hAnsi="Times New Roman" w:cs="Times New Roman"/>
        </w:rPr>
      </w:pPr>
      <w:r w:rsidRPr="003D40D6">
        <w:rPr>
          <w:rFonts w:ascii="Times New Roman" w:eastAsia="Times New Roman" w:hAnsi="Times New Roman" w:cs="Times New Roman"/>
        </w:rPr>
        <w:t>В целом наблюдается положительная динамика укрепления финансовой базы МФО, свидетельствующая о росте доверия инвесторов и постепенном усложнении структуры капитала сектора.</w:t>
      </w:r>
    </w:p>
    <w:p w:rsidR="00C41338" w:rsidRPr="00C41338" w:rsidRDefault="00C41338" w:rsidP="00C41338">
      <w:pPr>
        <w:widowControl w:val="0"/>
        <w:spacing w:after="0" w:line="240" w:lineRule="auto"/>
        <w:ind w:firstLine="709"/>
        <w:jc w:val="both"/>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val="kk-KZ" w:eastAsia="kk-KZ" w:bidi="kk-KZ"/>
        </w:rPr>
        <w:t xml:space="preserve">Основным видом всех МФО является выдача кредитов на различные цели. </w:t>
      </w:r>
      <w:r>
        <w:rPr>
          <w:rFonts w:ascii="Times New Roman" w:eastAsia="Times New Roman" w:hAnsi="Times New Roman" w:cs="Times New Roman"/>
          <w:color w:val="000000"/>
          <w:lang w:bidi="ru-RU"/>
        </w:rPr>
        <w:t>В 2024</w:t>
      </w:r>
      <w:r w:rsidRPr="00C41338">
        <w:rPr>
          <w:rFonts w:ascii="Times New Roman" w:eastAsia="Times New Roman" w:hAnsi="Times New Roman" w:cs="Times New Roman"/>
          <w:color w:val="000000"/>
          <w:lang w:bidi="ru-RU"/>
        </w:rPr>
        <w:t xml:space="preserve"> году всеми МФО было выдано 498 628 кредитов как физическим, так и юридическим лицам на общую сумму 101650 211 тыс.</w:t>
      </w:r>
      <w:r>
        <w:rPr>
          <w:rFonts w:ascii="Times New Roman" w:eastAsia="Times New Roman" w:hAnsi="Times New Roman" w:cs="Times New Roman"/>
          <w:color w:val="000000"/>
          <w:lang w:bidi="ru-RU"/>
        </w:rPr>
        <w:t xml:space="preserve"> тенге представлено в таблице 1</w:t>
      </w:r>
      <w:r w:rsidRPr="00C41338">
        <w:rPr>
          <w:rFonts w:ascii="Times New Roman" w:eastAsia="Times New Roman" w:hAnsi="Times New Roman" w:cs="Times New Roman"/>
          <w:color w:val="000000"/>
          <w:lang w:bidi="ru-RU"/>
        </w:rPr>
        <w:t>.</w:t>
      </w:r>
    </w:p>
    <w:p w:rsidR="00C41338" w:rsidRPr="00C41338" w:rsidRDefault="00C41338" w:rsidP="00C41338">
      <w:pPr>
        <w:widowControl w:val="0"/>
        <w:tabs>
          <w:tab w:val="right" w:leader="underscore" w:pos="6038"/>
          <w:tab w:val="right" w:leader="underscore" w:pos="8434"/>
          <w:tab w:val="right" w:pos="9149"/>
        </w:tabs>
        <w:spacing w:after="0" w:line="240" w:lineRule="auto"/>
        <w:jc w:val="both"/>
        <w:rPr>
          <w:rFonts w:ascii="Times New Roman" w:eastAsia="Times New Roman" w:hAnsi="Times New Roman" w:cs="Times New Roman"/>
          <w:color w:val="000000"/>
          <w:lang w:bidi="ru-RU"/>
        </w:rPr>
      </w:pPr>
    </w:p>
    <w:p w:rsidR="00C41338" w:rsidRDefault="00C41338" w:rsidP="00C41338">
      <w:pPr>
        <w:widowControl w:val="0"/>
        <w:tabs>
          <w:tab w:val="right" w:leader="underscore" w:pos="6038"/>
          <w:tab w:val="right" w:leader="underscore" w:pos="8434"/>
          <w:tab w:val="right" w:pos="9149"/>
        </w:tabs>
        <w:spacing w:after="0" w:line="240" w:lineRule="auto"/>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Таблица 1</w:t>
      </w:r>
      <w:r w:rsidRPr="00C41338">
        <w:rPr>
          <w:rFonts w:ascii="Times New Roman" w:eastAsia="Times New Roman" w:hAnsi="Times New Roman" w:cs="Times New Roman"/>
          <w:color w:val="000000"/>
          <w:lang w:bidi="ru-RU"/>
        </w:rPr>
        <w:t xml:space="preserve"> - Темпы роста выдачи кредитов МФО, тыс</w:t>
      </w:r>
      <w:proofErr w:type="gramStart"/>
      <w:r w:rsidRPr="00C41338">
        <w:rPr>
          <w:rFonts w:ascii="Times New Roman" w:eastAsia="Times New Roman" w:hAnsi="Times New Roman" w:cs="Times New Roman"/>
          <w:color w:val="000000"/>
          <w:lang w:bidi="ru-RU"/>
        </w:rPr>
        <w:t>.т</w:t>
      </w:r>
      <w:proofErr w:type="gramEnd"/>
      <w:r w:rsidRPr="00C41338">
        <w:rPr>
          <w:rFonts w:ascii="Times New Roman" w:eastAsia="Times New Roman" w:hAnsi="Times New Roman" w:cs="Times New Roman"/>
          <w:color w:val="000000"/>
          <w:lang w:bidi="ru-RU"/>
        </w:rPr>
        <w:t>енге</w:t>
      </w:r>
      <w:r w:rsidR="00AE46F7">
        <w:rPr>
          <w:rFonts w:ascii="Times New Roman" w:eastAsia="Times New Roman" w:hAnsi="Times New Roman" w:cs="Times New Roman"/>
          <w:color w:val="000000"/>
          <w:lang w:bidi="ru-RU"/>
        </w:rPr>
        <w:t xml:space="preserve"> [5]</w:t>
      </w:r>
    </w:p>
    <w:tbl>
      <w:tblPr>
        <w:tblStyle w:val="ac"/>
        <w:tblW w:w="0" w:type="auto"/>
        <w:tblLook w:val="04A0"/>
      </w:tblPr>
      <w:tblGrid>
        <w:gridCol w:w="2463"/>
        <w:gridCol w:w="2463"/>
        <w:gridCol w:w="2270"/>
        <w:gridCol w:w="2464"/>
      </w:tblGrid>
      <w:tr w:rsidR="00C41338" w:rsidTr="00C41338">
        <w:tc>
          <w:tcPr>
            <w:tcW w:w="2463" w:type="dxa"/>
            <w:vMerge w:val="restart"/>
          </w:tcPr>
          <w:p w:rsidR="00C41338" w:rsidRPr="00C41338" w:rsidRDefault="00C41338" w:rsidP="00184402">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Период</w:t>
            </w:r>
          </w:p>
        </w:tc>
        <w:tc>
          <w:tcPr>
            <w:tcW w:w="2463" w:type="dxa"/>
            <w:vMerge w:val="restart"/>
          </w:tcPr>
          <w:p w:rsidR="00C41338" w:rsidRPr="00C41338" w:rsidRDefault="00C41338" w:rsidP="00184402">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Количество выданных кредитов</w:t>
            </w:r>
          </w:p>
        </w:tc>
        <w:tc>
          <w:tcPr>
            <w:tcW w:w="4734" w:type="dxa"/>
            <w:gridSpan w:val="2"/>
          </w:tcPr>
          <w:p w:rsidR="00C41338" w:rsidRDefault="00C41338" w:rsidP="00C41338">
            <w:pPr>
              <w:widowControl w:val="0"/>
              <w:tabs>
                <w:tab w:val="right" w:leader="underscore" w:pos="6038"/>
                <w:tab w:val="right" w:leader="underscore" w:pos="8434"/>
                <w:tab w:val="right" w:pos="9149"/>
              </w:tabs>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в том числе</w:t>
            </w:r>
          </w:p>
        </w:tc>
      </w:tr>
      <w:tr w:rsidR="00C41338" w:rsidTr="00C41338">
        <w:tc>
          <w:tcPr>
            <w:tcW w:w="2463" w:type="dxa"/>
            <w:vMerge/>
          </w:tcPr>
          <w:p w:rsidR="00C41338" w:rsidRDefault="00C41338" w:rsidP="00C41338">
            <w:pPr>
              <w:widowControl w:val="0"/>
              <w:tabs>
                <w:tab w:val="right" w:leader="underscore" w:pos="6038"/>
                <w:tab w:val="right" w:leader="underscore" w:pos="8434"/>
                <w:tab w:val="right" w:pos="9149"/>
              </w:tabs>
              <w:jc w:val="both"/>
              <w:rPr>
                <w:rFonts w:ascii="Times New Roman" w:eastAsia="Times New Roman" w:hAnsi="Times New Roman" w:cs="Times New Roman"/>
                <w:color w:val="000000"/>
                <w:lang w:bidi="ru-RU"/>
              </w:rPr>
            </w:pPr>
          </w:p>
        </w:tc>
        <w:tc>
          <w:tcPr>
            <w:tcW w:w="2463" w:type="dxa"/>
            <w:vMerge/>
          </w:tcPr>
          <w:p w:rsidR="00C41338" w:rsidRDefault="00C41338" w:rsidP="00C41338">
            <w:pPr>
              <w:widowControl w:val="0"/>
              <w:tabs>
                <w:tab w:val="right" w:leader="underscore" w:pos="6038"/>
                <w:tab w:val="right" w:leader="underscore" w:pos="8434"/>
                <w:tab w:val="right" w:pos="9149"/>
              </w:tabs>
              <w:jc w:val="both"/>
              <w:rPr>
                <w:rFonts w:ascii="Times New Roman" w:eastAsia="Times New Roman" w:hAnsi="Times New Roman" w:cs="Times New Roman"/>
                <w:color w:val="000000"/>
                <w:lang w:bidi="ru-RU"/>
              </w:rPr>
            </w:pP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физическим</w:t>
            </w:r>
            <w:r>
              <w:rPr>
                <w:rFonts w:ascii="Times New Roman" w:eastAsia="Times New Roman" w:hAnsi="Times New Roman" w:cs="Times New Roman"/>
                <w:color w:val="000000"/>
                <w:lang w:bidi="ru-RU"/>
              </w:rPr>
              <w:t xml:space="preserve"> </w:t>
            </w:r>
            <w:r w:rsidRPr="00C41338">
              <w:rPr>
                <w:rFonts w:ascii="Times New Roman" w:eastAsia="Times New Roman" w:hAnsi="Times New Roman" w:cs="Times New Roman"/>
                <w:color w:val="000000"/>
                <w:lang w:bidi="ru-RU"/>
              </w:rPr>
              <w:t>лицам</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юридическим</w:t>
            </w:r>
            <w:r>
              <w:rPr>
                <w:rFonts w:ascii="Times New Roman" w:eastAsia="Times New Roman" w:hAnsi="Times New Roman" w:cs="Times New Roman"/>
                <w:color w:val="000000"/>
                <w:lang w:bidi="ru-RU"/>
              </w:rPr>
              <w:t xml:space="preserve"> </w:t>
            </w:r>
            <w:r w:rsidRPr="00C41338">
              <w:rPr>
                <w:rFonts w:ascii="Times New Roman" w:eastAsia="Times New Roman" w:hAnsi="Times New Roman" w:cs="Times New Roman"/>
                <w:color w:val="000000"/>
                <w:lang w:bidi="ru-RU"/>
              </w:rPr>
              <w:t>лицам</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На 01.01.2020</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145551</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144890</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661</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На 01.01.2021</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336636</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336237</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399</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На 01.01.2022</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170981</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170417</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564</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 xml:space="preserve">На </w:t>
            </w:r>
            <w:r>
              <w:rPr>
                <w:rFonts w:ascii="Times New Roman" w:eastAsia="Times New Roman" w:hAnsi="Times New Roman" w:cs="Times New Roman"/>
                <w:color w:val="000000"/>
                <w:lang w:bidi="ru-RU"/>
              </w:rPr>
              <w:t>01.01.2023</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197448</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196894</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554</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На 01.01.2024</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378589</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378081</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508</w:t>
            </w:r>
          </w:p>
        </w:tc>
      </w:tr>
      <w:tr w:rsidR="00C41338" w:rsidTr="00C41338">
        <w:tc>
          <w:tcPr>
            <w:tcW w:w="2463" w:type="dxa"/>
            <w:vAlign w:val="bottom"/>
          </w:tcPr>
          <w:p w:rsidR="00C41338" w:rsidRPr="00C41338" w:rsidRDefault="00C41338" w:rsidP="00184402">
            <w:pPr>
              <w:widowControl w:val="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На 01.01.2025</w:t>
            </w:r>
            <w:r w:rsidRPr="00C41338">
              <w:rPr>
                <w:rFonts w:ascii="Times New Roman" w:eastAsia="Times New Roman" w:hAnsi="Times New Roman" w:cs="Times New Roman"/>
                <w:color w:val="000000"/>
                <w:lang w:bidi="ru-RU"/>
              </w:rPr>
              <w:t xml:space="preserve"> года</w:t>
            </w:r>
          </w:p>
        </w:tc>
        <w:tc>
          <w:tcPr>
            <w:tcW w:w="2463"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498628</w:t>
            </w:r>
          </w:p>
        </w:tc>
        <w:tc>
          <w:tcPr>
            <w:tcW w:w="2270"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498219</w:t>
            </w:r>
          </w:p>
        </w:tc>
        <w:tc>
          <w:tcPr>
            <w:tcW w:w="2464" w:type="dxa"/>
            <w:vAlign w:val="bottom"/>
          </w:tcPr>
          <w:p w:rsidR="00C41338" w:rsidRPr="00C41338" w:rsidRDefault="00C41338" w:rsidP="00C41338">
            <w:pPr>
              <w:widowControl w:val="0"/>
              <w:jc w:val="center"/>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409</w:t>
            </w:r>
          </w:p>
        </w:tc>
      </w:tr>
    </w:tbl>
    <w:p w:rsidR="00C41338" w:rsidRPr="00C41338" w:rsidRDefault="00C41338" w:rsidP="00C41338">
      <w:pPr>
        <w:widowControl w:val="0"/>
        <w:shd w:val="clear" w:color="auto" w:fill="FFFEFE"/>
        <w:spacing w:after="0" w:line="240" w:lineRule="auto"/>
        <w:ind w:firstLine="709"/>
        <w:jc w:val="both"/>
        <w:textAlignment w:val="baseline"/>
        <w:rPr>
          <w:rFonts w:ascii="Times New Roman" w:eastAsia="Times New Roman" w:hAnsi="Times New Roman" w:cs="Times New Roman"/>
          <w:bCs/>
          <w:color w:val="000000" w:themeColor="text1"/>
        </w:rPr>
      </w:pPr>
    </w:p>
    <w:p w:rsidR="00C41338" w:rsidRPr="00C41338" w:rsidRDefault="00C41338" w:rsidP="00C41338">
      <w:pPr>
        <w:widowControl w:val="0"/>
        <w:spacing w:after="0" w:line="240" w:lineRule="auto"/>
        <w:ind w:firstLine="709"/>
        <w:jc w:val="both"/>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 xml:space="preserve">Темпы роста выдачи </w:t>
      </w:r>
      <w:proofErr w:type="spellStart"/>
      <w:r w:rsidRPr="00C41338">
        <w:rPr>
          <w:rFonts w:ascii="Times New Roman" w:eastAsia="Times New Roman" w:hAnsi="Times New Roman" w:cs="Times New Roman"/>
          <w:color w:val="000000"/>
          <w:lang w:bidi="ru-RU"/>
        </w:rPr>
        <w:t>микрокредитов</w:t>
      </w:r>
      <w:proofErr w:type="spellEnd"/>
      <w:r w:rsidRPr="00C41338">
        <w:rPr>
          <w:rFonts w:ascii="Times New Roman" w:eastAsia="Times New Roman" w:hAnsi="Times New Roman" w:cs="Times New Roman"/>
          <w:color w:val="000000"/>
          <w:lang w:bidi="ru-RU"/>
        </w:rPr>
        <w:t xml:space="preserve"> заметно растут: если в 202</w:t>
      </w:r>
      <w:r>
        <w:rPr>
          <w:rFonts w:ascii="Times New Roman" w:eastAsia="Times New Roman" w:hAnsi="Times New Roman" w:cs="Times New Roman"/>
          <w:color w:val="000000"/>
          <w:lang w:bidi="ru-RU"/>
        </w:rPr>
        <w:t>3</w:t>
      </w:r>
      <w:r w:rsidRPr="00C41338">
        <w:rPr>
          <w:rFonts w:ascii="Times New Roman" w:eastAsia="Times New Roman" w:hAnsi="Times New Roman" w:cs="Times New Roman"/>
          <w:color w:val="000000"/>
          <w:lang w:bidi="ru-RU"/>
        </w:rPr>
        <w:t xml:space="preserve"> году было выдано 378 081 кредит и тогда </w:t>
      </w:r>
      <w:proofErr w:type="gramStart"/>
      <w:r w:rsidRPr="00C41338">
        <w:rPr>
          <w:rFonts w:ascii="Times New Roman" w:eastAsia="Times New Roman" w:hAnsi="Times New Roman" w:cs="Times New Roman"/>
          <w:color w:val="000000"/>
          <w:lang w:bidi="ru-RU"/>
        </w:rPr>
        <w:t>был</w:t>
      </w:r>
      <w:proofErr w:type="gramEnd"/>
      <w:r w:rsidRPr="00C41338">
        <w:rPr>
          <w:rFonts w:ascii="Times New Roman" w:eastAsia="Times New Roman" w:hAnsi="Times New Roman" w:cs="Times New Roman"/>
          <w:color w:val="000000"/>
          <w:lang w:bidi="ru-RU"/>
        </w:rPr>
        <w:t xml:space="preserve"> достигнут максимум </w:t>
      </w:r>
      <w:r>
        <w:rPr>
          <w:rFonts w:ascii="Times New Roman" w:eastAsia="Times New Roman" w:hAnsi="Times New Roman" w:cs="Times New Roman"/>
          <w:color w:val="000000"/>
          <w:lang w:bidi="ru-RU"/>
        </w:rPr>
        <w:t>за последние три года после 2019</w:t>
      </w:r>
      <w:r w:rsidRPr="00C41338">
        <w:rPr>
          <w:rFonts w:ascii="Times New Roman" w:eastAsia="Times New Roman" w:hAnsi="Times New Roman" w:cs="Times New Roman"/>
          <w:color w:val="000000"/>
          <w:lang w:bidi="ru-RU"/>
        </w:rPr>
        <w:t>-го, то в 202</w:t>
      </w:r>
      <w:r>
        <w:rPr>
          <w:rFonts w:ascii="Times New Roman" w:eastAsia="Times New Roman" w:hAnsi="Times New Roman" w:cs="Times New Roman"/>
          <w:color w:val="000000"/>
          <w:lang w:bidi="ru-RU"/>
        </w:rPr>
        <w:t>4</w:t>
      </w:r>
      <w:r w:rsidRPr="00C41338">
        <w:rPr>
          <w:rFonts w:ascii="Times New Roman" w:eastAsia="Times New Roman" w:hAnsi="Times New Roman" w:cs="Times New Roman"/>
          <w:color w:val="000000"/>
          <w:lang w:bidi="ru-RU"/>
        </w:rPr>
        <w:t xml:space="preserve"> году было выдано 498 219 кредитов, что на 25% больше выдач 202</w:t>
      </w:r>
      <w:r>
        <w:rPr>
          <w:rFonts w:ascii="Times New Roman" w:eastAsia="Times New Roman" w:hAnsi="Times New Roman" w:cs="Times New Roman"/>
          <w:color w:val="000000"/>
          <w:lang w:bidi="ru-RU"/>
        </w:rPr>
        <w:t>3</w:t>
      </w:r>
      <w:r w:rsidRPr="00C41338">
        <w:rPr>
          <w:rFonts w:ascii="Times New Roman" w:eastAsia="Times New Roman" w:hAnsi="Times New Roman" w:cs="Times New Roman"/>
          <w:color w:val="000000"/>
          <w:lang w:bidi="ru-RU"/>
        </w:rPr>
        <w:t xml:space="preserve"> года. При этом заметен рост количества выданных кредитов именно физическим лицам, выдача юридическим лицам сохраняется на одном уровне. Это показывает заметное оживление спроса на </w:t>
      </w:r>
      <w:proofErr w:type="spellStart"/>
      <w:r w:rsidRPr="00C41338">
        <w:rPr>
          <w:rFonts w:ascii="Times New Roman" w:eastAsia="Times New Roman" w:hAnsi="Times New Roman" w:cs="Times New Roman"/>
          <w:color w:val="000000"/>
          <w:lang w:bidi="ru-RU"/>
        </w:rPr>
        <w:t>микрокредиты</w:t>
      </w:r>
      <w:proofErr w:type="spellEnd"/>
      <w:r w:rsidRPr="00C41338">
        <w:rPr>
          <w:rFonts w:ascii="Times New Roman" w:eastAsia="Times New Roman" w:hAnsi="Times New Roman" w:cs="Times New Roman"/>
          <w:color w:val="000000"/>
          <w:lang w:bidi="ru-RU"/>
        </w:rPr>
        <w:t xml:space="preserve"> со стороны физических лиц.</w:t>
      </w:r>
    </w:p>
    <w:p w:rsidR="00C41338" w:rsidRPr="00C41338" w:rsidRDefault="00C41338" w:rsidP="00C41338">
      <w:pPr>
        <w:widowControl w:val="0"/>
        <w:spacing w:after="0" w:line="240" w:lineRule="auto"/>
        <w:ind w:firstLine="709"/>
        <w:jc w:val="both"/>
        <w:rPr>
          <w:rFonts w:ascii="Times New Roman" w:eastAsia="Times New Roman" w:hAnsi="Times New Roman" w:cs="Times New Roman"/>
          <w:color w:val="000000"/>
          <w:lang w:bidi="ru-RU"/>
        </w:rPr>
      </w:pPr>
      <w:r w:rsidRPr="00C41338">
        <w:rPr>
          <w:rFonts w:ascii="Times New Roman" w:eastAsia="Times New Roman" w:hAnsi="Times New Roman" w:cs="Times New Roman"/>
          <w:color w:val="000000"/>
          <w:lang w:bidi="ru-RU"/>
        </w:rPr>
        <w:t>Здесь нужно отметить, что при этом суммы выдаваемых кредитов выросли более высокими темпами, почти наполовину от уро</w:t>
      </w:r>
      <w:r>
        <w:rPr>
          <w:rFonts w:ascii="Times New Roman" w:eastAsia="Times New Roman" w:hAnsi="Times New Roman" w:cs="Times New Roman"/>
          <w:color w:val="000000"/>
          <w:lang w:bidi="ru-RU"/>
        </w:rPr>
        <w:t>вня 2023</w:t>
      </w:r>
      <w:r w:rsidRPr="00C41338">
        <w:rPr>
          <w:rFonts w:ascii="Times New Roman" w:eastAsia="Times New Roman" w:hAnsi="Times New Roman" w:cs="Times New Roman"/>
          <w:color w:val="000000"/>
          <w:lang w:bidi="ru-RU"/>
        </w:rPr>
        <w:t xml:space="preserve"> года. Если в 202</w:t>
      </w:r>
      <w:r>
        <w:rPr>
          <w:rFonts w:ascii="Times New Roman" w:eastAsia="Times New Roman" w:hAnsi="Times New Roman" w:cs="Times New Roman"/>
          <w:color w:val="000000"/>
          <w:lang w:bidi="ru-RU"/>
        </w:rPr>
        <w:t>1</w:t>
      </w:r>
      <w:r w:rsidRPr="00C41338">
        <w:rPr>
          <w:rFonts w:ascii="Times New Roman" w:eastAsia="Times New Roman" w:hAnsi="Times New Roman" w:cs="Times New Roman"/>
          <w:color w:val="000000"/>
          <w:lang w:bidi="ru-RU"/>
        </w:rPr>
        <w:t xml:space="preserve"> году эта сумма была на уровне 53 </w:t>
      </w:r>
      <w:proofErr w:type="gramStart"/>
      <w:r w:rsidRPr="00C41338">
        <w:rPr>
          <w:rFonts w:ascii="Times New Roman" w:eastAsia="Times New Roman" w:hAnsi="Times New Roman" w:cs="Times New Roman"/>
          <w:color w:val="000000"/>
          <w:lang w:bidi="ru-RU"/>
        </w:rPr>
        <w:t>млрд</w:t>
      </w:r>
      <w:proofErr w:type="gramEnd"/>
      <w:r w:rsidRPr="00C41338">
        <w:rPr>
          <w:rFonts w:ascii="Times New Roman" w:eastAsia="Times New Roman" w:hAnsi="Times New Roman" w:cs="Times New Roman"/>
          <w:color w:val="000000"/>
          <w:lang w:bidi="ru-RU"/>
        </w:rPr>
        <w:t xml:space="preserve"> тенге для физических лиц, то в 202</w:t>
      </w:r>
      <w:r>
        <w:rPr>
          <w:rFonts w:ascii="Times New Roman" w:eastAsia="Times New Roman" w:hAnsi="Times New Roman" w:cs="Times New Roman"/>
          <w:color w:val="000000"/>
          <w:lang w:bidi="ru-RU"/>
        </w:rPr>
        <w:t>4</w:t>
      </w:r>
      <w:r w:rsidRPr="00C41338">
        <w:rPr>
          <w:rFonts w:ascii="Times New Roman" w:eastAsia="Times New Roman" w:hAnsi="Times New Roman" w:cs="Times New Roman"/>
          <w:color w:val="000000"/>
          <w:lang w:bidi="ru-RU"/>
        </w:rPr>
        <w:t xml:space="preserve"> году было выдано 100 млрд тенге физическим лицам. Сумма, выданная юридическим лицам, немного уменьшилась и составила 1 379 891 тенге или снижение по сравнению с 202</w:t>
      </w:r>
      <w:r>
        <w:rPr>
          <w:rFonts w:ascii="Times New Roman" w:eastAsia="Times New Roman" w:hAnsi="Times New Roman" w:cs="Times New Roman"/>
          <w:color w:val="000000"/>
          <w:lang w:bidi="ru-RU"/>
        </w:rPr>
        <w:t>3</w:t>
      </w:r>
      <w:r w:rsidRPr="00C41338">
        <w:rPr>
          <w:rFonts w:ascii="Times New Roman" w:eastAsia="Times New Roman" w:hAnsi="Times New Roman" w:cs="Times New Roman"/>
          <w:color w:val="000000"/>
          <w:lang w:bidi="ru-RU"/>
        </w:rPr>
        <w:t xml:space="preserve"> годом на 19% .</w:t>
      </w:r>
    </w:p>
    <w:p w:rsidR="00C61766" w:rsidRPr="00C41338" w:rsidRDefault="00C41338" w:rsidP="003D40D6">
      <w:pPr>
        <w:widowControl w:val="0"/>
        <w:spacing w:after="0" w:line="240" w:lineRule="auto"/>
        <w:ind w:firstLine="709"/>
        <w:jc w:val="both"/>
        <w:rPr>
          <w:rFonts w:ascii="Times New Roman" w:eastAsia="Times New Roman" w:hAnsi="Times New Roman" w:cs="Times New Roman"/>
          <w:color w:val="000000" w:themeColor="text1"/>
        </w:rPr>
      </w:pPr>
      <w:r w:rsidRPr="00C41338">
        <w:rPr>
          <w:rFonts w:ascii="Times New Roman" w:eastAsia="Times New Roman" w:hAnsi="Times New Roman" w:cs="Times New Roman"/>
          <w:color w:val="000000" w:themeColor="text1"/>
          <w:lang w:val="kk-KZ" w:eastAsia="kk-KZ" w:bidi="kk-KZ"/>
        </w:rPr>
        <w:t>Вышеприведенная статистика показывает, что институт микрофинансирования на территории Республики Казахстан имеет широкое распространение, и количество заемщиков в размере 254,5 тысяч, это факт тому, что институт микрофинансирования популярен среди граждан.</w:t>
      </w:r>
    </w:p>
    <w:p w:rsidR="00A15998" w:rsidRPr="00C41338" w:rsidRDefault="00C41338" w:rsidP="00C41338">
      <w:pPr>
        <w:widowControl w:val="0"/>
        <w:spacing w:after="0" w:line="240" w:lineRule="auto"/>
        <w:ind w:firstLine="709"/>
        <w:jc w:val="both"/>
        <w:rPr>
          <w:rFonts w:ascii="Times New Roman" w:eastAsia="Times New Roman" w:hAnsi="Times New Roman" w:cs="Times New Roman"/>
        </w:rPr>
      </w:pPr>
      <w:r w:rsidRPr="00C41338">
        <w:rPr>
          <w:rFonts w:ascii="Times New Roman" w:eastAsia="Times New Roman" w:hAnsi="Times New Roman" w:cs="Times New Roman"/>
        </w:rPr>
        <w:t xml:space="preserve">Хотя количество заёмщиков в </w:t>
      </w:r>
      <w:proofErr w:type="spellStart"/>
      <w:r w:rsidRPr="00C41338">
        <w:rPr>
          <w:rFonts w:ascii="Times New Roman" w:eastAsia="Times New Roman" w:hAnsi="Times New Roman" w:cs="Times New Roman"/>
        </w:rPr>
        <w:t>микрофинансовом</w:t>
      </w:r>
      <w:proofErr w:type="spellEnd"/>
      <w:r w:rsidRPr="00C41338">
        <w:rPr>
          <w:rFonts w:ascii="Times New Roman" w:eastAsia="Times New Roman" w:hAnsi="Times New Roman" w:cs="Times New Roman"/>
        </w:rPr>
        <w:t xml:space="preserve"> секторе Республики Казахстан продолжает расти, в процессе его развития по-прежнему существуют значимые проблемы, которые нуждаются в оперативном и всестороннем решении </w:t>
      </w:r>
      <w:r w:rsidR="00A15998" w:rsidRPr="00C41338">
        <w:rPr>
          <w:rFonts w:ascii="Times New Roman" w:eastAsia="Times New Roman" w:hAnsi="Times New Roman" w:cs="Times New Roman"/>
        </w:rPr>
        <w:t xml:space="preserve">(таблица </w:t>
      </w:r>
      <w:r w:rsidRPr="00C41338">
        <w:rPr>
          <w:rFonts w:ascii="Times New Roman" w:eastAsia="Times New Roman" w:hAnsi="Times New Roman" w:cs="Times New Roman"/>
        </w:rPr>
        <w:t>2</w:t>
      </w:r>
      <w:r w:rsidR="00A15998" w:rsidRPr="00C41338">
        <w:rPr>
          <w:rFonts w:ascii="Times New Roman" w:eastAsia="Times New Roman" w:hAnsi="Times New Roman" w:cs="Times New Roman"/>
        </w:rPr>
        <w:t>).</w:t>
      </w:r>
    </w:p>
    <w:p w:rsidR="00E45ADA" w:rsidRPr="00E45ADA" w:rsidRDefault="00E45ADA" w:rsidP="00E45ADA">
      <w:pPr>
        <w:widowControl w:val="0"/>
        <w:spacing w:after="0" w:line="240" w:lineRule="auto"/>
        <w:ind w:firstLine="709"/>
        <w:jc w:val="both"/>
        <w:rPr>
          <w:rFonts w:ascii="Times New Roman" w:eastAsia="Times New Roman" w:hAnsi="Times New Roman" w:cs="Times New Roman"/>
        </w:rPr>
      </w:pPr>
      <w:r w:rsidRPr="00E45ADA">
        <w:rPr>
          <w:rFonts w:ascii="Times New Roman" w:eastAsia="Times New Roman" w:hAnsi="Times New Roman" w:cs="Times New Roman"/>
        </w:rPr>
        <w:t xml:space="preserve">Таблица </w:t>
      </w:r>
      <w:r>
        <w:rPr>
          <w:rFonts w:ascii="Times New Roman" w:eastAsia="Times New Roman" w:hAnsi="Times New Roman" w:cs="Times New Roman"/>
        </w:rPr>
        <w:t xml:space="preserve">2 </w:t>
      </w:r>
      <w:r w:rsidRPr="00E45ADA">
        <w:rPr>
          <w:rFonts w:ascii="Times New Roman" w:eastAsia="Times New Roman" w:hAnsi="Times New Roman" w:cs="Times New Roman"/>
        </w:rPr>
        <w:t xml:space="preserve">отражает ключевые препятствия, сдерживающие развитие </w:t>
      </w:r>
      <w:proofErr w:type="spellStart"/>
      <w:r w:rsidRPr="00E45ADA">
        <w:rPr>
          <w:rFonts w:ascii="Times New Roman" w:eastAsia="Times New Roman" w:hAnsi="Times New Roman" w:cs="Times New Roman"/>
        </w:rPr>
        <w:t>микрофинансового</w:t>
      </w:r>
      <w:proofErr w:type="spellEnd"/>
      <w:r w:rsidRPr="00E45ADA">
        <w:rPr>
          <w:rFonts w:ascii="Times New Roman" w:eastAsia="Times New Roman" w:hAnsi="Times New Roman" w:cs="Times New Roman"/>
        </w:rPr>
        <w:t xml:space="preserve"> сектора в Казахстане, а также указывает на возможные пути их преодоления. Видно, что большинство проблем связаны как с внутренними ограничениями самих </w:t>
      </w:r>
      <w:proofErr w:type="spellStart"/>
      <w:r w:rsidRPr="00E45ADA">
        <w:rPr>
          <w:rFonts w:ascii="Times New Roman" w:eastAsia="Times New Roman" w:hAnsi="Times New Roman" w:cs="Times New Roman"/>
        </w:rPr>
        <w:t>микрофинансовых</w:t>
      </w:r>
      <w:proofErr w:type="spellEnd"/>
      <w:r w:rsidRPr="00E45ADA">
        <w:rPr>
          <w:rFonts w:ascii="Times New Roman" w:eastAsia="Times New Roman" w:hAnsi="Times New Roman" w:cs="Times New Roman"/>
        </w:rPr>
        <w:t xml:space="preserve"> организаций, так и с внешними условиями, включая слабую регуляторную поддержку, низкую финансовую осведомлённость населения и ограниченный доступ к финансированию. Решения, предлагаемые в таблице</w:t>
      </w:r>
      <w:r>
        <w:rPr>
          <w:rFonts w:ascii="Times New Roman" w:eastAsia="Times New Roman" w:hAnsi="Times New Roman" w:cs="Times New Roman"/>
        </w:rPr>
        <w:t xml:space="preserve"> 2</w:t>
      </w:r>
      <w:r w:rsidRPr="00E45ADA">
        <w:rPr>
          <w:rFonts w:ascii="Times New Roman" w:eastAsia="Times New Roman" w:hAnsi="Times New Roman" w:cs="Times New Roman"/>
        </w:rPr>
        <w:t xml:space="preserve">, предполагают комплексный подход, направленный на повышение устойчивости и доступности </w:t>
      </w:r>
      <w:proofErr w:type="spellStart"/>
      <w:r w:rsidRPr="00E45ADA">
        <w:rPr>
          <w:rFonts w:ascii="Times New Roman" w:eastAsia="Times New Roman" w:hAnsi="Times New Roman" w:cs="Times New Roman"/>
        </w:rPr>
        <w:t>микрофинансовых</w:t>
      </w:r>
      <w:proofErr w:type="spellEnd"/>
      <w:r w:rsidRPr="00E45ADA">
        <w:rPr>
          <w:rFonts w:ascii="Times New Roman" w:eastAsia="Times New Roman" w:hAnsi="Times New Roman" w:cs="Times New Roman"/>
        </w:rPr>
        <w:t xml:space="preserve"> услуг, особенно в уязвимых и слабо охваченных </w:t>
      </w:r>
      <w:r w:rsidRPr="00E45ADA">
        <w:rPr>
          <w:rFonts w:ascii="Times New Roman" w:eastAsia="Times New Roman" w:hAnsi="Times New Roman" w:cs="Times New Roman"/>
        </w:rPr>
        <w:lastRenderedPageBreak/>
        <w:t>регионах. В совокупности предложенные меры позволяют говорить о необходимости системных изменений, способных обеспечить дальнейшее устойчивое развитие сектора.</w:t>
      </w:r>
    </w:p>
    <w:p w:rsidR="00A15998" w:rsidRDefault="00A15998" w:rsidP="00A15998">
      <w:pPr>
        <w:spacing w:after="0" w:line="240" w:lineRule="auto"/>
        <w:jc w:val="both"/>
        <w:rPr>
          <w:rFonts w:ascii="Times New Roman" w:eastAsia="Times New Roman" w:hAnsi="Times New Roman" w:cs="Times New Roman"/>
        </w:rPr>
      </w:pPr>
    </w:p>
    <w:p w:rsidR="00C41338" w:rsidRPr="00C41338" w:rsidRDefault="00E45ADA" w:rsidP="004553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2</w:t>
      </w:r>
      <w:r w:rsidR="00A15998">
        <w:rPr>
          <w:rFonts w:ascii="Times New Roman" w:eastAsia="Times New Roman" w:hAnsi="Times New Roman" w:cs="Times New Roman"/>
        </w:rPr>
        <w:t xml:space="preserve"> - О</w:t>
      </w:r>
      <w:r w:rsidR="00A15998" w:rsidRPr="00A15998">
        <w:rPr>
          <w:rFonts w:ascii="Times New Roman" w:eastAsia="Times New Roman" w:hAnsi="Times New Roman" w:cs="Times New Roman"/>
        </w:rPr>
        <w:t>сновны</w:t>
      </w:r>
      <w:r w:rsidR="00A15998">
        <w:rPr>
          <w:rFonts w:ascii="Times New Roman" w:eastAsia="Times New Roman" w:hAnsi="Times New Roman" w:cs="Times New Roman"/>
        </w:rPr>
        <w:t>е</w:t>
      </w:r>
      <w:r w:rsidR="00A15998" w:rsidRPr="00A15998">
        <w:rPr>
          <w:rFonts w:ascii="Times New Roman" w:eastAsia="Times New Roman" w:hAnsi="Times New Roman" w:cs="Times New Roman"/>
        </w:rPr>
        <w:t xml:space="preserve"> проблем</w:t>
      </w:r>
      <w:r w:rsidR="00A15998">
        <w:rPr>
          <w:rFonts w:ascii="Times New Roman" w:eastAsia="Times New Roman" w:hAnsi="Times New Roman" w:cs="Times New Roman"/>
        </w:rPr>
        <w:t>ы</w:t>
      </w:r>
      <w:r w:rsidR="00A15998" w:rsidRPr="00A15998">
        <w:rPr>
          <w:rFonts w:ascii="Times New Roman" w:eastAsia="Times New Roman" w:hAnsi="Times New Roman" w:cs="Times New Roman"/>
        </w:rPr>
        <w:t xml:space="preserve"> и направления совершенствования развития </w:t>
      </w:r>
      <w:proofErr w:type="spellStart"/>
      <w:r w:rsidR="004553F9">
        <w:rPr>
          <w:rFonts w:ascii="Times New Roman" w:eastAsia="Times New Roman" w:hAnsi="Times New Roman" w:cs="Times New Roman"/>
        </w:rPr>
        <w:t>микрофинансового</w:t>
      </w:r>
      <w:proofErr w:type="spellEnd"/>
      <w:r w:rsidR="004553F9">
        <w:rPr>
          <w:rFonts w:ascii="Times New Roman" w:eastAsia="Times New Roman" w:hAnsi="Times New Roman" w:cs="Times New Roman"/>
        </w:rPr>
        <w:t xml:space="preserve"> сектора</w:t>
      </w:r>
      <w:r w:rsidR="00A15998" w:rsidRPr="00A15998">
        <w:rPr>
          <w:rFonts w:ascii="Times New Roman" w:eastAsia="Times New Roman" w:hAnsi="Times New Roman" w:cs="Times New Roman"/>
        </w:rPr>
        <w:t xml:space="preserve"> в </w:t>
      </w:r>
      <w:r w:rsidR="00A15998">
        <w:rPr>
          <w:rFonts w:ascii="Times New Roman" w:eastAsia="Times New Roman" w:hAnsi="Times New Roman" w:cs="Times New Roman"/>
        </w:rPr>
        <w:t>Казахстане</w:t>
      </w:r>
      <w:r w:rsidR="00AE46F7">
        <w:rPr>
          <w:rFonts w:ascii="Times New Roman" w:eastAsia="Times New Roman" w:hAnsi="Times New Roman" w:cs="Times New Roman"/>
        </w:rPr>
        <w:t xml:space="preserve"> [6</w:t>
      </w:r>
      <w:r w:rsidR="00F07C6F">
        <w:rPr>
          <w:rFonts w:ascii="Times New Roman" w:eastAsia="Times New Roman" w:hAnsi="Times New Roman" w:cs="Times New Roman"/>
        </w:rPr>
        <w:t>]</w:t>
      </w:r>
    </w:p>
    <w:tbl>
      <w:tblPr>
        <w:tblStyle w:val="1"/>
        <w:tblW w:w="0" w:type="auto"/>
        <w:tblLook w:val="04A0"/>
      </w:tblPr>
      <w:tblGrid>
        <w:gridCol w:w="4527"/>
        <w:gridCol w:w="5327"/>
      </w:tblGrid>
      <w:tr w:rsidR="00C41338" w:rsidRPr="00C41338" w:rsidTr="004553F9">
        <w:tc>
          <w:tcPr>
            <w:tcW w:w="0" w:type="auto"/>
            <w:hideMark/>
          </w:tcPr>
          <w:p w:rsidR="00C41338" w:rsidRPr="00C41338" w:rsidRDefault="004553F9" w:rsidP="004553F9">
            <w:pPr>
              <w:jc w:val="center"/>
              <w:rPr>
                <w:rFonts w:eastAsia="Times New Roman"/>
                <w:bCs/>
                <w:sz w:val="22"/>
                <w:szCs w:val="22"/>
              </w:rPr>
            </w:pPr>
            <w:r w:rsidRPr="00C41338">
              <w:rPr>
                <w:rFonts w:eastAsia="Times New Roman"/>
                <w:bCs/>
                <w:sz w:val="22"/>
                <w:szCs w:val="22"/>
              </w:rPr>
              <w:t xml:space="preserve">Проблемы </w:t>
            </w:r>
          </w:p>
        </w:tc>
        <w:tc>
          <w:tcPr>
            <w:tcW w:w="0" w:type="auto"/>
            <w:hideMark/>
          </w:tcPr>
          <w:p w:rsidR="00C41338" w:rsidRPr="00C41338" w:rsidRDefault="00C41338" w:rsidP="00C41338">
            <w:pPr>
              <w:jc w:val="center"/>
              <w:rPr>
                <w:rFonts w:eastAsia="Times New Roman"/>
                <w:bCs/>
                <w:sz w:val="22"/>
                <w:szCs w:val="22"/>
              </w:rPr>
            </w:pPr>
            <w:r w:rsidRPr="00C41338">
              <w:rPr>
                <w:rFonts w:eastAsia="Times New Roman"/>
                <w:bCs/>
                <w:sz w:val="22"/>
                <w:szCs w:val="22"/>
              </w:rPr>
              <w:t>Направления совершенствования</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Ограниченный доступ к долгосрочному финансированию</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Разработка механизмов субсидирования и привлечения инвестиций</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Высокие процентные ставки по займам</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Введение программ льготного кредитования и снижение стоимости фондирования</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Недостаточная финансовая грамотность населения</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Проведение образовательных программ и информационных кампаний</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 xml:space="preserve">Слабый </w:t>
            </w:r>
            <w:proofErr w:type="gramStart"/>
            <w:r w:rsidRPr="00C41338">
              <w:rPr>
                <w:rFonts w:eastAsia="Times New Roman"/>
                <w:sz w:val="22"/>
                <w:szCs w:val="22"/>
              </w:rPr>
              <w:t>контроль за</w:t>
            </w:r>
            <w:proofErr w:type="gramEnd"/>
            <w:r w:rsidRPr="00C41338">
              <w:rPr>
                <w:rFonts w:eastAsia="Times New Roman"/>
                <w:sz w:val="22"/>
                <w:szCs w:val="22"/>
              </w:rPr>
              <w:t xml:space="preserve"> деятельностью отдельных МФО</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Усиление надзора и развитие системы регулирования</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Концентрация МФО в городах, слабое присутствие в сельской местности</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Стимулирование развития микрофинансирования в отдалённых и сельских регионах</w:t>
            </w:r>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Ограниченность цифровых решений и технологий</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 xml:space="preserve">Внедрение цифровых платформ, </w:t>
            </w:r>
            <w:proofErr w:type="spellStart"/>
            <w:r w:rsidRPr="00C41338">
              <w:rPr>
                <w:rFonts w:eastAsia="Times New Roman"/>
                <w:sz w:val="22"/>
                <w:szCs w:val="22"/>
              </w:rPr>
              <w:t>онлайн-сервисов</w:t>
            </w:r>
            <w:proofErr w:type="spellEnd"/>
            <w:r w:rsidRPr="00C41338">
              <w:rPr>
                <w:rFonts w:eastAsia="Times New Roman"/>
                <w:sz w:val="22"/>
                <w:szCs w:val="22"/>
              </w:rPr>
              <w:t xml:space="preserve"> и </w:t>
            </w:r>
            <w:proofErr w:type="spellStart"/>
            <w:r w:rsidRPr="00C41338">
              <w:rPr>
                <w:rFonts w:eastAsia="Times New Roman"/>
                <w:sz w:val="22"/>
                <w:szCs w:val="22"/>
              </w:rPr>
              <w:t>финтех-инноваций</w:t>
            </w:r>
            <w:proofErr w:type="spellEnd"/>
          </w:p>
        </w:tc>
      </w:tr>
      <w:tr w:rsidR="00C41338" w:rsidRPr="00C41338" w:rsidTr="004553F9">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Низкий уровень доверия к МФО у части населения</w:t>
            </w:r>
          </w:p>
        </w:tc>
        <w:tc>
          <w:tcPr>
            <w:tcW w:w="0" w:type="auto"/>
            <w:hideMark/>
          </w:tcPr>
          <w:p w:rsidR="00C41338" w:rsidRPr="00C41338" w:rsidRDefault="00C41338" w:rsidP="00C41338">
            <w:pPr>
              <w:rPr>
                <w:rFonts w:eastAsia="Times New Roman"/>
                <w:sz w:val="22"/>
                <w:szCs w:val="22"/>
              </w:rPr>
            </w:pPr>
            <w:r w:rsidRPr="00C41338">
              <w:rPr>
                <w:rFonts w:eastAsia="Times New Roman"/>
                <w:sz w:val="22"/>
                <w:szCs w:val="22"/>
              </w:rPr>
              <w:t>Повышение прозрачности и стандартов обслуживания клиентов</w:t>
            </w:r>
          </w:p>
        </w:tc>
      </w:tr>
    </w:tbl>
    <w:p w:rsidR="00C41338" w:rsidRPr="004553F9" w:rsidRDefault="00C41338" w:rsidP="00A15998">
      <w:pPr>
        <w:spacing w:after="0" w:line="240" w:lineRule="auto"/>
        <w:jc w:val="both"/>
        <w:rPr>
          <w:rFonts w:ascii="Times New Roman" w:eastAsia="Times New Roman" w:hAnsi="Times New Roman" w:cs="Times New Roman"/>
        </w:rPr>
      </w:pPr>
    </w:p>
    <w:p w:rsidR="00DA4ADA" w:rsidRPr="00DA4ADA" w:rsidRDefault="00DA4ADA"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sidRPr="00DA4ADA">
        <w:rPr>
          <w:rFonts w:ascii="Times New Roman" w:eastAsiaTheme="minorHAnsi" w:hAnsi="Times New Roman" w:cs="Times New Roman"/>
          <w:color w:val="000000" w:themeColor="text1"/>
          <w:lang w:eastAsia="en-US"/>
        </w:rPr>
        <w:t xml:space="preserve">В Казахстане проблема </w:t>
      </w:r>
      <w:proofErr w:type="spellStart"/>
      <w:r w:rsidRPr="00DA4ADA">
        <w:rPr>
          <w:rFonts w:ascii="Times New Roman" w:eastAsiaTheme="minorHAnsi" w:hAnsi="Times New Roman" w:cs="Times New Roman"/>
          <w:color w:val="000000" w:themeColor="text1"/>
          <w:lang w:eastAsia="en-US"/>
        </w:rPr>
        <w:t>закредитованности</w:t>
      </w:r>
      <w:proofErr w:type="spellEnd"/>
      <w:r w:rsidRPr="00DA4ADA">
        <w:rPr>
          <w:rFonts w:ascii="Times New Roman" w:eastAsiaTheme="minorHAnsi" w:hAnsi="Times New Roman" w:cs="Times New Roman"/>
          <w:color w:val="000000" w:themeColor="text1"/>
          <w:lang w:eastAsia="en-US"/>
        </w:rPr>
        <w:t xml:space="preserve"> населения усугубляется из-за следующих факторов:</w:t>
      </w:r>
    </w:p>
    <w:p w:rsidR="00DA4ADA" w:rsidRPr="00DA4ADA" w:rsidRDefault="00DA4ADA"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sidRPr="00DA4ADA">
        <w:rPr>
          <w:rFonts w:ascii="Times New Roman" w:eastAsiaTheme="minorHAnsi" w:hAnsi="Times New Roman" w:cs="Times New Roman"/>
          <w:color w:val="000000" w:themeColor="text1"/>
          <w:lang w:eastAsia="en-US"/>
        </w:rPr>
        <w:t>1. Высокие проце</w:t>
      </w:r>
      <w:r w:rsidR="006D1335">
        <w:rPr>
          <w:rFonts w:ascii="Times New Roman" w:eastAsiaTheme="minorHAnsi" w:hAnsi="Times New Roman" w:cs="Times New Roman"/>
          <w:color w:val="000000" w:themeColor="text1"/>
          <w:lang w:eastAsia="en-US"/>
        </w:rPr>
        <w:t xml:space="preserve">нтные ставки по </w:t>
      </w:r>
      <w:proofErr w:type="spellStart"/>
      <w:r w:rsidR="006D1335">
        <w:rPr>
          <w:rFonts w:ascii="Times New Roman" w:eastAsiaTheme="minorHAnsi" w:hAnsi="Times New Roman" w:cs="Times New Roman"/>
          <w:color w:val="000000" w:themeColor="text1"/>
          <w:lang w:eastAsia="en-US"/>
        </w:rPr>
        <w:t>микрокредитам</w:t>
      </w:r>
      <w:proofErr w:type="spellEnd"/>
      <w:r w:rsidR="006D1335">
        <w:rPr>
          <w:rFonts w:ascii="Times New Roman" w:eastAsiaTheme="minorHAnsi" w:hAnsi="Times New Roman" w:cs="Times New Roman"/>
          <w:color w:val="000000" w:themeColor="text1"/>
          <w:lang w:eastAsia="en-US"/>
        </w:rPr>
        <w:t>.</w:t>
      </w:r>
      <w:r w:rsidRPr="00DA4ADA">
        <w:rPr>
          <w:rFonts w:ascii="Times New Roman" w:eastAsiaTheme="minorHAnsi" w:hAnsi="Times New Roman" w:cs="Times New Roman"/>
          <w:color w:val="000000" w:themeColor="text1"/>
          <w:lang w:eastAsia="en-US"/>
        </w:rPr>
        <w:t xml:space="preserve"> </w:t>
      </w:r>
      <w:proofErr w:type="spellStart"/>
      <w:r w:rsidRPr="00DA4ADA">
        <w:rPr>
          <w:rFonts w:ascii="Times New Roman" w:eastAsiaTheme="minorHAnsi" w:hAnsi="Times New Roman" w:cs="Times New Roman"/>
          <w:color w:val="000000" w:themeColor="text1"/>
          <w:lang w:eastAsia="en-US"/>
        </w:rPr>
        <w:t>Микрофинансовые</w:t>
      </w:r>
      <w:proofErr w:type="spellEnd"/>
      <w:r w:rsidRPr="00DA4ADA">
        <w:rPr>
          <w:rFonts w:ascii="Times New Roman" w:eastAsiaTheme="minorHAnsi" w:hAnsi="Times New Roman" w:cs="Times New Roman"/>
          <w:color w:val="000000" w:themeColor="text1"/>
          <w:lang w:eastAsia="en-US"/>
        </w:rPr>
        <w:t xml:space="preserve"> организации часто предлагают кредиты под высокие проценты. Для заемщиков с низкими доходами это может привести к стремительному росту долгов, особенно если кредиты берутся на повседневные нужды.</w:t>
      </w:r>
    </w:p>
    <w:p w:rsidR="00DA4ADA" w:rsidRPr="00DA4ADA" w:rsidRDefault="006D1335"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2. </w:t>
      </w:r>
      <w:r w:rsidR="00DA4ADA" w:rsidRPr="00DA4ADA">
        <w:rPr>
          <w:rFonts w:ascii="Times New Roman" w:eastAsiaTheme="minorHAnsi" w:hAnsi="Times New Roman" w:cs="Times New Roman"/>
          <w:color w:val="000000" w:themeColor="text1"/>
          <w:lang w:eastAsia="en-US"/>
        </w:rPr>
        <w:t>Легкий</w:t>
      </w:r>
      <w:r>
        <w:rPr>
          <w:rFonts w:ascii="Times New Roman" w:eastAsiaTheme="minorHAnsi" w:hAnsi="Times New Roman" w:cs="Times New Roman"/>
          <w:color w:val="000000" w:themeColor="text1"/>
          <w:lang w:eastAsia="en-US"/>
        </w:rPr>
        <w:t xml:space="preserve"> доступ к микрофинансированию.</w:t>
      </w:r>
      <w:r w:rsidR="00DA4ADA" w:rsidRPr="00DA4ADA">
        <w:rPr>
          <w:rFonts w:ascii="Times New Roman" w:eastAsiaTheme="minorHAnsi" w:hAnsi="Times New Roman" w:cs="Times New Roman"/>
          <w:color w:val="000000" w:themeColor="text1"/>
          <w:lang w:eastAsia="en-US"/>
        </w:rPr>
        <w:t xml:space="preserve"> Простота получения </w:t>
      </w:r>
      <w:proofErr w:type="spellStart"/>
      <w:r w:rsidR="00DA4ADA" w:rsidRPr="00DA4ADA">
        <w:rPr>
          <w:rFonts w:ascii="Times New Roman" w:eastAsiaTheme="minorHAnsi" w:hAnsi="Times New Roman" w:cs="Times New Roman"/>
          <w:color w:val="000000" w:themeColor="text1"/>
          <w:lang w:eastAsia="en-US"/>
        </w:rPr>
        <w:t>микрокредитов</w:t>
      </w:r>
      <w:proofErr w:type="spellEnd"/>
      <w:r w:rsidR="00DA4ADA" w:rsidRPr="00DA4ADA">
        <w:rPr>
          <w:rFonts w:ascii="Times New Roman" w:eastAsiaTheme="minorHAnsi" w:hAnsi="Times New Roman" w:cs="Times New Roman"/>
          <w:color w:val="000000" w:themeColor="text1"/>
          <w:lang w:eastAsia="en-US"/>
        </w:rPr>
        <w:t xml:space="preserve"> делает их доступными для широких слоев населения, включая тех, кто имеет низкий или нестабильный доход. Это стимулирует людей брать кредиты даже при отсутствии достаточной финансовой устойчивости.</w:t>
      </w:r>
    </w:p>
    <w:p w:rsidR="00DA4ADA" w:rsidRPr="00DA4ADA" w:rsidRDefault="006D1335"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3. </w:t>
      </w:r>
      <w:r w:rsidR="00DA4ADA" w:rsidRPr="00DA4ADA">
        <w:rPr>
          <w:rFonts w:ascii="Times New Roman" w:eastAsiaTheme="minorHAnsi" w:hAnsi="Times New Roman" w:cs="Times New Roman"/>
          <w:color w:val="000000" w:themeColor="text1"/>
          <w:lang w:eastAsia="en-US"/>
        </w:rPr>
        <w:t>Недоста</w:t>
      </w:r>
      <w:r>
        <w:rPr>
          <w:rFonts w:ascii="Times New Roman" w:eastAsiaTheme="minorHAnsi" w:hAnsi="Times New Roman" w:cs="Times New Roman"/>
          <w:color w:val="000000" w:themeColor="text1"/>
          <w:lang w:eastAsia="en-US"/>
        </w:rPr>
        <w:t>точная финансовая грамотность.</w:t>
      </w:r>
      <w:r w:rsidR="00DA4ADA" w:rsidRPr="00DA4ADA">
        <w:rPr>
          <w:rFonts w:ascii="Times New Roman" w:eastAsiaTheme="minorHAnsi" w:hAnsi="Times New Roman" w:cs="Times New Roman"/>
          <w:color w:val="000000" w:themeColor="text1"/>
          <w:lang w:eastAsia="en-US"/>
        </w:rPr>
        <w:t xml:space="preserve"> Многим заемщикам не хватает знаний для оценки своих реальных финансовых возможностей и рисков, связанных с долгами. Это приводит к тому, что они берут кредиты без полного понимания условий и последствий.</w:t>
      </w:r>
    </w:p>
    <w:p w:rsidR="00DA4ADA" w:rsidRPr="00DA4ADA" w:rsidRDefault="006D1335"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4. Циклическое </w:t>
      </w:r>
      <w:proofErr w:type="spellStart"/>
      <w:r>
        <w:rPr>
          <w:rFonts w:ascii="Times New Roman" w:eastAsiaTheme="minorHAnsi" w:hAnsi="Times New Roman" w:cs="Times New Roman"/>
          <w:color w:val="000000" w:themeColor="text1"/>
          <w:lang w:eastAsia="en-US"/>
        </w:rPr>
        <w:t>перекредитование</w:t>
      </w:r>
      <w:proofErr w:type="spellEnd"/>
      <w:r>
        <w:rPr>
          <w:rFonts w:ascii="Times New Roman" w:eastAsiaTheme="minorHAnsi" w:hAnsi="Times New Roman" w:cs="Times New Roman"/>
          <w:color w:val="000000" w:themeColor="text1"/>
          <w:lang w:eastAsia="en-US"/>
        </w:rPr>
        <w:t>.</w:t>
      </w:r>
      <w:r w:rsidR="00DA4ADA" w:rsidRPr="00DA4ADA">
        <w:rPr>
          <w:rFonts w:ascii="Times New Roman" w:eastAsiaTheme="minorHAnsi" w:hAnsi="Times New Roman" w:cs="Times New Roman"/>
          <w:color w:val="000000" w:themeColor="text1"/>
          <w:lang w:eastAsia="en-US"/>
        </w:rPr>
        <w:t xml:space="preserve"> Неспособность погасить предыдущий долг приводит к ситуации, когда заемщики берут новые кредиты, чтобы закрыть старые, что создает долговую ловушку и усугубляет </w:t>
      </w:r>
      <w:proofErr w:type="spellStart"/>
      <w:r w:rsidR="00DA4ADA" w:rsidRPr="00DA4ADA">
        <w:rPr>
          <w:rFonts w:ascii="Times New Roman" w:eastAsiaTheme="minorHAnsi" w:hAnsi="Times New Roman" w:cs="Times New Roman"/>
          <w:color w:val="000000" w:themeColor="text1"/>
          <w:lang w:eastAsia="en-US"/>
        </w:rPr>
        <w:t>закредитованность</w:t>
      </w:r>
      <w:proofErr w:type="spellEnd"/>
      <w:r w:rsidR="00DA4ADA" w:rsidRPr="00DA4ADA">
        <w:rPr>
          <w:rFonts w:ascii="Times New Roman" w:eastAsiaTheme="minorHAnsi" w:hAnsi="Times New Roman" w:cs="Times New Roman"/>
          <w:color w:val="000000" w:themeColor="text1"/>
          <w:lang w:eastAsia="en-US"/>
        </w:rPr>
        <w:t>.</w:t>
      </w:r>
    </w:p>
    <w:p w:rsidR="00DA4ADA" w:rsidRPr="00DA4ADA" w:rsidRDefault="006D1335"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5. </w:t>
      </w:r>
      <w:r w:rsidR="00DA4ADA" w:rsidRPr="00DA4ADA">
        <w:rPr>
          <w:rFonts w:ascii="Times New Roman" w:eastAsiaTheme="minorHAnsi" w:hAnsi="Times New Roman" w:cs="Times New Roman"/>
          <w:color w:val="000000" w:themeColor="text1"/>
          <w:lang w:eastAsia="en-US"/>
        </w:rPr>
        <w:t>Снижение уровня жи</w:t>
      </w:r>
      <w:r>
        <w:rPr>
          <w:rFonts w:ascii="Times New Roman" w:eastAsiaTheme="minorHAnsi" w:hAnsi="Times New Roman" w:cs="Times New Roman"/>
          <w:color w:val="000000" w:themeColor="text1"/>
          <w:lang w:eastAsia="en-US"/>
        </w:rPr>
        <w:t>зни и экономические трудности.</w:t>
      </w:r>
      <w:r w:rsidR="00DA4ADA" w:rsidRPr="00DA4ADA">
        <w:rPr>
          <w:rFonts w:ascii="Times New Roman" w:eastAsiaTheme="minorHAnsi" w:hAnsi="Times New Roman" w:cs="Times New Roman"/>
          <w:color w:val="000000" w:themeColor="text1"/>
          <w:lang w:eastAsia="en-US"/>
        </w:rPr>
        <w:t xml:space="preserve"> Экономические кризисы, инфляция и рост цен снижают реальные доходы населения, что затрудняет обслуживание долговых обязательств.</w:t>
      </w:r>
    </w:p>
    <w:p w:rsidR="00DA4ADA" w:rsidRPr="006D1335" w:rsidRDefault="00DA4ADA"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shd w:val="clear" w:color="auto" w:fill="FFFFFF"/>
          <w:lang w:eastAsia="en-US"/>
        </w:rPr>
      </w:pPr>
      <w:proofErr w:type="spellStart"/>
      <w:r w:rsidRPr="00DA4ADA">
        <w:rPr>
          <w:rFonts w:ascii="Times New Roman" w:eastAsiaTheme="minorHAnsi" w:hAnsi="Times New Roman" w:cs="Times New Roman"/>
          <w:color w:val="000000" w:themeColor="text1"/>
          <w:shd w:val="clear" w:color="auto" w:fill="FFFFFF"/>
          <w:lang w:eastAsia="en-US"/>
        </w:rPr>
        <w:t>Закредитованность</w:t>
      </w:r>
      <w:proofErr w:type="spellEnd"/>
      <w:r w:rsidRPr="00DA4ADA">
        <w:rPr>
          <w:rFonts w:ascii="Times New Roman" w:eastAsiaTheme="minorHAnsi" w:hAnsi="Times New Roman" w:cs="Times New Roman"/>
          <w:color w:val="000000" w:themeColor="text1"/>
          <w:shd w:val="clear" w:color="auto" w:fill="FFFFFF"/>
          <w:lang w:eastAsia="en-US"/>
        </w:rPr>
        <w:t xml:space="preserve"> населения, таким образом, является результатом сочетания экономических факторов, специфики кредитного рынка и поведенческих особенностей заемщиков. Для борьбы с </w:t>
      </w:r>
      <w:proofErr w:type="spellStart"/>
      <w:r w:rsidRPr="00DA4ADA">
        <w:rPr>
          <w:rFonts w:ascii="Times New Roman" w:eastAsiaTheme="minorHAnsi" w:hAnsi="Times New Roman" w:cs="Times New Roman"/>
          <w:color w:val="000000" w:themeColor="text1"/>
          <w:shd w:val="clear" w:color="auto" w:fill="FFFFFF"/>
          <w:lang w:eastAsia="en-US"/>
        </w:rPr>
        <w:t>закредитованностью</w:t>
      </w:r>
      <w:proofErr w:type="spellEnd"/>
      <w:r w:rsidRPr="00DA4ADA">
        <w:rPr>
          <w:rFonts w:ascii="Times New Roman" w:eastAsiaTheme="minorHAnsi" w:hAnsi="Times New Roman" w:cs="Times New Roman"/>
          <w:color w:val="000000" w:themeColor="text1"/>
          <w:shd w:val="clear" w:color="auto" w:fill="FFFFFF"/>
          <w:lang w:eastAsia="en-US"/>
        </w:rPr>
        <w:t xml:space="preserve"> важны комплексные меры, включающие улучшение финансовой грамотности, строгий </w:t>
      </w:r>
      <w:proofErr w:type="gramStart"/>
      <w:r w:rsidRPr="00DA4ADA">
        <w:rPr>
          <w:rFonts w:ascii="Times New Roman" w:eastAsiaTheme="minorHAnsi" w:hAnsi="Times New Roman" w:cs="Times New Roman"/>
          <w:color w:val="000000" w:themeColor="text1"/>
          <w:shd w:val="clear" w:color="auto" w:fill="FFFFFF"/>
          <w:lang w:eastAsia="en-US"/>
        </w:rPr>
        <w:t>контроль за</w:t>
      </w:r>
      <w:proofErr w:type="gramEnd"/>
      <w:r w:rsidRPr="00DA4ADA">
        <w:rPr>
          <w:rFonts w:ascii="Times New Roman" w:eastAsiaTheme="minorHAnsi" w:hAnsi="Times New Roman" w:cs="Times New Roman"/>
          <w:color w:val="000000" w:themeColor="text1"/>
          <w:shd w:val="clear" w:color="auto" w:fill="FFFFFF"/>
          <w:lang w:eastAsia="en-US"/>
        </w:rPr>
        <w:t xml:space="preserve"> кредитными условиями и содействие росту реальных доходов.</w:t>
      </w:r>
      <w:r w:rsidR="006D1335">
        <w:rPr>
          <w:rFonts w:ascii="Times New Roman" w:eastAsiaTheme="minorHAnsi" w:hAnsi="Times New Roman" w:cs="Times New Roman"/>
          <w:color w:val="000000" w:themeColor="text1"/>
          <w:shd w:val="clear" w:color="auto" w:fill="FFFFFF"/>
          <w:lang w:eastAsia="en-US"/>
        </w:rPr>
        <w:t xml:space="preserve"> </w:t>
      </w:r>
      <w:r w:rsidR="006D1335">
        <w:rPr>
          <w:rFonts w:ascii="Times New Roman" w:eastAsiaTheme="minorHAnsi" w:hAnsi="Times New Roman" w:cs="Times New Roman"/>
          <w:color w:val="000000" w:themeColor="text1"/>
          <w:lang w:eastAsia="en-US"/>
        </w:rPr>
        <w:t>Р</w:t>
      </w:r>
      <w:r w:rsidRPr="006D1335">
        <w:rPr>
          <w:rFonts w:ascii="Times New Roman" w:eastAsiaTheme="minorHAnsi" w:hAnsi="Times New Roman" w:cs="Times New Roman"/>
          <w:color w:val="000000" w:themeColor="text1"/>
          <w:lang w:eastAsia="en-US"/>
        </w:rPr>
        <w:t xml:space="preserve">иск </w:t>
      </w:r>
      <w:proofErr w:type="spellStart"/>
      <w:r w:rsidRPr="006D1335">
        <w:rPr>
          <w:rFonts w:ascii="Times New Roman" w:eastAsiaTheme="minorHAnsi" w:hAnsi="Times New Roman" w:cs="Times New Roman"/>
          <w:color w:val="000000" w:themeColor="text1"/>
          <w:lang w:eastAsia="en-US"/>
        </w:rPr>
        <w:t>закредитованности</w:t>
      </w:r>
      <w:proofErr w:type="spellEnd"/>
      <w:r w:rsidRPr="006D1335">
        <w:rPr>
          <w:rFonts w:ascii="Times New Roman" w:eastAsiaTheme="minorHAnsi" w:hAnsi="Times New Roman" w:cs="Times New Roman"/>
          <w:color w:val="000000" w:themeColor="text1"/>
          <w:lang w:eastAsia="en-US"/>
        </w:rPr>
        <w:t xml:space="preserve"> населения является серьезной проблемой, влияющей на благосостояние граждан и стабильность финансовой системы</w:t>
      </w:r>
      <w:r w:rsidR="00AE46F7">
        <w:rPr>
          <w:rFonts w:ascii="Times New Roman" w:eastAsiaTheme="minorHAnsi" w:hAnsi="Times New Roman" w:cs="Times New Roman"/>
          <w:color w:val="000000" w:themeColor="text1"/>
          <w:lang w:eastAsia="en-US"/>
        </w:rPr>
        <w:t xml:space="preserve"> [7]</w:t>
      </w:r>
      <w:r w:rsidRPr="006D1335">
        <w:rPr>
          <w:rFonts w:ascii="Times New Roman" w:eastAsiaTheme="minorHAnsi" w:hAnsi="Times New Roman" w:cs="Times New Roman"/>
          <w:color w:val="000000" w:themeColor="text1"/>
          <w:lang w:eastAsia="en-US"/>
        </w:rPr>
        <w:t>.</w:t>
      </w:r>
    </w:p>
    <w:p w:rsidR="00DA4ADA" w:rsidRPr="006D1335" w:rsidRDefault="00DA4ADA" w:rsidP="006D1335">
      <w:pPr>
        <w:widowControl w:val="0"/>
        <w:shd w:val="clear" w:color="auto" w:fill="FFFFFF"/>
        <w:autoSpaceDE w:val="0"/>
        <w:autoSpaceDN w:val="0"/>
        <w:adjustRightInd w:val="0"/>
        <w:spacing w:after="0" w:line="240" w:lineRule="auto"/>
        <w:ind w:firstLine="709"/>
        <w:jc w:val="both"/>
        <w:rPr>
          <w:rFonts w:ascii="Times New Roman" w:eastAsiaTheme="minorHAnsi" w:hAnsi="Times New Roman" w:cs="Times New Roman"/>
          <w:color w:val="000000" w:themeColor="text1"/>
          <w:lang w:eastAsia="en-US"/>
        </w:rPr>
      </w:pPr>
      <w:r w:rsidRPr="00DA4ADA">
        <w:rPr>
          <w:rFonts w:ascii="Times New Roman" w:eastAsiaTheme="minorHAnsi" w:hAnsi="Times New Roman" w:cs="Times New Roman"/>
          <w:color w:val="000000" w:themeColor="text1"/>
          <w:lang w:eastAsia="en-US"/>
        </w:rPr>
        <w:t xml:space="preserve">Таким образом, микрокредитование может улучшить финансовое положение заемщиков, но требует тщательного контроля, прозрачности условий и повышения финансовой грамотности населения. Умеренное регулирование и меры по защите заемщиков помогут минимизировать риски и обеспечить устойчивое развитие </w:t>
      </w:r>
      <w:proofErr w:type="spellStart"/>
      <w:r w:rsidRPr="00DA4ADA">
        <w:rPr>
          <w:rFonts w:ascii="Times New Roman" w:eastAsiaTheme="minorHAnsi" w:hAnsi="Times New Roman" w:cs="Times New Roman"/>
          <w:color w:val="000000" w:themeColor="text1"/>
          <w:lang w:eastAsia="en-US"/>
        </w:rPr>
        <w:t>микрофинансового</w:t>
      </w:r>
      <w:proofErr w:type="spellEnd"/>
      <w:r w:rsidRPr="00DA4ADA">
        <w:rPr>
          <w:rFonts w:ascii="Times New Roman" w:eastAsiaTheme="minorHAnsi" w:hAnsi="Times New Roman" w:cs="Times New Roman"/>
          <w:color w:val="000000" w:themeColor="text1"/>
          <w:lang w:eastAsia="en-US"/>
        </w:rPr>
        <w:t xml:space="preserve"> сектора в Казахстане.</w:t>
      </w:r>
    </w:p>
    <w:p w:rsidR="00DA4ADA" w:rsidRPr="006D1335" w:rsidRDefault="000C530B" w:rsidP="006D1335">
      <w:pPr>
        <w:widowControl w:val="0"/>
        <w:spacing w:after="0" w:line="240" w:lineRule="auto"/>
        <w:ind w:firstLine="709"/>
        <w:jc w:val="both"/>
        <w:rPr>
          <w:rFonts w:ascii="Times New Roman" w:eastAsia="Times New Roman" w:hAnsi="Times New Roman" w:cs="Times New Roman"/>
          <w:color w:val="000000" w:themeColor="text1"/>
        </w:rPr>
      </w:pPr>
      <w:hyperlink r:id="rId12" w:tgtFrame="_blank" w:history="1">
        <w:r w:rsidR="00DA4ADA" w:rsidRPr="00DA4ADA">
          <w:rPr>
            <w:rFonts w:ascii="Times New Roman" w:eastAsia="Times New Roman" w:hAnsi="Times New Roman" w:cs="Times New Roman"/>
            <w:color w:val="000000" w:themeColor="text1"/>
          </w:rPr>
          <w:t>Агентством Республики Казахстан по регулированию и развитию финансового рынка</w:t>
        </w:r>
      </w:hyperlink>
      <w:r w:rsidR="00DA4ADA" w:rsidRPr="00DA4ADA">
        <w:rPr>
          <w:rFonts w:ascii="Times New Roman" w:eastAsia="Times New Roman" w:hAnsi="Times New Roman" w:cs="Times New Roman"/>
          <w:color w:val="000000" w:themeColor="text1"/>
        </w:rPr>
        <w:t xml:space="preserve"> в целях защиты прав потребителей финансовых услуг принят ряд мер для усиления административной ответственности организаций, осуществляющих </w:t>
      </w:r>
      <w:proofErr w:type="spellStart"/>
      <w:r w:rsidR="00DA4ADA" w:rsidRPr="00DA4ADA">
        <w:rPr>
          <w:rFonts w:ascii="Times New Roman" w:eastAsia="Times New Roman" w:hAnsi="Times New Roman" w:cs="Times New Roman"/>
          <w:color w:val="000000" w:themeColor="text1"/>
        </w:rPr>
        <w:t>микр</w:t>
      </w:r>
      <w:r w:rsidR="006D1335">
        <w:rPr>
          <w:rFonts w:ascii="Times New Roman" w:eastAsia="Times New Roman" w:hAnsi="Times New Roman" w:cs="Times New Roman"/>
          <w:color w:val="000000" w:themeColor="text1"/>
        </w:rPr>
        <w:t>офинансовую</w:t>
      </w:r>
      <w:proofErr w:type="spellEnd"/>
      <w:r w:rsidR="006D1335">
        <w:rPr>
          <w:rFonts w:ascii="Times New Roman" w:eastAsia="Times New Roman" w:hAnsi="Times New Roman" w:cs="Times New Roman"/>
          <w:color w:val="000000" w:themeColor="text1"/>
        </w:rPr>
        <w:t xml:space="preserve"> деятельность</w:t>
      </w:r>
      <w:r w:rsidR="00DA4ADA" w:rsidRPr="00DA4ADA">
        <w:rPr>
          <w:rFonts w:ascii="Times New Roman" w:eastAsia="Times New Roman" w:hAnsi="Times New Roman" w:cs="Times New Roman"/>
          <w:color w:val="000000" w:themeColor="text1"/>
        </w:rPr>
        <w:t>.</w:t>
      </w:r>
    </w:p>
    <w:p w:rsidR="00DA4ADA" w:rsidRPr="00DA4ADA" w:rsidRDefault="00DA4ADA" w:rsidP="006D1335">
      <w:pPr>
        <w:widowControl w:val="0"/>
        <w:spacing w:after="0" w:line="240" w:lineRule="auto"/>
        <w:ind w:firstLine="709"/>
        <w:jc w:val="both"/>
        <w:rPr>
          <w:rFonts w:ascii="Times New Roman" w:eastAsiaTheme="minorHAnsi" w:hAnsi="Times New Roman" w:cs="Times New Roman"/>
          <w:color w:val="000000" w:themeColor="text1"/>
          <w:lang w:eastAsia="en-US"/>
        </w:rPr>
      </w:pPr>
      <w:r w:rsidRPr="00DA4ADA">
        <w:rPr>
          <w:rFonts w:ascii="Times New Roman" w:eastAsia="Times New Roman" w:hAnsi="Times New Roman" w:cs="Times New Roman"/>
          <w:color w:val="000000" w:themeColor="text1"/>
          <w:spacing w:val="-5"/>
        </w:rPr>
        <w:t xml:space="preserve">Национальный банк продолжает активно осуществлять надзор за </w:t>
      </w:r>
      <w:proofErr w:type="spellStart"/>
      <w:r w:rsidRPr="00DA4ADA">
        <w:rPr>
          <w:rFonts w:ascii="Times New Roman" w:eastAsia="Times New Roman" w:hAnsi="Times New Roman" w:cs="Times New Roman"/>
          <w:color w:val="000000" w:themeColor="text1"/>
          <w:spacing w:val="-5"/>
        </w:rPr>
        <w:t>микрофинансовым</w:t>
      </w:r>
      <w:proofErr w:type="spellEnd"/>
      <w:r w:rsidRPr="00DA4ADA">
        <w:rPr>
          <w:rFonts w:ascii="Times New Roman" w:eastAsia="Times New Roman" w:hAnsi="Times New Roman" w:cs="Times New Roman"/>
          <w:color w:val="000000" w:themeColor="text1"/>
          <w:spacing w:val="-5"/>
        </w:rPr>
        <w:t xml:space="preserve"> рынком. За отчетный период было применено 121 административное взыскание к ООМФД за различные нарушения, включая несвоевременную отчетность, недостоверное указание процентных ставок и превышение предельных значений ставок.</w:t>
      </w:r>
    </w:p>
    <w:p w:rsidR="006D1335" w:rsidRPr="006D1335" w:rsidRDefault="006D1335" w:rsidP="006D1335">
      <w:pPr>
        <w:widowControl w:val="0"/>
        <w:shd w:val="clear" w:color="auto" w:fill="FFFFFF"/>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Достижение финансовой стабильности и снижение уровня задолженности по </w:t>
      </w:r>
      <w:proofErr w:type="spellStart"/>
      <w:r w:rsidRPr="006D1335">
        <w:rPr>
          <w:rFonts w:ascii="Times New Roman" w:eastAsia="Times New Roman" w:hAnsi="Times New Roman" w:cs="Times New Roman"/>
          <w:color w:val="000000" w:themeColor="text1"/>
        </w:rPr>
        <w:t>микрокредитам</w:t>
      </w:r>
      <w:proofErr w:type="spellEnd"/>
      <w:r w:rsidRPr="006D1335">
        <w:rPr>
          <w:rFonts w:ascii="Times New Roman" w:eastAsia="Times New Roman" w:hAnsi="Times New Roman" w:cs="Times New Roman"/>
          <w:color w:val="000000" w:themeColor="text1"/>
        </w:rPr>
        <w:t xml:space="preserve"> в Казахстане требует совместных усилий со стороны государственных органов, </w:t>
      </w:r>
      <w:proofErr w:type="spellStart"/>
      <w:r w:rsidRPr="006D1335">
        <w:rPr>
          <w:rFonts w:ascii="Times New Roman" w:eastAsia="Times New Roman" w:hAnsi="Times New Roman" w:cs="Times New Roman"/>
          <w:color w:val="000000" w:themeColor="text1"/>
        </w:rPr>
        <w:t>микрофинансовых</w:t>
      </w:r>
      <w:proofErr w:type="spellEnd"/>
      <w:r w:rsidRPr="006D1335">
        <w:rPr>
          <w:rFonts w:ascii="Times New Roman" w:eastAsia="Times New Roman" w:hAnsi="Times New Roman" w:cs="Times New Roman"/>
          <w:color w:val="000000" w:themeColor="text1"/>
        </w:rPr>
        <w:t xml:space="preserve"> организаций и клиентов. Важно развивать прозрачные механизмы выдачи и возврата кредитов, а </w:t>
      </w:r>
      <w:r w:rsidRPr="006D1335">
        <w:rPr>
          <w:rFonts w:ascii="Times New Roman" w:eastAsia="Times New Roman" w:hAnsi="Times New Roman" w:cs="Times New Roman"/>
          <w:color w:val="000000" w:themeColor="text1"/>
        </w:rPr>
        <w:lastRenderedPageBreak/>
        <w:t>также улучшать финансовую грамотность населения для создания стабильной и устойчивой системы микрокредитования в стране</w:t>
      </w:r>
      <w:r w:rsidR="00AE46F7">
        <w:rPr>
          <w:rFonts w:ascii="Times New Roman" w:eastAsia="Times New Roman" w:hAnsi="Times New Roman" w:cs="Times New Roman"/>
          <w:color w:val="000000" w:themeColor="text1"/>
        </w:rPr>
        <w:t xml:space="preserve"> [8]</w:t>
      </w:r>
      <w:r w:rsidRPr="006D1335">
        <w:rPr>
          <w:rFonts w:ascii="Times New Roman" w:eastAsia="Times New Roman" w:hAnsi="Times New Roman" w:cs="Times New Roman"/>
          <w:color w:val="000000" w:themeColor="text1"/>
        </w:rPr>
        <w:t>.</w:t>
      </w:r>
    </w:p>
    <w:p w:rsidR="006D1335" w:rsidRPr="006D1335" w:rsidRDefault="006D1335" w:rsidP="006D1335">
      <w:pPr>
        <w:widowControl w:val="0"/>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Развитие </w:t>
      </w:r>
      <w:proofErr w:type="spellStart"/>
      <w:r w:rsidRPr="006D1335">
        <w:rPr>
          <w:rFonts w:ascii="Times New Roman" w:eastAsia="Times New Roman" w:hAnsi="Times New Roman" w:cs="Times New Roman"/>
          <w:color w:val="000000" w:themeColor="text1"/>
        </w:rPr>
        <w:t>микрофинансовых</w:t>
      </w:r>
      <w:proofErr w:type="spellEnd"/>
      <w:r w:rsidRPr="006D1335">
        <w:rPr>
          <w:rFonts w:ascii="Times New Roman" w:eastAsia="Times New Roman" w:hAnsi="Times New Roman" w:cs="Times New Roman"/>
          <w:color w:val="000000" w:themeColor="text1"/>
        </w:rPr>
        <w:t xml:space="preserve"> организаций в Казахстане требует реализации системных и последовательных мероприятий, направленных на укрепление их устойчивости, расширение охвата услуг и повышение доверия со стороны населения. В первую очередь важно создать благоприятную институциональную и правовую среду, которая обеспечит прозрачность работы </w:t>
      </w:r>
      <w:proofErr w:type="spellStart"/>
      <w:r w:rsidRPr="006D1335">
        <w:rPr>
          <w:rFonts w:ascii="Times New Roman" w:eastAsia="Times New Roman" w:hAnsi="Times New Roman" w:cs="Times New Roman"/>
          <w:color w:val="000000" w:themeColor="text1"/>
        </w:rPr>
        <w:t>микрофинансовых</w:t>
      </w:r>
      <w:proofErr w:type="spellEnd"/>
      <w:r w:rsidRPr="006D1335">
        <w:rPr>
          <w:rFonts w:ascii="Times New Roman" w:eastAsia="Times New Roman" w:hAnsi="Times New Roman" w:cs="Times New Roman"/>
          <w:color w:val="000000" w:themeColor="text1"/>
        </w:rPr>
        <w:t xml:space="preserve"> организаций и повысит эффективность государственного регулирования. Это предполагает не только совершенствование нормативной базы, но и повышение качества надзорной деятельности, направленной на предотвращение недобросовестной практики со стороны отдельных игроков сектора.</w:t>
      </w:r>
    </w:p>
    <w:p w:rsidR="006D1335" w:rsidRPr="006D1335" w:rsidRDefault="006D1335" w:rsidP="006D1335">
      <w:pPr>
        <w:widowControl w:val="0"/>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Существенное значение имеет также поддержка </w:t>
      </w:r>
      <w:proofErr w:type="spellStart"/>
      <w:r w:rsidRPr="006D1335">
        <w:rPr>
          <w:rFonts w:ascii="Times New Roman" w:eastAsia="Times New Roman" w:hAnsi="Times New Roman" w:cs="Times New Roman"/>
          <w:color w:val="000000" w:themeColor="text1"/>
        </w:rPr>
        <w:t>цифровизации</w:t>
      </w:r>
      <w:proofErr w:type="spellEnd"/>
      <w:r w:rsidRPr="006D1335">
        <w:rPr>
          <w:rFonts w:ascii="Times New Roman" w:eastAsia="Times New Roman" w:hAnsi="Times New Roman" w:cs="Times New Roman"/>
          <w:color w:val="000000" w:themeColor="text1"/>
        </w:rPr>
        <w:t xml:space="preserve"> </w:t>
      </w:r>
      <w:proofErr w:type="spellStart"/>
      <w:r w:rsidRPr="006D1335">
        <w:rPr>
          <w:rFonts w:ascii="Times New Roman" w:eastAsia="Times New Roman" w:hAnsi="Times New Roman" w:cs="Times New Roman"/>
          <w:color w:val="000000" w:themeColor="text1"/>
        </w:rPr>
        <w:t>микрофинансовых</w:t>
      </w:r>
      <w:proofErr w:type="spellEnd"/>
      <w:r w:rsidRPr="006D1335">
        <w:rPr>
          <w:rFonts w:ascii="Times New Roman" w:eastAsia="Times New Roman" w:hAnsi="Times New Roman" w:cs="Times New Roman"/>
          <w:color w:val="000000" w:themeColor="text1"/>
        </w:rPr>
        <w:t xml:space="preserve"> услуг. Внедрение современных финансовых технологий и онлайн-сервисов позволит охватить более широкий круг клиентов, особенно в отдалённых и сельских районах, где доступ к традиционным финансовым учреждениям ограничен. Развитие цифровых платформ способствует упрощению процедуры получения займов, повышает оперативность обслуживания и снижает транзакционные </w:t>
      </w:r>
      <w:proofErr w:type="gramStart"/>
      <w:r w:rsidRPr="006D1335">
        <w:rPr>
          <w:rFonts w:ascii="Times New Roman" w:eastAsia="Times New Roman" w:hAnsi="Times New Roman" w:cs="Times New Roman"/>
          <w:color w:val="000000" w:themeColor="text1"/>
        </w:rPr>
        <w:t>издержки</w:t>
      </w:r>
      <w:proofErr w:type="gramEnd"/>
      <w:r w:rsidRPr="006D1335">
        <w:rPr>
          <w:rFonts w:ascii="Times New Roman" w:eastAsia="Times New Roman" w:hAnsi="Times New Roman" w:cs="Times New Roman"/>
          <w:color w:val="000000" w:themeColor="text1"/>
        </w:rPr>
        <w:t xml:space="preserve"> как для клиентов, так и для самих МФО.</w:t>
      </w:r>
    </w:p>
    <w:p w:rsidR="006D1335" w:rsidRPr="006D1335" w:rsidRDefault="006D1335" w:rsidP="006D1335">
      <w:pPr>
        <w:widowControl w:val="0"/>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Кроме того, важной задачей является повышение уровня финансовой грамотности населения. Многие клиенты </w:t>
      </w:r>
      <w:proofErr w:type="spellStart"/>
      <w:r w:rsidRPr="006D1335">
        <w:rPr>
          <w:rFonts w:ascii="Times New Roman" w:eastAsia="Times New Roman" w:hAnsi="Times New Roman" w:cs="Times New Roman"/>
          <w:color w:val="000000" w:themeColor="text1"/>
        </w:rPr>
        <w:t>микрофинансовых</w:t>
      </w:r>
      <w:proofErr w:type="spellEnd"/>
      <w:r w:rsidRPr="006D1335">
        <w:rPr>
          <w:rFonts w:ascii="Times New Roman" w:eastAsia="Times New Roman" w:hAnsi="Times New Roman" w:cs="Times New Roman"/>
          <w:color w:val="000000" w:themeColor="text1"/>
        </w:rPr>
        <w:t xml:space="preserve"> организаций не обладают достаточными знаниями в области управления личными финансами, что повышает риск дефолтов и создает нагрузку на кредитные портфели. Организация обучающих программ, информационных кампаний и консультирования клиентов способствует формированию более ответственного отношения к заемным средствам и укреплению общей культуры финансового поведения</w:t>
      </w:r>
      <w:r w:rsidR="00AE46F7">
        <w:rPr>
          <w:rFonts w:ascii="Times New Roman" w:eastAsia="Times New Roman" w:hAnsi="Times New Roman" w:cs="Times New Roman"/>
          <w:color w:val="000000" w:themeColor="text1"/>
        </w:rPr>
        <w:t xml:space="preserve"> [9]</w:t>
      </w:r>
      <w:r w:rsidRPr="006D1335">
        <w:rPr>
          <w:rFonts w:ascii="Times New Roman" w:eastAsia="Times New Roman" w:hAnsi="Times New Roman" w:cs="Times New Roman"/>
          <w:color w:val="000000" w:themeColor="text1"/>
        </w:rPr>
        <w:t>.</w:t>
      </w:r>
    </w:p>
    <w:p w:rsidR="006D1335" w:rsidRPr="006D1335" w:rsidRDefault="006D1335" w:rsidP="006D1335">
      <w:pPr>
        <w:widowControl w:val="0"/>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Одновременно с этим необходима поддержка со стороны государства и институтов развития в виде программ субсидирования процентных ставок, предоставления гарантий по займам или прямого финансирования через специализированные инструменты. Такие меры позволят </w:t>
      </w:r>
      <w:proofErr w:type="spellStart"/>
      <w:r w:rsidRPr="006D1335">
        <w:rPr>
          <w:rFonts w:ascii="Times New Roman" w:eastAsia="Times New Roman" w:hAnsi="Times New Roman" w:cs="Times New Roman"/>
          <w:color w:val="000000" w:themeColor="text1"/>
        </w:rPr>
        <w:t>микрофинансовым</w:t>
      </w:r>
      <w:proofErr w:type="spellEnd"/>
      <w:r w:rsidRPr="006D1335">
        <w:rPr>
          <w:rFonts w:ascii="Times New Roman" w:eastAsia="Times New Roman" w:hAnsi="Times New Roman" w:cs="Times New Roman"/>
          <w:color w:val="000000" w:themeColor="text1"/>
        </w:rPr>
        <w:t xml:space="preserve"> организациям расширить свою клиентскую базу, предлагать более доступные по стоимости продукты и способствовать развитию малого и среднего бизнеса.</w:t>
      </w:r>
    </w:p>
    <w:p w:rsidR="006D1335" w:rsidRPr="006D1335" w:rsidRDefault="006D1335" w:rsidP="006D1335">
      <w:pPr>
        <w:widowControl w:val="0"/>
        <w:spacing w:after="0" w:line="240" w:lineRule="auto"/>
        <w:ind w:firstLine="709"/>
        <w:jc w:val="both"/>
        <w:rPr>
          <w:rFonts w:ascii="Times New Roman" w:eastAsia="Times New Roman" w:hAnsi="Times New Roman" w:cs="Times New Roman"/>
          <w:color w:val="000000" w:themeColor="text1"/>
        </w:rPr>
      </w:pPr>
      <w:r w:rsidRPr="006D1335">
        <w:rPr>
          <w:rFonts w:ascii="Times New Roman" w:eastAsia="Times New Roman" w:hAnsi="Times New Roman" w:cs="Times New Roman"/>
          <w:color w:val="000000" w:themeColor="text1"/>
        </w:rPr>
        <w:t xml:space="preserve">Важной задачей остаётся обеспечение равномерного географического распределения МФО, чтобы минимизировать дисбаланс между городскими и сельскими территориями. Это требует как финансового стимулирования, так и устранения инфраструктурных барьеров, сдерживающих развитие сектора в регионах. Только комплексный подход к реализации этих мероприятий позволит сформировать в Казахстане устойчивую, доступную и ориентированную на потребности населения </w:t>
      </w:r>
      <w:proofErr w:type="spellStart"/>
      <w:r w:rsidRPr="006D1335">
        <w:rPr>
          <w:rFonts w:ascii="Times New Roman" w:eastAsia="Times New Roman" w:hAnsi="Times New Roman" w:cs="Times New Roman"/>
          <w:color w:val="000000" w:themeColor="text1"/>
        </w:rPr>
        <w:t>микрофинансовую</w:t>
      </w:r>
      <w:proofErr w:type="spellEnd"/>
      <w:r w:rsidRPr="006D1335">
        <w:rPr>
          <w:rFonts w:ascii="Times New Roman" w:eastAsia="Times New Roman" w:hAnsi="Times New Roman" w:cs="Times New Roman"/>
          <w:color w:val="000000" w:themeColor="text1"/>
        </w:rPr>
        <w:t xml:space="preserve"> систему.</w:t>
      </w:r>
    </w:p>
    <w:p w:rsidR="006D1335" w:rsidRPr="006D1335" w:rsidRDefault="006D1335" w:rsidP="006D1335">
      <w:pPr>
        <w:widowControl w:val="0"/>
        <w:spacing w:after="0" w:line="240" w:lineRule="auto"/>
        <w:ind w:firstLine="709"/>
        <w:jc w:val="both"/>
        <w:rPr>
          <w:rFonts w:ascii="Times New Roman" w:eastAsiaTheme="minorHAnsi" w:hAnsi="Times New Roman" w:cs="Times New Roman"/>
          <w:color w:val="000000" w:themeColor="text1"/>
          <w:lang w:eastAsia="en-US"/>
        </w:rPr>
      </w:pPr>
      <w:r w:rsidRPr="006D1335">
        <w:rPr>
          <w:rFonts w:ascii="Times New Roman" w:eastAsiaTheme="minorHAnsi" w:hAnsi="Times New Roman" w:cs="Times New Roman"/>
          <w:color w:val="000000" w:themeColor="text1"/>
          <w:lang w:eastAsia="en-US"/>
        </w:rPr>
        <w:t xml:space="preserve">Реализация предложенного комплекса мероприятий по государственному регулированию и поддержке МФО позволит </w:t>
      </w:r>
      <w:proofErr w:type="spellStart"/>
      <w:r w:rsidRPr="006D1335">
        <w:rPr>
          <w:rFonts w:ascii="Times New Roman" w:eastAsiaTheme="minorHAnsi" w:hAnsi="Times New Roman" w:cs="Times New Roman"/>
          <w:color w:val="000000" w:themeColor="text1"/>
          <w:lang w:eastAsia="en-US"/>
        </w:rPr>
        <w:t>микрофинансовому</w:t>
      </w:r>
      <w:proofErr w:type="spellEnd"/>
      <w:r w:rsidRPr="006D1335">
        <w:rPr>
          <w:rFonts w:ascii="Times New Roman" w:eastAsiaTheme="minorHAnsi" w:hAnsi="Times New Roman" w:cs="Times New Roman"/>
          <w:color w:val="000000" w:themeColor="text1"/>
          <w:lang w:eastAsia="en-US"/>
        </w:rPr>
        <w:t xml:space="preserve"> бизнесу за счет укрепления своих позиций в финансово-кредитной системе страны, повысить свою роль в поддержании макроэкономической стабильности и популяризации финансовых услуг, делая их более доступными для субъектов малого предпринимательства и широких слоев населения.</w:t>
      </w:r>
    </w:p>
    <w:p w:rsidR="00B34295"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Заключение </w:t>
      </w:r>
    </w:p>
    <w:p w:rsidR="00E45ADA" w:rsidRPr="00E45ADA" w:rsidRDefault="00E45ADA" w:rsidP="00E45ADA">
      <w:pPr>
        <w:widowControl w:val="0"/>
        <w:spacing w:after="0" w:line="240" w:lineRule="auto"/>
        <w:ind w:firstLine="709"/>
        <w:jc w:val="both"/>
        <w:rPr>
          <w:rFonts w:ascii="Times New Roman" w:eastAsia="Times New Roman" w:hAnsi="Times New Roman" w:cs="Times New Roman"/>
        </w:rPr>
      </w:pPr>
      <w:r w:rsidRPr="00E45ADA">
        <w:rPr>
          <w:rFonts w:ascii="Times New Roman" w:eastAsia="Times New Roman" w:hAnsi="Times New Roman" w:cs="Times New Roman"/>
        </w:rPr>
        <w:t xml:space="preserve">В ходе исследования </w:t>
      </w:r>
      <w:proofErr w:type="spellStart"/>
      <w:r w:rsidRPr="00E45ADA">
        <w:rPr>
          <w:rFonts w:ascii="Times New Roman" w:eastAsia="Times New Roman" w:hAnsi="Times New Roman" w:cs="Times New Roman"/>
        </w:rPr>
        <w:t>микрофинансового</w:t>
      </w:r>
      <w:proofErr w:type="spellEnd"/>
      <w:r w:rsidRPr="00E45ADA">
        <w:rPr>
          <w:rFonts w:ascii="Times New Roman" w:eastAsia="Times New Roman" w:hAnsi="Times New Roman" w:cs="Times New Roman"/>
        </w:rPr>
        <w:t xml:space="preserve"> сектора Республики Казахстан стало очевидным, что, несмотря на позитивные тенденции роста объемов активов, ссудных портфелей и количества участников рынка, данный сектор по-прежнему сталкивается с рядом системных вызовов, ограничивающих его потенциал как эффективного инструмента обеспечения финансовой доступности. Повышенный интерес к микрофинансированию со </w:t>
      </w:r>
      <w:proofErr w:type="gramStart"/>
      <w:r w:rsidRPr="00E45ADA">
        <w:rPr>
          <w:rFonts w:ascii="Times New Roman" w:eastAsia="Times New Roman" w:hAnsi="Times New Roman" w:cs="Times New Roman"/>
        </w:rPr>
        <w:t>стороны</w:t>
      </w:r>
      <w:proofErr w:type="gramEnd"/>
      <w:r w:rsidRPr="00E45ADA">
        <w:rPr>
          <w:rFonts w:ascii="Times New Roman" w:eastAsia="Times New Roman" w:hAnsi="Times New Roman" w:cs="Times New Roman"/>
        </w:rPr>
        <w:t xml:space="preserve"> как населения, так и предпринимательских структур свидетельствует о высокой востребованности данного инструмента в условиях недостаточной </w:t>
      </w:r>
      <w:proofErr w:type="spellStart"/>
      <w:r w:rsidRPr="00E45ADA">
        <w:rPr>
          <w:rFonts w:ascii="Times New Roman" w:eastAsia="Times New Roman" w:hAnsi="Times New Roman" w:cs="Times New Roman"/>
        </w:rPr>
        <w:t>инклюзивности</w:t>
      </w:r>
      <w:proofErr w:type="spellEnd"/>
      <w:r w:rsidRPr="00E45ADA">
        <w:rPr>
          <w:rFonts w:ascii="Times New Roman" w:eastAsia="Times New Roman" w:hAnsi="Times New Roman" w:cs="Times New Roman"/>
        </w:rPr>
        <w:t xml:space="preserve"> традиционного банковского сектора. Однако сложившиеся институциональные, регуляторные и социально-экономические условия требуют более сбалансированного подхода к развитию отрасли.</w:t>
      </w:r>
    </w:p>
    <w:p w:rsidR="00E45ADA" w:rsidRPr="00E45ADA" w:rsidRDefault="00E45ADA" w:rsidP="00E45ADA">
      <w:pPr>
        <w:widowControl w:val="0"/>
        <w:spacing w:after="0" w:line="240" w:lineRule="auto"/>
        <w:ind w:firstLine="709"/>
        <w:jc w:val="both"/>
        <w:rPr>
          <w:rFonts w:ascii="Times New Roman" w:eastAsia="Times New Roman" w:hAnsi="Times New Roman" w:cs="Times New Roman"/>
        </w:rPr>
      </w:pPr>
      <w:r w:rsidRPr="00E45ADA">
        <w:rPr>
          <w:rFonts w:ascii="Times New Roman" w:eastAsia="Times New Roman" w:hAnsi="Times New Roman" w:cs="Times New Roman"/>
        </w:rPr>
        <w:t xml:space="preserve">Ключевая задача заключается в том, чтобы трансформировать </w:t>
      </w:r>
      <w:proofErr w:type="spellStart"/>
      <w:r w:rsidRPr="00E45ADA">
        <w:rPr>
          <w:rFonts w:ascii="Times New Roman" w:eastAsia="Times New Roman" w:hAnsi="Times New Roman" w:cs="Times New Roman"/>
        </w:rPr>
        <w:t>микрофинансовые</w:t>
      </w:r>
      <w:proofErr w:type="spellEnd"/>
      <w:r w:rsidRPr="00E45ADA">
        <w:rPr>
          <w:rFonts w:ascii="Times New Roman" w:eastAsia="Times New Roman" w:hAnsi="Times New Roman" w:cs="Times New Roman"/>
        </w:rPr>
        <w:t xml:space="preserve"> организации из локальных кредиторов в полноценные элементы финансовой системы, способные содействовать не только потребительскому кредитованию, но и устойчивому развитию малого и среднего бизнеса, особенно в сельской местности и отдалённых регионах. Эффективность этой трансформации во многом будет определяться уровнем государственного содействия, степенью </w:t>
      </w:r>
      <w:proofErr w:type="spellStart"/>
      <w:r w:rsidRPr="00E45ADA">
        <w:rPr>
          <w:rFonts w:ascii="Times New Roman" w:eastAsia="Times New Roman" w:hAnsi="Times New Roman" w:cs="Times New Roman"/>
        </w:rPr>
        <w:t>цифровизации</w:t>
      </w:r>
      <w:proofErr w:type="spellEnd"/>
      <w:r w:rsidRPr="00E45ADA">
        <w:rPr>
          <w:rFonts w:ascii="Times New Roman" w:eastAsia="Times New Roman" w:hAnsi="Times New Roman" w:cs="Times New Roman"/>
        </w:rPr>
        <w:t xml:space="preserve"> услуг, внедрением современных подходов к оценке заемщиков, а также способностью самих МФО к внутренней институциональной модернизации.</w:t>
      </w:r>
    </w:p>
    <w:p w:rsidR="00E45ADA" w:rsidRPr="00E45ADA" w:rsidRDefault="00E45ADA" w:rsidP="00E45ADA">
      <w:pPr>
        <w:widowControl w:val="0"/>
        <w:spacing w:after="0" w:line="240" w:lineRule="auto"/>
        <w:ind w:firstLine="709"/>
        <w:jc w:val="both"/>
        <w:rPr>
          <w:rFonts w:ascii="Times New Roman" w:eastAsia="Times New Roman" w:hAnsi="Times New Roman" w:cs="Times New Roman"/>
        </w:rPr>
      </w:pPr>
      <w:r w:rsidRPr="00E45ADA">
        <w:rPr>
          <w:rFonts w:ascii="Times New Roman" w:eastAsia="Times New Roman" w:hAnsi="Times New Roman" w:cs="Times New Roman"/>
        </w:rPr>
        <w:t xml:space="preserve">Таким образом, развитие </w:t>
      </w:r>
      <w:proofErr w:type="spellStart"/>
      <w:r w:rsidRPr="00E45ADA">
        <w:rPr>
          <w:rFonts w:ascii="Times New Roman" w:eastAsia="Times New Roman" w:hAnsi="Times New Roman" w:cs="Times New Roman"/>
        </w:rPr>
        <w:t>микрофинансового</w:t>
      </w:r>
      <w:proofErr w:type="spellEnd"/>
      <w:r w:rsidRPr="00E45ADA">
        <w:rPr>
          <w:rFonts w:ascii="Times New Roman" w:eastAsia="Times New Roman" w:hAnsi="Times New Roman" w:cs="Times New Roman"/>
        </w:rPr>
        <w:t xml:space="preserve"> сектора должно опираться на комплексное взаимодействие всех заинтересованных сторон — государства, профессиональных ассоциаций, самих </w:t>
      </w:r>
      <w:r w:rsidRPr="00E45ADA">
        <w:rPr>
          <w:rFonts w:ascii="Times New Roman" w:eastAsia="Times New Roman" w:hAnsi="Times New Roman" w:cs="Times New Roman"/>
        </w:rPr>
        <w:lastRenderedPageBreak/>
        <w:t>МФО и конечных потребителей. Только в условиях прозрачности, доверия и системной поддержки микрофинансирование сможет сыграть значимую роль в формировании устойчивой и социально ориентированной финансовой инфраструктуры Казахстана, способной адаптироваться к вызовам времени и эффективно обслуживать интересы населения.</w:t>
      </w:r>
    </w:p>
    <w:p w:rsidR="006C5757" w:rsidRDefault="006C5757" w:rsidP="0099429C">
      <w:pPr>
        <w:widowControl w:val="0"/>
        <w:spacing w:after="0" w:line="240" w:lineRule="auto"/>
        <w:jc w:val="both"/>
        <w:rPr>
          <w:rFonts w:ascii="Times New Roman" w:hAnsi="Times New Roman" w:cs="Times New Roman"/>
        </w:rPr>
      </w:pPr>
    </w:p>
    <w:p w:rsidR="00ED7209" w:rsidRPr="006C5757" w:rsidRDefault="00ED7209" w:rsidP="00ED7209">
      <w:pPr>
        <w:widowControl w:val="0"/>
        <w:spacing w:after="0" w:line="240" w:lineRule="auto"/>
        <w:jc w:val="center"/>
        <w:rPr>
          <w:rFonts w:ascii="Times New Roman" w:hAnsi="Times New Roman" w:cs="Times New Roman"/>
          <w:b/>
        </w:rPr>
      </w:pPr>
      <w:r w:rsidRPr="006C5757">
        <w:rPr>
          <w:rFonts w:ascii="Times New Roman" w:hAnsi="Times New Roman" w:cs="Times New Roman"/>
          <w:b/>
        </w:rPr>
        <w:t>СПИСОК ИСПОЛЬЗОВАННЫХ ИСТОЧНИКОВ</w:t>
      </w:r>
    </w:p>
    <w:p w:rsidR="00ED7209" w:rsidRDefault="00ED7209" w:rsidP="00D71F8F">
      <w:pPr>
        <w:widowControl w:val="0"/>
        <w:spacing w:after="0" w:line="240" w:lineRule="auto"/>
        <w:ind w:firstLine="709"/>
        <w:jc w:val="both"/>
        <w:rPr>
          <w:rFonts w:ascii="Times New Roman" w:hAnsi="Times New Roman" w:cs="Times New Roman"/>
          <w:sz w:val="20"/>
          <w:szCs w:val="20"/>
        </w:rPr>
      </w:pPr>
    </w:p>
    <w:p w:rsidR="00311096" w:rsidRPr="00013F5A" w:rsidRDefault="00311096" w:rsidP="00311096">
      <w:pPr>
        <w:widowControl w:val="0"/>
        <w:numPr>
          <w:ilvl w:val="0"/>
          <w:numId w:val="15"/>
        </w:numPr>
        <w:tabs>
          <w:tab w:val="left" w:pos="284"/>
          <w:tab w:val="left" w:pos="1134"/>
        </w:tabs>
        <w:spacing w:after="0" w:line="240" w:lineRule="auto"/>
        <w:ind w:left="0" w:firstLine="0"/>
        <w:contextualSpacing/>
        <w:jc w:val="both"/>
        <w:textAlignment w:val="top"/>
        <w:rPr>
          <w:rFonts w:ascii="Times New Roman" w:eastAsia="Times New Roman" w:hAnsi="Times New Roman" w:cs="Times New Roman"/>
          <w:color w:val="000000" w:themeColor="text1"/>
        </w:rPr>
      </w:pPr>
      <w:proofErr w:type="spellStart"/>
      <w:r w:rsidRPr="00013F5A">
        <w:rPr>
          <w:rFonts w:ascii="Times New Roman" w:eastAsia="Times New Roman" w:hAnsi="Times New Roman" w:cs="Times New Roman"/>
          <w:color w:val="000000" w:themeColor="text1"/>
        </w:rPr>
        <w:t>Жолдоякова</w:t>
      </w:r>
      <w:proofErr w:type="spellEnd"/>
      <w:r w:rsidRPr="00013F5A">
        <w:rPr>
          <w:rFonts w:ascii="Times New Roman" w:eastAsia="Times New Roman" w:hAnsi="Times New Roman" w:cs="Times New Roman"/>
          <w:color w:val="000000" w:themeColor="text1"/>
        </w:rPr>
        <w:t xml:space="preserve"> Г.Е. </w:t>
      </w:r>
      <w:r w:rsidR="00013F5A">
        <w:rPr>
          <w:rFonts w:ascii="Times New Roman" w:eastAsia="Times New Roman" w:hAnsi="Times New Roman" w:cs="Times New Roman"/>
          <w:color w:val="000000" w:themeColor="text1"/>
        </w:rPr>
        <w:t xml:space="preserve">(2023). </w:t>
      </w:r>
      <w:r w:rsidRPr="00013F5A">
        <w:rPr>
          <w:rFonts w:ascii="Times New Roman" w:eastAsia="Times New Roman" w:hAnsi="Times New Roman" w:cs="Times New Roman"/>
          <w:color w:val="000000" w:themeColor="text1"/>
        </w:rPr>
        <w:t xml:space="preserve">Правовые аспекты деятельности </w:t>
      </w:r>
      <w:proofErr w:type="spellStart"/>
      <w:r w:rsidRPr="00013F5A">
        <w:rPr>
          <w:rFonts w:ascii="Times New Roman" w:eastAsia="Times New Roman" w:hAnsi="Times New Roman" w:cs="Times New Roman"/>
          <w:color w:val="000000" w:themeColor="text1"/>
        </w:rPr>
        <w:t>микрофинансовых</w:t>
      </w:r>
      <w:proofErr w:type="spellEnd"/>
      <w:r w:rsidRPr="00013F5A">
        <w:rPr>
          <w:rFonts w:ascii="Times New Roman" w:eastAsia="Times New Roman" w:hAnsi="Times New Roman" w:cs="Times New Roman"/>
          <w:color w:val="000000" w:themeColor="text1"/>
        </w:rPr>
        <w:t xml:space="preserve"> организаций в Республике Казахстан. </w:t>
      </w:r>
      <w:r w:rsidRPr="00013F5A">
        <w:rPr>
          <w:rFonts w:ascii="Times New Roman" w:eastAsia="Times New Roman" w:hAnsi="Times New Roman" w:cs="Times New Roman"/>
          <w:color w:val="000000" w:themeColor="text1"/>
          <w:lang w:val="kk-KZ"/>
        </w:rPr>
        <w:t xml:space="preserve">– [Электронный ресурс]. – Режим доступа: </w:t>
      </w:r>
      <w:r w:rsidRPr="00013F5A">
        <w:rPr>
          <w:rFonts w:ascii="Times New Roman" w:eastAsia="Times New Roman" w:hAnsi="Times New Roman" w:cs="Times New Roman"/>
          <w:color w:val="000000" w:themeColor="text1"/>
        </w:rPr>
        <w:t>https://cyberleninka.ru/article/n/</w:t>
      </w:r>
      <w:r w:rsidR="00F418D4">
        <w:rPr>
          <w:rFonts w:ascii="Times New Roman" w:eastAsia="Times New Roman" w:hAnsi="Times New Roman" w:cs="Times New Roman"/>
          <w:color w:val="000000" w:themeColor="text1"/>
        </w:rPr>
        <w:t xml:space="preserve"> </w:t>
      </w:r>
      <w:r w:rsidRPr="00013F5A">
        <w:rPr>
          <w:rFonts w:ascii="Times New Roman" w:eastAsia="Times New Roman" w:hAnsi="Times New Roman" w:cs="Times New Roman"/>
          <w:color w:val="000000" w:themeColor="text1"/>
        </w:rPr>
        <w:t>pravovye-aspekty-deyatelnosti-mikrofinansovyh-organizatsiy-v-respublike-kazahstan</w:t>
      </w:r>
    </w:p>
    <w:p w:rsidR="00311096" w:rsidRPr="00013F5A"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013F5A">
        <w:rPr>
          <w:rFonts w:ascii="Times New Roman" w:eastAsia="Times New Roman" w:hAnsi="Times New Roman" w:cs="Times New Roman"/>
          <w:color w:val="000000" w:themeColor="text1"/>
        </w:rPr>
        <w:t xml:space="preserve">Закон Республики Казахстан от 26 ноября 2012 года № 56-У «О </w:t>
      </w:r>
      <w:proofErr w:type="spellStart"/>
      <w:r w:rsidRPr="00013F5A">
        <w:rPr>
          <w:rFonts w:ascii="Times New Roman" w:eastAsia="Times New Roman" w:hAnsi="Times New Roman" w:cs="Times New Roman"/>
          <w:color w:val="000000" w:themeColor="text1"/>
        </w:rPr>
        <w:t>микрофинансовых</w:t>
      </w:r>
      <w:proofErr w:type="spellEnd"/>
      <w:r w:rsidRPr="00013F5A">
        <w:rPr>
          <w:rFonts w:ascii="Times New Roman" w:eastAsia="Times New Roman" w:hAnsi="Times New Roman" w:cs="Times New Roman"/>
          <w:color w:val="000000" w:themeColor="text1"/>
        </w:rPr>
        <w:t xml:space="preserve"> организациях» </w:t>
      </w:r>
      <w:r w:rsidRPr="00013F5A">
        <w:rPr>
          <w:rFonts w:ascii="Times New Roman" w:eastAsia="TimesNewRomanPSMT" w:hAnsi="Times New Roman" w:cs="Times New Roman"/>
          <w:color w:val="000000" w:themeColor="text1"/>
        </w:rPr>
        <w:t xml:space="preserve">(с изменениями и дополнениями по состоянию на 14.05.2025 г.). </w:t>
      </w:r>
      <w:r w:rsidR="00013F5A" w:rsidRPr="00013F5A">
        <w:rPr>
          <w:rFonts w:ascii="Times New Roman" w:hAnsi="Times New Roman" w:cs="Times New Roman"/>
        </w:rPr>
        <w:t>– [Электронный ресурс]. – Режим доступа:</w:t>
      </w:r>
      <w:r w:rsidR="00013F5A">
        <w:t xml:space="preserve"> </w:t>
      </w:r>
      <w:hyperlink r:id="rId13" w:history="1">
        <w:r w:rsidRPr="00013F5A">
          <w:rPr>
            <w:rFonts w:ascii="Times New Roman" w:eastAsia="Times New Roman" w:hAnsi="Times New Roman" w:cs="Times New Roman"/>
            <w:color w:val="000000" w:themeColor="text1"/>
          </w:rPr>
          <w:t>http://online.zakon.kz</w:t>
        </w:r>
      </w:hyperlink>
      <w:r w:rsidRPr="00013F5A">
        <w:rPr>
          <w:rFonts w:ascii="Times New Roman" w:eastAsia="Times New Roman" w:hAnsi="Times New Roman" w:cs="Times New Roman"/>
          <w:color w:val="000000" w:themeColor="text1"/>
        </w:rPr>
        <w:t>.</w:t>
      </w:r>
    </w:p>
    <w:p w:rsidR="00311096" w:rsidRPr="00013F5A"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013F5A">
        <w:rPr>
          <w:rFonts w:ascii="Times New Roman" w:eastAsia="Courier New" w:hAnsi="Times New Roman" w:cs="Times New Roman"/>
          <w:color w:val="000000" w:themeColor="text1"/>
          <w:lang w:bidi="ru-RU"/>
        </w:rPr>
        <w:t xml:space="preserve">Исследование рынка МФО – 2024 </w:t>
      </w:r>
      <w:r w:rsidR="00013F5A">
        <w:rPr>
          <w:rFonts w:ascii="Times New Roman" w:eastAsia="Courier New" w:hAnsi="Times New Roman" w:cs="Times New Roman"/>
          <w:color w:val="000000" w:themeColor="text1"/>
          <w:lang w:bidi="ru-RU"/>
        </w:rPr>
        <w:t xml:space="preserve">(2025). </w:t>
      </w:r>
      <w:r w:rsidR="00013F5A" w:rsidRPr="00013F5A">
        <w:rPr>
          <w:rFonts w:ascii="Times New Roman" w:hAnsi="Times New Roman" w:cs="Times New Roman"/>
        </w:rPr>
        <w:t xml:space="preserve">– [Электронный ресурс]. – Режим доступа: </w:t>
      </w:r>
      <w:r w:rsidRPr="00013F5A">
        <w:rPr>
          <w:rFonts w:ascii="Times New Roman" w:eastAsia="Courier New" w:hAnsi="Times New Roman" w:cs="Times New Roman"/>
          <w:color w:val="000000" w:themeColor="text1"/>
          <w:lang w:bidi="ru-RU"/>
        </w:rPr>
        <w:t xml:space="preserve">// </w:t>
      </w:r>
      <w:hyperlink r:id="rId14" w:history="1">
        <w:r w:rsidRPr="00013F5A">
          <w:rPr>
            <w:rFonts w:ascii="Times New Roman" w:eastAsia="Courier New" w:hAnsi="Times New Roman" w:cs="Times New Roman"/>
            <w:color w:val="000000" w:themeColor="text1"/>
            <w:lang w:bidi="ru-RU"/>
          </w:rPr>
          <w:t xml:space="preserve">https://alicredit.kz/ </w:t>
        </w:r>
        <w:proofErr w:type="spellStart"/>
        <w:r w:rsidRPr="00013F5A">
          <w:rPr>
            <w:rFonts w:ascii="Times New Roman" w:eastAsia="Courier New" w:hAnsi="Times New Roman" w:cs="Times New Roman"/>
            <w:color w:val="000000" w:themeColor="text1"/>
            <w:lang w:bidi="ru-RU"/>
          </w:rPr>
          <w:t>blog</w:t>
        </w:r>
        <w:proofErr w:type="spellEnd"/>
        <w:r w:rsidRPr="00013F5A">
          <w:rPr>
            <w:rFonts w:ascii="Times New Roman" w:eastAsia="Courier New" w:hAnsi="Times New Roman" w:cs="Times New Roman"/>
            <w:color w:val="000000" w:themeColor="text1"/>
            <w:lang w:bidi="ru-RU"/>
          </w:rPr>
          <w:t>/</w:t>
        </w:r>
        <w:proofErr w:type="spellStart"/>
        <w:r w:rsidRPr="00013F5A">
          <w:rPr>
            <w:rFonts w:ascii="Times New Roman" w:eastAsia="Courier New" w:hAnsi="Times New Roman" w:cs="Times New Roman"/>
            <w:color w:val="000000" w:themeColor="text1"/>
            <w:lang w:bidi="ru-RU"/>
          </w:rPr>
          <w:t>analitics</w:t>
        </w:r>
        <w:proofErr w:type="spellEnd"/>
        <w:r w:rsidRPr="00013F5A">
          <w:rPr>
            <w:rFonts w:ascii="Times New Roman" w:eastAsia="Courier New" w:hAnsi="Times New Roman" w:cs="Times New Roman"/>
            <w:color w:val="000000" w:themeColor="text1"/>
            <w:lang w:bidi="ru-RU"/>
          </w:rPr>
          <w:t>/issledovanie-rynka-mfo-kazahstana-2024</w:t>
        </w:r>
      </w:hyperlink>
    </w:p>
    <w:p w:rsidR="00311096" w:rsidRPr="00013F5A"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013F5A">
        <w:rPr>
          <w:rFonts w:ascii="Times New Roman" w:eastAsia="Times New Roman" w:hAnsi="Times New Roman" w:cs="Times New Roman"/>
          <w:color w:val="000000" w:themeColor="text1"/>
          <w:shd w:val="clear" w:color="auto" w:fill="FFFFFF"/>
        </w:rPr>
        <w:t>Отчет Агентства Республики Казахстан по регулированию и развитию финансового рынка</w:t>
      </w:r>
      <w:r w:rsidR="00013F5A">
        <w:rPr>
          <w:rFonts w:ascii="Times New Roman" w:eastAsia="Times New Roman" w:hAnsi="Times New Roman" w:cs="Times New Roman"/>
          <w:color w:val="000000" w:themeColor="text1"/>
          <w:shd w:val="clear" w:color="auto" w:fill="FFFFFF"/>
        </w:rPr>
        <w:t xml:space="preserve"> (2024)</w:t>
      </w:r>
      <w:r w:rsidRPr="00013F5A">
        <w:rPr>
          <w:rFonts w:ascii="Times New Roman" w:eastAsia="Times New Roman" w:hAnsi="Times New Roman" w:cs="Times New Roman"/>
          <w:color w:val="000000" w:themeColor="text1"/>
          <w:shd w:val="clear" w:color="auto" w:fill="FFFFFF"/>
        </w:rPr>
        <w:t xml:space="preserve">. </w:t>
      </w:r>
      <w:r w:rsidRPr="00013F5A">
        <w:rPr>
          <w:rFonts w:ascii="Times New Roman" w:eastAsia="Times New Roman" w:hAnsi="Times New Roman" w:cs="Times New Roman"/>
          <w:color w:val="000000" w:themeColor="text1"/>
          <w:lang w:val="kk-KZ"/>
        </w:rPr>
        <w:t xml:space="preserve">– [Электронный ресурс]. – Режим доступа: </w:t>
      </w:r>
      <w:hyperlink r:id="rId15" w:history="1">
        <w:r w:rsidRPr="00013F5A">
          <w:rPr>
            <w:rFonts w:ascii="Times New Roman" w:eastAsia="Times New Roman" w:hAnsi="Times New Roman" w:cs="Times New Roman"/>
            <w:color w:val="000000" w:themeColor="text1"/>
            <w:shd w:val="clear" w:color="auto" w:fill="FFFFFF"/>
          </w:rPr>
          <w:t>https://www.gov.kz/memleket/entities/ardfm/about?lang=ru</w:t>
        </w:r>
      </w:hyperlink>
    </w:p>
    <w:p w:rsidR="00311096" w:rsidRPr="00013F5A"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013F5A">
        <w:rPr>
          <w:rFonts w:ascii="Times New Roman" w:eastAsia="Times New Roman" w:hAnsi="Times New Roman" w:cs="Times New Roman"/>
          <w:bCs/>
          <w:color w:val="000000" w:themeColor="text1"/>
          <w:kern w:val="36"/>
        </w:rPr>
        <w:t>Микрофинансовая</w:t>
      </w:r>
      <w:proofErr w:type="spellEnd"/>
      <w:r w:rsidRPr="00013F5A">
        <w:rPr>
          <w:rFonts w:ascii="Times New Roman" w:eastAsia="Times New Roman" w:hAnsi="Times New Roman" w:cs="Times New Roman"/>
          <w:bCs/>
          <w:color w:val="000000" w:themeColor="text1"/>
          <w:kern w:val="36"/>
        </w:rPr>
        <w:t xml:space="preserve"> деятельность Казахстана в 2024 году: полный анализ динамики и рисков</w:t>
      </w:r>
      <w:r w:rsidR="00013F5A">
        <w:rPr>
          <w:rFonts w:ascii="Times New Roman" w:eastAsia="Times New Roman" w:hAnsi="Times New Roman" w:cs="Times New Roman"/>
          <w:bCs/>
          <w:color w:val="000000" w:themeColor="text1"/>
          <w:kern w:val="36"/>
        </w:rPr>
        <w:t xml:space="preserve"> (2025)</w:t>
      </w:r>
      <w:r w:rsidRPr="00013F5A">
        <w:rPr>
          <w:rFonts w:ascii="Times New Roman" w:eastAsia="Times New Roman" w:hAnsi="Times New Roman" w:cs="Times New Roman"/>
          <w:bCs/>
          <w:color w:val="000000" w:themeColor="text1"/>
          <w:kern w:val="36"/>
        </w:rPr>
        <w:t xml:space="preserve">. </w:t>
      </w:r>
      <w:r w:rsidRPr="00013F5A">
        <w:rPr>
          <w:rFonts w:ascii="Times New Roman" w:eastAsia="Times New Roman" w:hAnsi="Times New Roman" w:cs="Times New Roman"/>
          <w:color w:val="000000" w:themeColor="text1"/>
          <w:lang w:val="kk-KZ"/>
        </w:rPr>
        <w:t xml:space="preserve">– [Электронный ресурс]. – Режим доступа: </w:t>
      </w:r>
      <w:hyperlink r:id="rId16" w:history="1">
        <w:r w:rsidRPr="00013F5A">
          <w:rPr>
            <w:rFonts w:ascii="Times New Roman" w:eastAsia="Times New Roman" w:hAnsi="Times New Roman" w:cs="Times New Roman"/>
            <w:bCs/>
            <w:color w:val="000000" w:themeColor="text1"/>
            <w:kern w:val="36"/>
          </w:rPr>
          <w:t>https://economy.kz/?p=8949</w:t>
        </w:r>
      </w:hyperlink>
    </w:p>
    <w:p w:rsidR="00B54912" w:rsidRPr="00691A7A" w:rsidRDefault="00B54912" w:rsidP="00B54912">
      <w:pPr>
        <w:widowControl w:val="0"/>
        <w:numPr>
          <w:ilvl w:val="0"/>
          <w:numId w:val="15"/>
        </w:numPr>
        <w:tabs>
          <w:tab w:val="left" w:pos="426"/>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691A7A">
        <w:rPr>
          <w:rFonts w:ascii="Times New Roman" w:eastAsia="Courier New" w:hAnsi="Times New Roman" w:cs="Times New Roman"/>
          <w:color w:val="000000" w:themeColor="text1"/>
          <w:lang w:bidi="ru-RU"/>
        </w:rPr>
        <w:t>Тлеужанова</w:t>
      </w:r>
      <w:proofErr w:type="spellEnd"/>
      <w:r w:rsidRPr="00691A7A">
        <w:rPr>
          <w:rFonts w:ascii="Times New Roman" w:eastAsia="Courier New" w:hAnsi="Times New Roman" w:cs="Times New Roman"/>
          <w:color w:val="000000" w:themeColor="text1"/>
          <w:lang w:bidi="ru-RU"/>
        </w:rPr>
        <w:t xml:space="preserve"> Д.А. </w:t>
      </w:r>
      <w:proofErr w:type="spellStart"/>
      <w:r w:rsidRPr="00691A7A">
        <w:rPr>
          <w:rFonts w:ascii="Times New Roman" w:eastAsia="Courier New" w:hAnsi="Times New Roman" w:cs="Times New Roman"/>
          <w:color w:val="000000" w:themeColor="text1"/>
          <w:lang w:bidi="ru-RU"/>
        </w:rPr>
        <w:t>Микрокредитование</w:t>
      </w:r>
      <w:proofErr w:type="spellEnd"/>
      <w:r w:rsidRPr="00691A7A">
        <w:rPr>
          <w:rFonts w:ascii="Times New Roman" w:eastAsia="Courier New" w:hAnsi="Times New Roman" w:cs="Times New Roman"/>
          <w:color w:val="000000" w:themeColor="text1"/>
          <w:lang w:bidi="ru-RU"/>
        </w:rPr>
        <w:t xml:space="preserve"> в Республике Казахстан</w:t>
      </w:r>
      <w:proofErr w:type="gramStart"/>
      <w:r>
        <w:rPr>
          <w:rFonts w:ascii="Times New Roman" w:eastAsia="Courier New" w:hAnsi="Times New Roman" w:cs="Times New Roman"/>
          <w:color w:val="000000" w:themeColor="text1"/>
          <w:lang w:bidi="ru-RU"/>
        </w:rPr>
        <w:t xml:space="preserve"> </w:t>
      </w:r>
      <w:r w:rsidRPr="00691A7A">
        <w:rPr>
          <w:rFonts w:ascii="Times New Roman" w:eastAsia="Courier New" w:hAnsi="Times New Roman" w:cs="Times New Roman"/>
          <w:color w:val="000000" w:themeColor="text1"/>
          <w:lang w:bidi="ru-RU"/>
        </w:rPr>
        <w:t>:</w:t>
      </w:r>
      <w:proofErr w:type="gramEnd"/>
      <w:r w:rsidRPr="00691A7A">
        <w:rPr>
          <w:rFonts w:ascii="Times New Roman" w:eastAsia="Courier New" w:hAnsi="Times New Roman" w:cs="Times New Roman"/>
          <w:color w:val="000000" w:themeColor="text1"/>
          <w:lang w:bidi="ru-RU"/>
        </w:rPr>
        <w:t xml:space="preserve"> необходимость, п</w:t>
      </w:r>
      <w:r>
        <w:rPr>
          <w:rFonts w:ascii="Times New Roman" w:eastAsia="Courier New" w:hAnsi="Times New Roman" w:cs="Times New Roman"/>
          <w:color w:val="000000" w:themeColor="text1"/>
          <w:lang w:bidi="ru-RU"/>
        </w:rPr>
        <w:t>роблемы и перспективы развития</w:t>
      </w:r>
      <w:r w:rsidRPr="00691A7A">
        <w:rPr>
          <w:rFonts w:ascii="Times New Roman" w:eastAsia="Times New Roman" w:hAnsi="Times New Roman" w:cs="Times New Roman"/>
          <w:color w:val="000000" w:themeColor="text1"/>
          <w:lang w:val="kk-KZ"/>
        </w:rPr>
        <w:t xml:space="preserve"> [Электронный ресурс]</w:t>
      </w:r>
      <w:r>
        <w:rPr>
          <w:rFonts w:ascii="Times New Roman" w:eastAsia="Times New Roman" w:hAnsi="Times New Roman" w:cs="Times New Roman"/>
          <w:color w:val="000000" w:themeColor="text1"/>
          <w:lang w:val="kk-KZ"/>
        </w:rPr>
        <w:t xml:space="preserve"> / Д.А. Тлеужанова</w:t>
      </w:r>
      <w:r w:rsidRPr="00691A7A">
        <w:rPr>
          <w:rFonts w:ascii="Times New Roman" w:eastAsia="Times New Roman" w:hAnsi="Times New Roman" w:cs="Times New Roman"/>
          <w:color w:val="000000" w:themeColor="text1"/>
          <w:lang w:val="kk-KZ"/>
        </w:rPr>
        <w:t xml:space="preserve">. – </w:t>
      </w:r>
      <w:r>
        <w:rPr>
          <w:rFonts w:ascii="Times New Roman" w:eastAsia="Times New Roman" w:hAnsi="Times New Roman" w:cs="Times New Roman"/>
          <w:color w:val="000000" w:themeColor="text1"/>
          <w:lang w:val="kk-KZ"/>
        </w:rPr>
        <w:t xml:space="preserve">Алматы : КазНУ, 2024. </w:t>
      </w:r>
      <w:r w:rsidRPr="00691A7A">
        <w:rPr>
          <w:rFonts w:ascii="Times New Roman" w:eastAsia="Times New Roman" w:hAnsi="Times New Roman" w:cs="Times New Roman"/>
          <w:color w:val="000000" w:themeColor="text1"/>
          <w:lang w:val="kk-KZ"/>
        </w:rPr>
        <w:t>–</w:t>
      </w:r>
      <w:r>
        <w:rPr>
          <w:rFonts w:ascii="Times New Roman" w:eastAsia="Times New Roman" w:hAnsi="Times New Roman" w:cs="Times New Roman"/>
          <w:color w:val="000000" w:themeColor="text1"/>
          <w:lang w:val="kk-KZ"/>
        </w:rPr>
        <w:t xml:space="preserve"> 208 с. </w:t>
      </w:r>
      <w:r w:rsidRPr="00691A7A">
        <w:rPr>
          <w:rFonts w:ascii="Times New Roman" w:eastAsia="Times New Roman" w:hAnsi="Times New Roman" w:cs="Times New Roman"/>
          <w:color w:val="000000" w:themeColor="text1"/>
          <w:lang w:val="kk-KZ"/>
        </w:rPr>
        <w:t>–Режим доступа: https://elib.kaznu.kz/</w:t>
      </w:r>
      <w:r w:rsidRPr="00691A7A">
        <w:rPr>
          <w:rFonts w:ascii="Times New Roman" w:eastAsia="Courier New" w:hAnsi="Times New Roman" w:cs="Times New Roman"/>
          <w:color w:val="000000" w:themeColor="text1"/>
          <w:lang w:bidi="ru-RU"/>
        </w:rPr>
        <w:t xml:space="preserve"> </w:t>
      </w:r>
    </w:p>
    <w:p w:rsidR="00311096" w:rsidRPr="00013F5A"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r w:rsidRPr="00013F5A">
        <w:rPr>
          <w:rFonts w:ascii="Times New Roman" w:eastAsia="Courier New" w:hAnsi="Times New Roman" w:cs="Times New Roman"/>
          <w:color w:val="000000" w:themeColor="text1"/>
          <w:lang w:bidi="ru-RU"/>
        </w:rPr>
        <w:t xml:space="preserve">Анализ проблемы </w:t>
      </w:r>
      <w:proofErr w:type="spellStart"/>
      <w:r w:rsidRPr="00013F5A">
        <w:rPr>
          <w:rFonts w:ascii="Times New Roman" w:eastAsia="Courier New" w:hAnsi="Times New Roman" w:cs="Times New Roman"/>
          <w:color w:val="000000" w:themeColor="text1"/>
          <w:lang w:bidi="ru-RU"/>
        </w:rPr>
        <w:t>закредитованности</w:t>
      </w:r>
      <w:proofErr w:type="spellEnd"/>
      <w:r w:rsidRPr="00013F5A">
        <w:rPr>
          <w:rFonts w:ascii="Times New Roman" w:eastAsia="Courier New" w:hAnsi="Times New Roman" w:cs="Times New Roman"/>
          <w:color w:val="000000" w:themeColor="text1"/>
          <w:lang w:bidi="ru-RU"/>
        </w:rPr>
        <w:t xml:space="preserve"> населения в Республике Казахстан</w:t>
      </w:r>
      <w:r w:rsidR="00013F5A">
        <w:rPr>
          <w:rFonts w:ascii="Times New Roman" w:eastAsia="Courier New" w:hAnsi="Times New Roman" w:cs="Times New Roman"/>
          <w:color w:val="000000" w:themeColor="text1"/>
          <w:lang w:bidi="ru-RU"/>
        </w:rPr>
        <w:t xml:space="preserve"> (</w:t>
      </w:r>
      <w:r w:rsidRPr="00013F5A">
        <w:rPr>
          <w:rFonts w:ascii="Times New Roman" w:eastAsia="Courier New" w:hAnsi="Times New Roman" w:cs="Times New Roman"/>
          <w:color w:val="000000" w:themeColor="text1"/>
          <w:lang w:bidi="ru-RU"/>
        </w:rPr>
        <w:t>2024</w:t>
      </w:r>
      <w:r w:rsidR="00013F5A">
        <w:rPr>
          <w:rFonts w:ascii="Times New Roman" w:eastAsia="Courier New" w:hAnsi="Times New Roman" w:cs="Times New Roman"/>
          <w:color w:val="000000" w:themeColor="text1"/>
          <w:lang w:bidi="ru-RU"/>
        </w:rPr>
        <w:t>)</w:t>
      </w:r>
      <w:r w:rsidRPr="00013F5A">
        <w:rPr>
          <w:rFonts w:ascii="Times New Roman" w:eastAsia="Courier New" w:hAnsi="Times New Roman" w:cs="Times New Roman"/>
          <w:color w:val="000000" w:themeColor="text1"/>
          <w:lang w:bidi="ru-RU"/>
        </w:rPr>
        <w:t xml:space="preserve">. </w:t>
      </w:r>
      <w:r w:rsidRPr="00013F5A">
        <w:rPr>
          <w:rFonts w:ascii="Times New Roman" w:eastAsia="Times New Roman" w:hAnsi="Times New Roman" w:cs="Times New Roman"/>
          <w:color w:val="000000" w:themeColor="text1"/>
          <w:lang w:val="kk-KZ"/>
        </w:rPr>
        <w:t>– [Электронный ресурс]. – Режим доступа:</w:t>
      </w:r>
      <w:r w:rsidRPr="00013F5A">
        <w:rPr>
          <w:rFonts w:ascii="Times New Roman" w:eastAsia="Courier New" w:hAnsi="Times New Roman" w:cs="Times New Roman"/>
          <w:color w:val="000000" w:themeColor="text1"/>
          <w:lang w:bidi="ru-RU"/>
        </w:rPr>
        <w:t xml:space="preserve"> </w:t>
      </w:r>
      <w:hyperlink r:id="rId17" w:history="1">
        <w:r w:rsidRPr="00013F5A">
          <w:rPr>
            <w:rFonts w:ascii="Times New Roman" w:eastAsia="Courier New" w:hAnsi="Times New Roman" w:cs="Times New Roman"/>
            <w:color w:val="000000" w:themeColor="text1"/>
            <w:lang w:bidi="ru-RU"/>
          </w:rPr>
          <w:t>https://talap.org/media/</w:t>
        </w:r>
      </w:hyperlink>
      <w:r w:rsidRPr="00013F5A">
        <w:rPr>
          <w:rFonts w:ascii="Times New Roman" w:eastAsia="Courier New" w:hAnsi="Times New Roman" w:cs="Times New Roman"/>
          <w:color w:val="000000" w:themeColor="text1"/>
          <w:lang w:bidi="ru-RU"/>
        </w:rPr>
        <w:t xml:space="preserve"> newsapp/news/files/analiz-problemyi-zakreditovannosti-naseleniya-v-rk.pdf</w:t>
      </w:r>
    </w:p>
    <w:p w:rsidR="00311096" w:rsidRPr="00311096"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311096">
        <w:rPr>
          <w:rFonts w:ascii="Times New Roman" w:eastAsia="Courier New" w:hAnsi="Times New Roman" w:cs="Times New Roman"/>
          <w:color w:val="000000" w:themeColor="text1"/>
          <w:lang w:bidi="ru-RU"/>
        </w:rPr>
        <w:t>Массимилиано</w:t>
      </w:r>
      <w:proofErr w:type="spellEnd"/>
      <w:r w:rsidRPr="00311096">
        <w:rPr>
          <w:rFonts w:ascii="Times New Roman" w:eastAsia="Courier New" w:hAnsi="Times New Roman" w:cs="Times New Roman"/>
          <w:color w:val="000000" w:themeColor="text1"/>
          <w:lang w:bidi="ru-RU"/>
        </w:rPr>
        <w:t xml:space="preserve"> Р. Микрофинансирование – инструмент достижения целей тысячелетия / Р. </w:t>
      </w:r>
      <w:proofErr w:type="spellStart"/>
      <w:r w:rsidRPr="00311096">
        <w:rPr>
          <w:rFonts w:ascii="Times New Roman" w:eastAsia="Courier New" w:hAnsi="Times New Roman" w:cs="Times New Roman"/>
          <w:color w:val="000000" w:themeColor="text1"/>
          <w:lang w:bidi="ru-RU"/>
        </w:rPr>
        <w:t>Массимилиано</w:t>
      </w:r>
      <w:proofErr w:type="spellEnd"/>
      <w:r w:rsidRPr="00311096">
        <w:rPr>
          <w:rFonts w:ascii="Times New Roman" w:eastAsia="Courier New" w:hAnsi="Times New Roman" w:cs="Times New Roman"/>
          <w:color w:val="000000" w:themeColor="text1"/>
          <w:lang w:bidi="ru-RU"/>
        </w:rPr>
        <w:t xml:space="preserve"> // РЦБК. – 2023. – № 11. – С. 20-22.</w:t>
      </w:r>
    </w:p>
    <w:p w:rsidR="00311096" w:rsidRPr="00311096" w:rsidRDefault="00311096" w:rsidP="00311096">
      <w:pPr>
        <w:widowControl w:val="0"/>
        <w:numPr>
          <w:ilvl w:val="0"/>
          <w:numId w:val="15"/>
        </w:numPr>
        <w:tabs>
          <w:tab w:val="left" w:pos="284"/>
          <w:tab w:val="left" w:pos="1134"/>
        </w:tabs>
        <w:spacing w:after="0" w:line="240" w:lineRule="auto"/>
        <w:ind w:left="0" w:firstLine="0"/>
        <w:jc w:val="both"/>
        <w:textAlignment w:val="top"/>
        <w:rPr>
          <w:rFonts w:ascii="Times New Roman" w:eastAsia="Times New Roman" w:hAnsi="Times New Roman" w:cs="Times New Roman"/>
          <w:color w:val="000000" w:themeColor="text1"/>
        </w:rPr>
      </w:pPr>
      <w:proofErr w:type="spellStart"/>
      <w:r w:rsidRPr="00311096">
        <w:rPr>
          <w:rFonts w:ascii="Times New Roman" w:eastAsia="Courier New" w:hAnsi="Times New Roman" w:cs="Times New Roman"/>
          <w:color w:val="000000" w:themeColor="text1"/>
          <w:lang w:bidi="ru-RU"/>
        </w:rPr>
        <w:t>Касым</w:t>
      </w:r>
      <w:proofErr w:type="spellEnd"/>
      <w:r w:rsidRPr="00311096">
        <w:rPr>
          <w:rFonts w:ascii="Times New Roman" w:eastAsia="Courier New" w:hAnsi="Times New Roman" w:cs="Times New Roman"/>
          <w:color w:val="000000" w:themeColor="text1"/>
          <w:lang w:bidi="ru-RU"/>
        </w:rPr>
        <w:t xml:space="preserve"> А.А. Состояние </w:t>
      </w:r>
      <w:proofErr w:type="spellStart"/>
      <w:r w:rsidRPr="00311096">
        <w:rPr>
          <w:rFonts w:ascii="Times New Roman" w:eastAsia="Courier New" w:hAnsi="Times New Roman" w:cs="Times New Roman"/>
          <w:color w:val="000000" w:themeColor="text1"/>
          <w:lang w:bidi="ru-RU"/>
        </w:rPr>
        <w:t>микрофинансирования</w:t>
      </w:r>
      <w:proofErr w:type="spellEnd"/>
      <w:r w:rsidRPr="00311096">
        <w:rPr>
          <w:rFonts w:ascii="Times New Roman" w:eastAsia="Courier New" w:hAnsi="Times New Roman" w:cs="Times New Roman"/>
          <w:color w:val="000000" w:themeColor="text1"/>
          <w:lang w:bidi="ru-RU"/>
        </w:rPr>
        <w:t xml:space="preserve"> в Казахстане и пути его развития / </w:t>
      </w:r>
      <w:r w:rsidR="00C810F0">
        <w:rPr>
          <w:rFonts w:ascii="Times New Roman" w:eastAsia="Courier New" w:hAnsi="Times New Roman" w:cs="Times New Roman"/>
          <w:color w:val="000000" w:themeColor="text1"/>
          <w:lang w:bidi="ru-RU"/>
        </w:rPr>
        <w:t xml:space="preserve">А.А. </w:t>
      </w:r>
      <w:proofErr w:type="spellStart"/>
      <w:r w:rsidR="00C810F0">
        <w:rPr>
          <w:rFonts w:ascii="Times New Roman" w:eastAsia="Courier New" w:hAnsi="Times New Roman" w:cs="Times New Roman"/>
          <w:color w:val="000000" w:themeColor="text1"/>
          <w:lang w:bidi="ru-RU"/>
        </w:rPr>
        <w:t>Касым</w:t>
      </w:r>
      <w:proofErr w:type="spellEnd"/>
      <w:r w:rsidRPr="00311096">
        <w:rPr>
          <w:rFonts w:ascii="Times New Roman" w:eastAsia="Courier New" w:hAnsi="Times New Roman" w:cs="Times New Roman"/>
          <w:color w:val="000000" w:themeColor="text1"/>
          <w:lang w:bidi="ru-RU"/>
        </w:rPr>
        <w:t xml:space="preserve"> // РЦБК. – 2024. – № 11. – С. 50-53. </w:t>
      </w:r>
    </w:p>
    <w:p w:rsidR="0077717F" w:rsidRDefault="0077717F" w:rsidP="008C2296">
      <w:pPr>
        <w:spacing w:after="0" w:line="240" w:lineRule="auto"/>
        <w:contextualSpacing/>
        <w:jc w:val="center"/>
        <w:rPr>
          <w:rFonts w:ascii="Times New Roman" w:hAnsi="Times New Roman" w:cs="Times New Roman"/>
          <w:b/>
        </w:rPr>
      </w:pPr>
    </w:p>
    <w:p w:rsidR="008C2296" w:rsidRPr="00EA48C4" w:rsidRDefault="008C2296" w:rsidP="008C2296">
      <w:pPr>
        <w:spacing w:after="0" w:line="240" w:lineRule="auto"/>
        <w:contextualSpacing/>
        <w:jc w:val="center"/>
        <w:rPr>
          <w:rFonts w:ascii="Times New Roman" w:hAnsi="Times New Roman" w:cs="Times New Roman"/>
          <w:b/>
        </w:rPr>
      </w:pPr>
      <w:r w:rsidRPr="00EA48C4">
        <w:rPr>
          <w:rFonts w:ascii="Times New Roman" w:hAnsi="Times New Roman" w:cs="Times New Roman"/>
          <w:b/>
          <w:lang w:val="en-US"/>
        </w:rPr>
        <w:t>REFERENCE</w:t>
      </w:r>
    </w:p>
    <w:p w:rsidR="008C2296" w:rsidRDefault="008C2296" w:rsidP="00C0014E">
      <w:pPr>
        <w:spacing w:after="0" w:line="240" w:lineRule="auto"/>
        <w:contextualSpacing/>
        <w:jc w:val="both"/>
        <w:rPr>
          <w:rFonts w:ascii="Times New Roman" w:hAnsi="Times New Roman" w:cs="Times New Roman"/>
        </w:rPr>
      </w:pPr>
    </w:p>
    <w:p w:rsidR="00C70590" w:rsidRPr="00BC6E7E"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Zholdoiakova</w:t>
      </w:r>
      <w:proofErr w:type="spellEnd"/>
      <w:r w:rsidR="00013F5A"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G.E. (2023) </w:t>
      </w:r>
      <w:proofErr w:type="spellStart"/>
      <w:r w:rsidRPr="00BC6E7E">
        <w:rPr>
          <w:rFonts w:ascii="Times New Roman" w:eastAsia="Times New Roman" w:hAnsi="Times New Roman" w:cs="Times New Roman"/>
          <w:color w:val="000000" w:themeColor="text1"/>
          <w:lang w:val="en-US"/>
        </w:rPr>
        <w:t>Pravovye</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aspekty</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deiatel’nosti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mikrofinansovykh</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organizatsii</w:t>
      </w:r>
      <w:proofErr w:type="spellEnd"/>
      <w:r w:rsidRPr="00BC6E7E">
        <w:rPr>
          <w:rFonts w:ascii="Times New Roman" w:eastAsia="Times New Roman" w:hAnsi="Times New Roman" w:cs="Times New Roman"/>
          <w:color w:val="000000" w:themeColor="text1"/>
          <w:lang w:val="en-US"/>
        </w:rPr>
        <w:t xml:space="preserve"> v </w:t>
      </w:r>
      <w:proofErr w:type="spellStart"/>
      <w:r w:rsidRPr="00BC6E7E">
        <w:rPr>
          <w:rFonts w:ascii="Times New Roman" w:eastAsia="Times New Roman" w:hAnsi="Times New Roman" w:cs="Times New Roman"/>
          <w:color w:val="000000" w:themeColor="text1"/>
          <w:lang w:val="en-US"/>
        </w:rPr>
        <w:t>Respublike</w:t>
      </w:r>
      <w:proofErr w:type="spellEnd"/>
      <w:r w:rsidRPr="00BC6E7E">
        <w:rPr>
          <w:rFonts w:ascii="Times New Roman" w:eastAsia="Times New Roman" w:hAnsi="Times New Roman" w:cs="Times New Roman"/>
          <w:color w:val="000000" w:themeColor="text1"/>
          <w:lang w:val="en-US"/>
        </w:rPr>
        <w:t xml:space="preserve"> Kazakhstan [Legal aspects of the activities of microfinance organizations in the Republic of Kazakhstan]</w:t>
      </w:r>
      <w:r w:rsidR="00013F5A"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w:t>
      </w:r>
      <w:proofErr w:type="gramStart"/>
      <w:r w:rsidRPr="00BC6E7E">
        <w:rPr>
          <w:rFonts w:ascii="Times New Roman" w:eastAsia="Times New Roman" w:hAnsi="Times New Roman" w:cs="Times New Roman"/>
          <w:i/>
          <w:color w:val="000000" w:themeColor="text1"/>
          <w:lang w:val="en-US"/>
        </w:rPr>
        <w:t>cyberleninka.ru</w:t>
      </w:r>
      <w:proofErr w:type="gramEnd"/>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Retrieved from</w:t>
      </w:r>
      <w:r w:rsidRPr="00BC6E7E">
        <w:rPr>
          <w:rFonts w:ascii="Times New Roman" w:eastAsia="Times New Roman" w:hAnsi="Times New Roman" w:cs="Times New Roman"/>
          <w:color w:val="000000" w:themeColor="text1"/>
          <w:lang w:val="en-US"/>
        </w:rPr>
        <w:t xml:space="preserve"> </w:t>
      </w:r>
      <w:hyperlink r:id="rId18" w:history="1">
        <w:r w:rsidRPr="00BC6E7E">
          <w:rPr>
            <w:rFonts w:ascii="Times New Roman" w:eastAsia="Times New Roman" w:hAnsi="Times New Roman" w:cs="Times New Roman"/>
            <w:color w:val="000000" w:themeColor="text1"/>
            <w:lang w:val="en-US"/>
          </w:rPr>
          <w:t>https://cyberleninka.ru/article/n/pravovye-aspekty-deyatelnosti-mikrofinansovyh-organizatsiy-v-respublike-kazahstan</w:t>
        </w:r>
      </w:hyperlink>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[in Russian]</w:t>
      </w:r>
      <w:r w:rsidRPr="00BC6E7E">
        <w:rPr>
          <w:rFonts w:ascii="Times New Roman" w:eastAsia="Times New Roman" w:hAnsi="Times New Roman" w:cs="Times New Roman"/>
          <w:color w:val="000000" w:themeColor="text1"/>
          <w:lang w:val="en-US"/>
        </w:rPr>
        <w:t>.</w:t>
      </w:r>
    </w:p>
    <w:p w:rsidR="00C70590" w:rsidRPr="00013F5A"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rPr>
      </w:pPr>
      <w:r w:rsidRPr="00BC6E7E">
        <w:rPr>
          <w:rFonts w:ascii="Times New Roman" w:eastAsia="TimesNewRomanPSMT" w:hAnsi="Times New Roman" w:cs="Times New Roman"/>
          <w:color w:val="000000" w:themeColor="text1"/>
          <w:lang w:val="en-US"/>
        </w:rPr>
        <w:t xml:space="preserve">Law of the Republic of Kazakhstan of </w:t>
      </w:r>
      <w:proofErr w:type="spellStart"/>
      <w:r w:rsidRPr="00BC6E7E">
        <w:rPr>
          <w:rFonts w:ascii="Times New Roman" w:eastAsia="Times New Roman" w:hAnsi="Times New Roman" w:cs="Times New Roman"/>
          <w:color w:val="000000" w:themeColor="text1"/>
          <w:lang w:val="en-US"/>
        </w:rPr>
        <w:t>Noiabr</w:t>
      </w:r>
      <w:proofErr w:type="spellEnd"/>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 xml:space="preserve">26, 2012 </w:t>
      </w:r>
      <w:r w:rsidRPr="00BC6E7E">
        <w:rPr>
          <w:rFonts w:ascii="Times New Roman" w:eastAsia="Times New Roman" w:hAnsi="Times New Roman" w:cs="Times New Roman"/>
          <w:color w:val="000000" w:themeColor="text1"/>
          <w:lang w:val="en-US"/>
        </w:rPr>
        <w:t>№ 56-</w:t>
      </w:r>
      <w:proofErr w:type="gramStart"/>
      <w:r w:rsidRPr="00BC6E7E">
        <w:rPr>
          <w:rFonts w:ascii="Times New Roman" w:eastAsia="Times New Roman" w:hAnsi="Times New Roman" w:cs="Times New Roman"/>
          <w:color w:val="000000" w:themeColor="text1"/>
          <w:lang w:val="en-US"/>
        </w:rPr>
        <w:t xml:space="preserve">U </w:t>
      </w:r>
      <w:r w:rsidRPr="00BC6E7E">
        <w:rPr>
          <w:rFonts w:ascii="Times New Roman" w:eastAsia="TimesNewRomanPSMT" w:hAnsi="Times New Roman" w:cs="Times New Roman"/>
          <w:color w:val="000000" w:themeColor="text1"/>
          <w:lang w:val="en-US"/>
        </w:rPr>
        <w:t xml:space="preserve"> </w:t>
      </w:r>
      <w:r w:rsidRPr="00BC6E7E">
        <w:rPr>
          <w:rFonts w:ascii="Times New Roman" w:eastAsia="Times New Roman" w:hAnsi="Times New Roman" w:cs="Times New Roman"/>
          <w:color w:val="000000" w:themeColor="text1"/>
          <w:lang w:val="en-US"/>
        </w:rPr>
        <w:t>«</w:t>
      </w:r>
      <w:proofErr w:type="gramEnd"/>
      <w:r w:rsidRPr="00BC6E7E">
        <w:rPr>
          <w:rFonts w:ascii="Times New Roman" w:eastAsia="Times New Roman" w:hAnsi="Times New Roman" w:cs="Times New Roman"/>
          <w:color w:val="000000" w:themeColor="text1"/>
          <w:lang w:val="en-US"/>
        </w:rPr>
        <w:t xml:space="preserve">O </w:t>
      </w:r>
      <w:proofErr w:type="spellStart"/>
      <w:r w:rsidRPr="00BC6E7E">
        <w:rPr>
          <w:rFonts w:ascii="Times New Roman" w:eastAsia="Times New Roman" w:hAnsi="Times New Roman" w:cs="Times New Roman"/>
          <w:color w:val="000000" w:themeColor="text1"/>
          <w:lang w:val="en-US"/>
        </w:rPr>
        <w:t>mikrofinansovykh</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organizatsiiakh</w:t>
      </w:r>
      <w:proofErr w:type="spellEnd"/>
      <w:r w:rsidRPr="00BC6E7E">
        <w:rPr>
          <w:rFonts w:ascii="Times New Roman" w:eastAsia="Times New Roman" w:hAnsi="Times New Roman" w:cs="Times New Roman"/>
          <w:color w:val="000000" w:themeColor="text1"/>
          <w:lang w:val="en-US"/>
        </w:rPr>
        <w:t xml:space="preserve">» (s </w:t>
      </w:r>
      <w:proofErr w:type="spellStart"/>
      <w:r w:rsidRPr="00BC6E7E">
        <w:rPr>
          <w:rFonts w:ascii="Times New Roman" w:eastAsia="Times New Roman" w:hAnsi="Times New Roman" w:cs="Times New Roman"/>
          <w:color w:val="000000" w:themeColor="text1"/>
          <w:lang w:val="en-US"/>
        </w:rPr>
        <w:t>izmeneniiami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dopolneniiami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po</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sostoianiiu</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na</w:t>
      </w:r>
      <w:proofErr w:type="spellEnd"/>
      <w:r w:rsidRPr="00BC6E7E">
        <w:rPr>
          <w:rFonts w:ascii="Times New Roman" w:eastAsia="Times New Roman" w:hAnsi="Times New Roman" w:cs="Times New Roman"/>
          <w:color w:val="000000" w:themeColor="text1"/>
          <w:lang w:val="en-US"/>
        </w:rPr>
        <w:t xml:space="preserve"> 14.05.2025). </w:t>
      </w:r>
      <w:proofErr w:type="spellStart"/>
      <w:r w:rsidRPr="00013F5A">
        <w:rPr>
          <w:rFonts w:ascii="Times New Roman" w:eastAsia="TimesNewRomanPSMT" w:hAnsi="Times New Roman" w:cs="Times New Roman"/>
          <w:color w:val="000000" w:themeColor="text1"/>
        </w:rPr>
        <w:t>Retrieved</w:t>
      </w:r>
      <w:proofErr w:type="spellEnd"/>
      <w:r w:rsidRPr="00013F5A">
        <w:rPr>
          <w:rFonts w:ascii="Times New Roman" w:eastAsia="TimesNewRomanPSMT" w:hAnsi="Times New Roman" w:cs="Times New Roman"/>
          <w:color w:val="000000" w:themeColor="text1"/>
        </w:rPr>
        <w:t xml:space="preserve"> </w:t>
      </w:r>
      <w:proofErr w:type="spellStart"/>
      <w:r w:rsidRPr="00013F5A">
        <w:rPr>
          <w:rFonts w:ascii="Times New Roman" w:eastAsia="TimesNewRomanPSMT" w:hAnsi="Times New Roman" w:cs="Times New Roman"/>
          <w:color w:val="000000" w:themeColor="text1"/>
        </w:rPr>
        <w:t>from</w:t>
      </w:r>
      <w:proofErr w:type="spellEnd"/>
      <w:r w:rsidRPr="00013F5A">
        <w:rPr>
          <w:rFonts w:ascii="Times New Roman" w:eastAsia="Times New Roman" w:hAnsi="Times New Roman" w:cs="Times New Roman"/>
          <w:color w:val="000000" w:themeColor="text1"/>
        </w:rPr>
        <w:t xml:space="preserve"> </w:t>
      </w:r>
      <w:hyperlink r:id="rId19" w:history="1">
        <w:r w:rsidRPr="00013F5A">
          <w:rPr>
            <w:rFonts w:ascii="Times New Roman" w:eastAsia="Times New Roman" w:hAnsi="Times New Roman" w:cs="Times New Roman"/>
            <w:color w:val="000000" w:themeColor="text1"/>
          </w:rPr>
          <w:t>http://online.zakon.kz</w:t>
        </w:r>
      </w:hyperlink>
      <w:r w:rsidRPr="00013F5A">
        <w:rPr>
          <w:rFonts w:ascii="Times New Roman" w:eastAsia="Times New Roman" w:hAnsi="Times New Roman" w:cs="Times New Roman"/>
          <w:color w:val="000000" w:themeColor="text1"/>
        </w:rPr>
        <w:t xml:space="preserve"> </w:t>
      </w:r>
      <w:r w:rsidRPr="00013F5A">
        <w:rPr>
          <w:rFonts w:ascii="Times New Roman" w:eastAsia="TimesNewRomanPSMT" w:hAnsi="Times New Roman" w:cs="Times New Roman"/>
          <w:color w:val="000000" w:themeColor="text1"/>
        </w:rPr>
        <w:t>[</w:t>
      </w:r>
      <w:proofErr w:type="spellStart"/>
      <w:r w:rsidRPr="00013F5A">
        <w:rPr>
          <w:rFonts w:ascii="Times New Roman" w:eastAsia="TimesNewRomanPSMT" w:hAnsi="Times New Roman" w:cs="Times New Roman"/>
          <w:color w:val="000000" w:themeColor="text1"/>
        </w:rPr>
        <w:t>in</w:t>
      </w:r>
      <w:proofErr w:type="spellEnd"/>
      <w:r w:rsidRPr="00013F5A">
        <w:rPr>
          <w:rFonts w:ascii="Times New Roman" w:eastAsia="TimesNewRomanPSMT" w:hAnsi="Times New Roman" w:cs="Times New Roman"/>
          <w:color w:val="000000" w:themeColor="text1"/>
        </w:rPr>
        <w:t xml:space="preserve"> </w:t>
      </w:r>
      <w:proofErr w:type="spellStart"/>
      <w:r w:rsidRPr="00013F5A">
        <w:rPr>
          <w:rFonts w:ascii="Times New Roman" w:eastAsia="TimesNewRomanPSMT" w:hAnsi="Times New Roman" w:cs="Times New Roman"/>
          <w:color w:val="000000" w:themeColor="text1"/>
        </w:rPr>
        <w:t>Russian</w:t>
      </w:r>
      <w:proofErr w:type="spellEnd"/>
      <w:r w:rsidRPr="00013F5A">
        <w:rPr>
          <w:rFonts w:ascii="Times New Roman" w:eastAsia="TimesNewRomanPSMT" w:hAnsi="Times New Roman" w:cs="Times New Roman"/>
          <w:color w:val="000000" w:themeColor="text1"/>
        </w:rPr>
        <w:t>]</w:t>
      </w:r>
      <w:r w:rsidRPr="00013F5A">
        <w:rPr>
          <w:rFonts w:ascii="Times New Roman" w:eastAsia="Times New Roman" w:hAnsi="Times New Roman" w:cs="Times New Roman"/>
          <w:color w:val="000000" w:themeColor="text1"/>
        </w:rPr>
        <w:t>.</w:t>
      </w:r>
    </w:p>
    <w:p w:rsidR="00C70590" w:rsidRPr="00BC6E7E" w:rsidRDefault="00013F5A"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Issledovanie</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rynka</w:t>
      </w:r>
      <w:proofErr w:type="spellEnd"/>
      <w:r w:rsidRPr="00BC6E7E">
        <w:rPr>
          <w:rFonts w:ascii="Times New Roman" w:eastAsia="Times New Roman" w:hAnsi="Times New Roman" w:cs="Times New Roman"/>
          <w:color w:val="000000" w:themeColor="text1"/>
          <w:lang w:val="en-US"/>
        </w:rPr>
        <w:t xml:space="preserve"> MFO – 2024</w:t>
      </w:r>
      <w:r w:rsidR="00C70590" w:rsidRPr="00BC6E7E">
        <w:rPr>
          <w:rFonts w:ascii="Times New Roman" w:eastAsia="Times New Roman" w:hAnsi="Times New Roman" w:cs="Times New Roman"/>
          <w:color w:val="000000" w:themeColor="text1"/>
          <w:lang w:val="en-US"/>
        </w:rPr>
        <w:t xml:space="preserve"> [MFI Market Research – 2024]</w:t>
      </w:r>
      <w:r w:rsidRPr="00BC6E7E">
        <w:rPr>
          <w:rFonts w:ascii="Times New Roman" w:eastAsia="Times New Roman" w:hAnsi="Times New Roman" w:cs="Times New Roman"/>
          <w:color w:val="000000" w:themeColor="text1"/>
          <w:lang w:val="en-US"/>
        </w:rPr>
        <w:t>. (2025).</w:t>
      </w:r>
      <w:r w:rsidR="00C70590" w:rsidRPr="00BC6E7E">
        <w:rPr>
          <w:rFonts w:ascii="Times New Roman" w:eastAsia="Times New Roman" w:hAnsi="Times New Roman" w:cs="Times New Roman"/>
          <w:color w:val="000000" w:themeColor="text1"/>
          <w:lang w:val="en-US"/>
        </w:rPr>
        <w:t xml:space="preserve"> </w:t>
      </w:r>
      <w:r w:rsidR="00C70590" w:rsidRPr="00BC6E7E">
        <w:rPr>
          <w:rFonts w:ascii="Times New Roman" w:eastAsia="Times New Roman" w:hAnsi="Times New Roman" w:cs="Times New Roman"/>
          <w:i/>
          <w:color w:val="000000" w:themeColor="text1"/>
          <w:lang w:val="en-US"/>
        </w:rPr>
        <w:t>alicredit.kz</w:t>
      </w:r>
      <w:r w:rsidR="00C70590" w:rsidRPr="00BC6E7E">
        <w:rPr>
          <w:rFonts w:ascii="Times New Roman" w:eastAsia="Times New Roman" w:hAnsi="Times New Roman" w:cs="Times New Roman"/>
          <w:color w:val="000000" w:themeColor="text1"/>
          <w:lang w:val="en-US"/>
        </w:rPr>
        <w:t xml:space="preserve">. </w:t>
      </w:r>
      <w:r w:rsidR="00C70590" w:rsidRPr="00BC6E7E">
        <w:rPr>
          <w:rFonts w:ascii="Times New Roman" w:eastAsia="TimesNewRomanPSMT" w:hAnsi="Times New Roman" w:cs="Times New Roman"/>
          <w:color w:val="000000" w:themeColor="text1"/>
          <w:lang w:val="en-US"/>
        </w:rPr>
        <w:t>Retrieved from</w:t>
      </w:r>
      <w:r w:rsidR="00C70590" w:rsidRPr="00BC6E7E">
        <w:rPr>
          <w:rFonts w:ascii="Times New Roman" w:eastAsia="Times New Roman" w:hAnsi="Times New Roman" w:cs="Times New Roman"/>
          <w:color w:val="000000" w:themeColor="text1"/>
          <w:lang w:val="en-US"/>
        </w:rPr>
        <w:t xml:space="preserve"> </w:t>
      </w:r>
      <w:hyperlink r:id="rId20" w:history="1">
        <w:r w:rsidR="00C70590" w:rsidRPr="00BC6E7E">
          <w:rPr>
            <w:rFonts w:ascii="Times New Roman" w:eastAsia="Times New Roman" w:hAnsi="Times New Roman" w:cs="Times New Roman"/>
            <w:color w:val="000000" w:themeColor="text1"/>
            <w:lang w:val="en-US"/>
          </w:rPr>
          <w:t>https://alicredit.kz/blog/analitics/issledovanie-rynka-mfo-kazahstana-2024</w:t>
        </w:r>
      </w:hyperlink>
      <w:r w:rsidR="00C70590" w:rsidRPr="00BC6E7E">
        <w:rPr>
          <w:rFonts w:ascii="Times New Roman" w:eastAsia="Times New Roman" w:hAnsi="Times New Roman" w:cs="Times New Roman"/>
          <w:color w:val="000000" w:themeColor="text1"/>
          <w:lang w:val="en-US"/>
        </w:rPr>
        <w:t xml:space="preserve"> </w:t>
      </w:r>
      <w:r w:rsidR="00C70590" w:rsidRPr="00BC6E7E">
        <w:rPr>
          <w:rFonts w:ascii="Times New Roman" w:eastAsia="TimesNewRomanPSMT" w:hAnsi="Times New Roman" w:cs="Times New Roman"/>
          <w:color w:val="000000" w:themeColor="text1"/>
          <w:lang w:val="en-US"/>
        </w:rPr>
        <w:t>[in Russian]</w:t>
      </w:r>
      <w:r w:rsidR="00C70590" w:rsidRPr="00BC6E7E">
        <w:rPr>
          <w:rFonts w:ascii="Times New Roman" w:eastAsia="Times New Roman" w:hAnsi="Times New Roman" w:cs="Times New Roman"/>
          <w:color w:val="000000" w:themeColor="text1"/>
          <w:lang w:val="en-US"/>
        </w:rPr>
        <w:t>.</w:t>
      </w:r>
    </w:p>
    <w:p w:rsidR="00C70590" w:rsidRPr="00BC6E7E"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Otchet</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Agentstva</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Respubliki</w:t>
      </w:r>
      <w:proofErr w:type="spellEnd"/>
      <w:r w:rsidRPr="00BC6E7E">
        <w:rPr>
          <w:rFonts w:ascii="Times New Roman" w:eastAsia="Times New Roman" w:hAnsi="Times New Roman" w:cs="Times New Roman"/>
          <w:color w:val="000000" w:themeColor="text1"/>
          <w:lang w:val="en-US"/>
        </w:rPr>
        <w:t xml:space="preserve"> Kazakhstan </w:t>
      </w:r>
      <w:proofErr w:type="spellStart"/>
      <w:r w:rsidRPr="00BC6E7E">
        <w:rPr>
          <w:rFonts w:ascii="Times New Roman" w:eastAsia="Times New Roman" w:hAnsi="Times New Roman" w:cs="Times New Roman"/>
          <w:color w:val="000000" w:themeColor="text1"/>
          <w:lang w:val="en-US"/>
        </w:rPr>
        <w:t>po</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regulirovaniiu</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razvitiiu</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finansovogo</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rynka</w:t>
      </w:r>
      <w:proofErr w:type="spellEnd"/>
      <w:r w:rsidRPr="00BC6E7E">
        <w:rPr>
          <w:rFonts w:ascii="Times New Roman" w:eastAsia="Times New Roman" w:hAnsi="Times New Roman" w:cs="Times New Roman"/>
          <w:color w:val="000000" w:themeColor="text1"/>
          <w:lang w:val="en-US"/>
        </w:rPr>
        <w:t xml:space="preserve"> [Report of the Agency of the Republic of Kazakhstan for Regulation and Development of the Financial Market]</w:t>
      </w:r>
      <w:r w:rsidR="00013F5A" w:rsidRPr="00BC6E7E">
        <w:rPr>
          <w:rFonts w:ascii="Times New Roman" w:eastAsia="Times New Roman" w:hAnsi="Times New Roman" w:cs="Times New Roman"/>
          <w:color w:val="000000" w:themeColor="text1"/>
          <w:lang w:val="en-US"/>
        </w:rPr>
        <w:t>. (2024).</w:t>
      </w:r>
      <w:r w:rsidRPr="00BC6E7E">
        <w:rPr>
          <w:rFonts w:ascii="Times New Roman" w:eastAsia="Times New Roman" w:hAnsi="Times New Roman" w:cs="Times New Roman"/>
          <w:color w:val="000000" w:themeColor="text1"/>
          <w:lang w:val="en-US"/>
        </w:rPr>
        <w:t xml:space="preserve"> </w:t>
      </w:r>
      <w:r w:rsidRPr="00BC6E7E">
        <w:rPr>
          <w:rFonts w:ascii="Times New Roman" w:eastAsia="Times New Roman" w:hAnsi="Times New Roman" w:cs="Times New Roman"/>
          <w:i/>
          <w:color w:val="000000" w:themeColor="text1"/>
          <w:lang w:val="en-US"/>
        </w:rPr>
        <w:t>gov.kz</w:t>
      </w:r>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Retrieved from</w:t>
      </w:r>
      <w:r w:rsidRPr="00BC6E7E">
        <w:rPr>
          <w:rFonts w:ascii="Times New Roman" w:eastAsia="Times New Roman" w:hAnsi="Times New Roman" w:cs="Times New Roman"/>
          <w:color w:val="000000" w:themeColor="text1"/>
          <w:lang w:val="en-US"/>
        </w:rPr>
        <w:t xml:space="preserve"> </w:t>
      </w:r>
      <w:hyperlink r:id="rId21" w:history="1">
        <w:r w:rsidRPr="00BC6E7E">
          <w:rPr>
            <w:rFonts w:ascii="Times New Roman" w:eastAsia="Times New Roman" w:hAnsi="Times New Roman" w:cs="Times New Roman"/>
            <w:color w:val="000000" w:themeColor="text1"/>
            <w:lang w:val="en-US"/>
          </w:rPr>
          <w:t>https://www.gov.kz/memleket/entities/ardfm/about?lang=ru</w:t>
        </w:r>
      </w:hyperlink>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[in Russian]</w:t>
      </w:r>
      <w:r w:rsidRPr="00BC6E7E">
        <w:rPr>
          <w:rFonts w:ascii="Times New Roman" w:eastAsia="Times New Roman" w:hAnsi="Times New Roman" w:cs="Times New Roman"/>
          <w:color w:val="000000" w:themeColor="text1"/>
          <w:lang w:val="en-US"/>
        </w:rPr>
        <w:t>.</w:t>
      </w:r>
    </w:p>
    <w:p w:rsidR="00C70590" w:rsidRPr="00BC6E7E"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Mikrofinansovaia</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deiatel’nost</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Kazakhstana</w:t>
      </w:r>
      <w:proofErr w:type="spellEnd"/>
      <w:r w:rsidRPr="00BC6E7E">
        <w:rPr>
          <w:rFonts w:ascii="Times New Roman" w:eastAsia="Times New Roman" w:hAnsi="Times New Roman" w:cs="Times New Roman"/>
          <w:color w:val="000000" w:themeColor="text1"/>
          <w:lang w:val="en-US"/>
        </w:rPr>
        <w:t xml:space="preserve"> v 2024 </w:t>
      </w:r>
      <w:proofErr w:type="spellStart"/>
      <w:r w:rsidRPr="00BC6E7E">
        <w:rPr>
          <w:rFonts w:ascii="Times New Roman" w:eastAsia="Times New Roman" w:hAnsi="Times New Roman" w:cs="Times New Roman"/>
          <w:color w:val="000000" w:themeColor="text1"/>
          <w:lang w:val="en-US"/>
        </w:rPr>
        <w:t>godu</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polnyi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analiz</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dinamiki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riskov</w:t>
      </w:r>
      <w:proofErr w:type="spellEnd"/>
      <w:r w:rsidRPr="00BC6E7E">
        <w:rPr>
          <w:rFonts w:ascii="Times New Roman" w:eastAsia="Times New Roman" w:hAnsi="Times New Roman" w:cs="Times New Roman"/>
          <w:color w:val="000000" w:themeColor="text1"/>
          <w:lang w:val="en-US"/>
        </w:rPr>
        <w:t xml:space="preserve"> [Microfinance activities in Kazakhstan in 2024: a full analysis of dynamics and risks]</w:t>
      </w:r>
      <w:r w:rsidR="00013F5A" w:rsidRPr="00BC6E7E">
        <w:rPr>
          <w:rFonts w:ascii="Times New Roman" w:eastAsia="Times New Roman" w:hAnsi="Times New Roman" w:cs="Times New Roman"/>
          <w:color w:val="000000" w:themeColor="text1"/>
          <w:lang w:val="en-US"/>
        </w:rPr>
        <w:t>. (2025).</w:t>
      </w:r>
      <w:r w:rsidRPr="00BC6E7E">
        <w:rPr>
          <w:rFonts w:ascii="Times New Roman" w:eastAsia="Times New Roman" w:hAnsi="Times New Roman" w:cs="Times New Roman"/>
          <w:color w:val="000000" w:themeColor="text1"/>
          <w:lang w:val="en-US"/>
        </w:rPr>
        <w:t xml:space="preserve"> </w:t>
      </w:r>
      <w:r w:rsidRPr="00BC6E7E">
        <w:rPr>
          <w:rFonts w:ascii="Times New Roman" w:eastAsia="Times New Roman" w:hAnsi="Times New Roman" w:cs="Times New Roman"/>
          <w:i/>
          <w:color w:val="000000" w:themeColor="text1"/>
          <w:lang w:val="en-US"/>
        </w:rPr>
        <w:t>economy.kz</w:t>
      </w:r>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Retrieved from</w:t>
      </w:r>
      <w:r w:rsidRPr="00BC6E7E">
        <w:rPr>
          <w:rFonts w:ascii="Times New Roman" w:eastAsia="Times New Roman" w:hAnsi="Times New Roman" w:cs="Times New Roman"/>
          <w:color w:val="000000" w:themeColor="text1"/>
          <w:lang w:val="en-US"/>
        </w:rPr>
        <w:t xml:space="preserve"> </w:t>
      </w:r>
      <w:hyperlink r:id="rId22" w:history="1">
        <w:r w:rsidRPr="00BC6E7E">
          <w:rPr>
            <w:rFonts w:ascii="Times New Roman" w:eastAsia="Times New Roman" w:hAnsi="Times New Roman" w:cs="Times New Roman"/>
            <w:color w:val="000000" w:themeColor="text1"/>
            <w:lang w:val="en-US"/>
          </w:rPr>
          <w:t>https://economy.kz/?p=8949</w:t>
        </w:r>
      </w:hyperlink>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[in Russian].</w:t>
      </w:r>
    </w:p>
    <w:p w:rsidR="00C70590" w:rsidRPr="00BC6E7E" w:rsidRDefault="00B54912"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Tleuzhanova</w:t>
      </w:r>
      <w:proofErr w:type="spellEnd"/>
      <w:r w:rsidRPr="00BC6E7E">
        <w:rPr>
          <w:rFonts w:ascii="Times New Roman" w:eastAsia="Times New Roman" w:hAnsi="Times New Roman" w:cs="Times New Roman"/>
          <w:color w:val="000000" w:themeColor="text1"/>
          <w:lang w:val="en-US"/>
        </w:rPr>
        <w:t xml:space="preserve">, D.A. (2024). </w:t>
      </w:r>
      <w:proofErr w:type="spellStart"/>
      <w:r w:rsidRPr="00BC6E7E">
        <w:rPr>
          <w:rFonts w:ascii="Times New Roman" w:eastAsia="Times New Roman" w:hAnsi="Times New Roman" w:cs="Times New Roman"/>
          <w:color w:val="000000" w:themeColor="text1"/>
          <w:lang w:val="en-US"/>
        </w:rPr>
        <w:t>Mikrokreditovanie</w:t>
      </w:r>
      <w:proofErr w:type="spellEnd"/>
      <w:r w:rsidRPr="00BC6E7E">
        <w:rPr>
          <w:rFonts w:ascii="Times New Roman" w:eastAsia="Times New Roman" w:hAnsi="Times New Roman" w:cs="Times New Roman"/>
          <w:color w:val="000000" w:themeColor="text1"/>
          <w:lang w:val="en-US"/>
        </w:rPr>
        <w:t xml:space="preserve"> v </w:t>
      </w:r>
      <w:proofErr w:type="spellStart"/>
      <w:r w:rsidRPr="00BC6E7E">
        <w:rPr>
          <w:rFonts w:ascii="Times New Roman" w:eastAsia="Times New Roman" w:hAnsi="Times New Roman" w:cs="Times New Roman"/>
          <w:color w:val="000000" w:themeColor="text1"/>
          <w:lang w:val="en-US"/>
        </w:rPr>
        <w:t>Respublike</w:t>
      </w:r>
      <w:proofErr w:type="spellEnd"/>
      <w:r w:rsidRPr="00BC6E7E">
        <w:rPr>
          <w:rFonts w:ascii="Times New Roman" w:eastAsia="Times New Roman" w:hAnsi="Times New Roman" w:cs="Times New Roman"/>
          <w:color w:val="000000" w:themeColor="text1"/>
          <w:lang w:val="en-US"/>
        </w:rPr>
        <w:t xml:space="preserve"> Kazakhstan: </w:t>
      </w:r>
      <w:proofErr w:type="spellStart"/>
      <w:r w:rsidRPr="00BC6E7E">
        <w:rPr>
          <w:rFonts w:ascii="Times New Roman" w:eastAsia="Times New Roman" w:hAnsi="Times New Roman" w:cs="Times New Roman"/>
          <w:color w:val="000000" w:themeColor="text1"/>
          <w:lang w:val="en-US"/>
        </w:rPr>
        <w:t>neobkhodimost</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problemy</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perspektivy</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razvitiia</w:t>
      </w:r>
      <w:proofErr w:type="spellEnd"/>
      <w:r w:rsidRPr="00BC6E7E">
        <w:rPr>
          <w:rFonts w:ascii="Times New Roman" w:eastAsia="Times New Roman" w:hAnsi="Times New Roman" w:cs="Times New Roman"/>
          <w:color w:val="000000" w:themeColor="text1"/>
          <w:lang w:val="en-US"/>
        </w:rPr>
        <w:t xml:space="preserve"> [Microcredit in the Republic of Kazakhstan: necessity, problems and development prospects]. </w:t>
      </w:r>
      <w:proofErr w:type="spellStart"/>
      <w:r w:rsidRPr="00BC6E7E">
        <w:rPr>
          <w:rFonts w:ascii="Times New Roman" w:eastAsia="Times New Roman" w:hAnsi="Times New Roman" w:cs="Times New Roman"/>
          <w:color w:val="000000" w:themeColor="text1"/>
          <w:lang w:val="en-US"/>
        </w:rPr>
        <w:t>Almaty</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KazNU</w:t>
      </w:r>
      <w:proofErr w:type="spellEnd"/>
      <w:r w:rsidRPr="00BC6E7E">
        <w:rPr>
          <w:rFonts w:ascii="Times New Roman" w:eastAsia="Times New Roman" w:hAnsi="Times New Roman" w:cs="Times New Roman"/>
          <w:color w:val="000000" w:themeColor="text1"/>
          <w:lang w:val="en-US"/>
        </w:rPr>
        <w:t xml:space="preserve">. </w:t>
      </w:r>
      <w:r w:rsidRPr="00691A7A">
        <w:rPr>
          <w:rFonts w:ascii="Times New Roman" w:eastAsia="Times New Roman" w:hAnsi="Times New Roman" w:cs="Times New Roman"/>
          <w:color w:val="000000" w:themeColor="text1"/>
          <w:lang w:val="kk-KZ"/>
        </w:rPr>
        <w:t>elib.kaznu.kz</w:t>
      </w:r>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 xml:space="preserve">Retrieved </w:t>
      </w:r>
      <w:proofErr w:type="gramStart"/>
      <w:r w:rsidRPr="00BC6E7E">
        <w:rPr>
          <w:rFonts w:ascii="Times New Roman" w:eastAsia="TimesNewRomanPSMT" w:hAnsi="Times New Roman" w:cs="Times New Roman"/>
          <w:color w:val="000000" w:themeColor="text1"/>
          <w:lang w:val="en-US"/>
        </w:rPr>
        <w:t>from</w:t>
      </w:r>
      <w:r w:rsidRPr="00BC6E7E">
        <w:rPr>
          <w:rFonts w:ascii="Times New Roman" w:eastAsia="Times New Roman" w:hAnsi="Times New Roman" w:cs="Times New Roman"/>
          <w:color w:val="000000" w:themeColor="text1"/>
          <w:lang w:val="en-US"/>
        </w:rPr>
        <w:t xml:space="preserve">  </w:t>
      </w:r>
      <w:r w:rsidRPr="00691A7A">
        <w:rPr>
          <w:rFonts w:ascii="Times New Roman" w:eastAsia="Times New Roman" w:hAnsi="Times New Roman" w:cs="Times New Roman"/>
          <w:color w:val="000000" w:themeColor="text1"/>
          <w:lang w:val="kk-KZ"/>
        </w:rPr>
        <w:t>https</w:t>
      </w:r>
      <w:proofErr w:type="gramEnd"/>
      <w:r w:rsidRPr="00691A7A">
        <w:rPr>
          <w:rFonts w:ascii="Times New Roman" w:eastAsia="Times New Roman" w:hAnsi="Times New Roman" w:cs="Times New Roman"/>
          <w:color w:val="000000" w:themeColor="text1"/>
          <w:lang w:val="kk-KZ"/>
        </w:rPr>
        <w:t>://elib.kaznu.kz/</w:t>
      </w:r>
      <w:r w:rsidRPr="00BC6E7E">
        <w:rPr>
          <w:rFonts w:ascii="Times New Roman" w:eastAsia="Courier New" w:hAnsi="Times New Roman" w:cs="Times New Roman"/>
          <w:color w:val="000000" w:themeColor="text1"/>
          <w:lang w:val="en-US" w:bidi="ru-RU"/>
        </w:rPr>
        <w:t xml:space="preserve"> </w:t>
      </w:r>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[in Russian].</w:t>
      </w:r>
    </w:p>
    <w:p w:rsidR="00C70590" w:rsidRPr="00BC6E7E"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BC6E7E">
        <w:rPr>
          <w:rFonts w:ascii="Times New Roman" w:eastAsia="Times New Roman" w:hAnsi="Times New Roman" w:cs="Times New Roman"/>
          <w:color w:val="000000" w:themeColor="text1"/>
          <w:lang w:val="en-US"/>
        </w:rPr>
        <w:t>Analiz</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problemy</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zakreditovannosti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nas</w:t>
      </w:r>
      <w:r w:rsidR="008C4E73" w:rsidRPr="00BC6E7E">
        <w:rPr>
          <w:rFonts w:ascii="Times New Roman" w:eastAsia="Times New Roman" w:hAnsi="Times New Roman" w:cs="Times New Roman"/>
          <w:color w:val="000000" w:themeColor="text1"/>
          <w:lang w:val="en-US"/>
        </w:rPr>
        <w:t>eleniia</w:t>
      </w:r>
      <w:proofErr w:type="spellEnd"/>
      <w:r w:rsidR="008C4E73" w:rsidRPr="00BC6E7E">
        <w:rPr>
          <w:rFonts w:ascii="Times New Roman" w:eastAsia="Times New Roman" w:hAnsi="Times New Roman" w:cs="Times New Roman"/>
          <w:color w:val="000000" w:themeColor="text1"/>
          <w:lang w:val="en-US"/>
        </w:rPr>
        <w:t xml:space="preserve"> v </w:t>
      </w:r>
      <w:proofErr w:type="spellStart"/>
      <w:r w:rsidR="008C4E73" w:rsidRPr="00BC6E7E">
        <w:rPr>
          <w:rFonts w:ascii="Times New Roman" w:eastAsia="Times New Roman" w:hAnsi="Times New Roman" w:cs="Times New Roman"/>
          <w:color w:val="000000" w:themeColor="text1"/>
          <w:lang w:val="en-US"/>
        </w:rPr>
        <w:t>Respublike</w:t>
      </w:r>
      <w:proofErr w:type="spellEnd"/>
      <w:r w:rsidR="008C4E73" w:rsidRPr="00BC6E7E">
        <w:rPr>
          <w:rFonts w:ascii="Times New Roman" w:eastAsia="Times New Roman" w:hAnsi="Times New Roman" w:cs="Times New Roman"/>
          <w:color w:val="000000" w:themeColor="text1"/>
          <w:lang w:val="en-US"/>
        </w:rPr>
        <w:t xml:space="preserve"> Kazakhstan</w:t>
      </w:r>
      <w:r w:rsidRPr="00BC6E7E">
        <w:rPr>
          <w:rFonts w:ascii="Times New Roman" w:eastAsia="Times New Roman" w:hAnsi="Times New Roman" w:cs="Times New Roman"/>
          <w:color w:val="000000" w:themeColor="text1"/>
          <w:lang w:val="en-US"/>
        </w:rPr>
        <w:t xml:space="preserve"> [Analysis of the problem of indebtedness of the population in the Republic of Kazakhstan]</w:t>
      </w:r>
      <w:r w:rsidR="008C4E73"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w:t>
      </w:r>
      <w:r w:rsidR="008C4E73" w:rsidRPr="00BC6E7E">
        <w:rPr>
          <w:rFonts w:ascii="Times New Roman" w:eastAsia="Times New Roman" w:hAnsi="Times New Roman" w:cs="Times New Roman"/>
          <w:color w:val="000000" w:themeColor="text1"/>
          <w:lang w:val="en-US"/>
        </w:rPr>
        <w:t xml:space="preserve">(2024). </w:t>
      </w:r>
      <w:r w:rsidRPr="00BC6E7E">
        <w:rPr>
          <w:rFonts w:ascii="Times New Roman" w:eastAsia="Times New Roman" w:hAnsi="Times New Roman" w:cs="Times New Roman"/>
          <w:i/>
          <w:color w:val="000000" w:themeColor="text1"/>
          <w:lang w:val="en-US"/>
        </w:rPr>
        <w:t>talap.org</w:t>
      </w:r>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Retrieved from</w:t>
      </w:r>
      <w:r w:rsidRPr="00BC6E7E">
        <w:rPr>
          <w:rFonts w:ascii="Times New Roman" w:eastAsia="Times New Roman" w:hAnsi="Times New Roman" w:cs="Times New Roman"/>
          <w:color w:val="000000" w:themeColor="text1"/>
          <w:lang w:val="en-US"/>
        </w:rPr>
        <w:t xml:space="preserve"> </w:t>
      </w:r>
      <w:hyperlink r:id="rId23" w:history="1">
        <w:r w:rsidRPr="00BC6E7E">
          <w:rPr>
            <w:rFonts w:ascii="Times New Roman" w:eastAsia="Times New Roman" w:hAnsi="Times New Roman" w:cs="Times New Roman"/>
            <w:color w:val="000000" w:themeColor="text1"/>
            <w:lang w:val="en-US"/>
          </w:rPr>
          <w:t>https://talap.org/media/newsapp/news/files/analiz-problemyi-zakreditovannosti-naseleniya-v-rk.pdf</w:t>
        </w:r>
      </w:hyperlink>
      <w:r w:rsidRPr="00BC6E7E">
        <w:rPr>
          <w:rFonts w:ascii="Times New Roman" w:eastAsia="Times New Roman" w:hAnsi="Times New Roman" w:cs="Times New Roman"/>
          <w:color w:val="000000" w:themeColor="text1"/>
          <w:lang w:val="en-US"/>
        </w:rPr>
        <w:t xml:space="preserve"> </w:t>
      </w:r>
      <w:r w:rsidRPr="00BC6E7E">
        <w:rPr>
          <w:rFonts w:ascii="Times New Roman" w:eastAsia="TimesNewRomanPSMT" w:hAnsi="Times New Roman" w:cs="Times New Roman"/>
          <w:color w:val="000000" w:themeColor="text1"/>
          <w:lang w:val="en-US"/>
        </w:rPr>
        <w:t>[in Russian].</w:t>
      </w:r>
    </w:p>
    <w:p w:rsidR="00C70590" w:rsidRPr="00C70590"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rPr>
      </w:pPr>
      <w:proofErr w:type="spellStart"/>
      <w:r w:rsidRPr="00BC6E7E">
        <w:rPr>
          <w:rFonts w:ascii="Times New Roman" w:eastAsia="Times New Roman" w:hAnsi="Times New Roman" w:cs="Times New Roman"/>
          <w:color w:val="000000" w:themeColor="text1"/>
          <w:lang w:val="en-US"/>
        </w:rPr>
        <w:t>Massimiliano</w:t>
      </w:r>
      <w:proofErr w:type="spellEnd"/>
      <w:r w:rsidR="00C810F0"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R. (2023)</w:t>
      </w:r>
      <w:r w:rsidR="00C810F0"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Mikrofinansirovanie</w:t>
      </w:r>
      <w:proofErr w:type="spellEnd"/>
      <w:r w:rsidRPr="00BC6E7E">
        <w:rPr>
          <w:rFonts w:ascii="Times New Roman" w:eastAsia="Times New Roman" w:hAnsi="Times New Roman" w:cs="Times New Roman"/>
          <w:color w:val="000000" w:themeColor="text1"/>
          <w:lang w:val="en-US"/>
        </w:rPr>
        <w:t xml:space="preserve"> – instrument </w:t>
      </w:r>
      <w:proofErr w:type="spellStart"/>
      <w:r w:rsidRPr="00BC6E7E">
        <w:rPr>
          <w:rFonts w:ascii="Times New Roman" w:eastAsia="Times New Roman" w:hAnsi="Times New Roman" w:cs="Times New Roman"/>
          <w:color w:val="000000" w:themeColor="text1"/>
          <w:lang w:val="en-US"/>
        </w:rPr>
        <w:t>dostizheniia</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tselei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tysiachiletiia</w:t>
      </w:r>
      <w:proofErr w:type="spellEnd"/>
      <w:r w:rsidRPr="00BC6E7E">
        <w:rPr>
          <w:rFonts w:ascii="Times New Roman" w:eastAsia="Times New Roman" w:hAnsi="Times New Roman" w:cs="Times New Roman"/>
          <w:color w:val="000000" w:themeColor="text1"/>
          <w:lang w:val="en-US"/>
        </w:rPr>
        <w:t xml:space="preserve"> [Microfinance – a tool for achieving the Millennium Goals]. </w:t>
      </w:r>
      <w:proofErr w:type="spellStart"/>
      <w:r w:rsidRPr="00C810F0">
        <w:rPr>
          <w:rFonts w:ascii="Times New Roman" w:eastAsia="Times New Roman" w:hAnsi="Times New Roman" w:cs="Times New Roman"/>
          <w:i/>
          <w:color w:val="000000" w:themeColor="text1"/>
        </w:rPr>
        <w:t>RTsBK</w:t>
      </w:r>
      <w:proofErr w:type="spellEnd"/>
      <w:r w:rsidRPr="00C70590">
        <w:rPr>
          <w:rFonts w:ascii="Times New Roman" w:eastAsia="Times New Roman" w:hAnsi="Times New Roman" w:cs="Times New Roman"/>
          <w:color w:val="000000" w:themeColor="text1"/>
        </w:rPr>
        <w:t xml:space="preserve"> – </w:t>
      </w:r>
      <w:r w:rsidRPr="00C810F0">
        <w:rPr>
          <w:rFonts w:ascii="Times New Roman" w:eastAsia="Times New Roman" w:hAnsi="Times New Roman" w:cs="Times New Roman"/>
          <w:i/>
          <w:color w:val="000000" w:themeColor="text1"/>
        </w:rPr>
        <w:t>RCBK</w:t>
      </w:r>
      <w:r w:rsidRPr="00C70590">
        <w:rPr>
          <w:rFonts w:ascii="Times New Roman" w:eastAsia="Times New Roman" w:hAnsi="Times New Roman" w:cs="Times New Roman"/>
          <w:color w:val="000000" w:themeColor="text1"/>
        </w:rPr>
        <w:t xml:space="preserve">, </w:t>
      </w:r>
      <w:r w:rsidR="00C810F0" w:rsidRPr="00C810F0">
        <w:rPr>
          <w:rFonts w:ascii="Times New Roman" w:eastAsia="Times New Roman" w:hAnsi="Times New Roman" w:cs="Times New Roman"/>
          <w:i/>
          <w:color w:val="000000" w:themeColor="text1"/>
        </w:rPr>
        <w:t>11, 20–22</w:t>
      </w:r>
      <w:r w:rsidRPr="00C70590">
        <w:rPr>
          <w:rFonts w:ascii="Times New Roman" w:eastAsia="Times New Roman" w:hAnsi="Times New Roman" w:cs="Times New Roman"/>
          <w:color w:val="000000" w:themeColor="text1"/>
        </w:rPr>
        <w:t xml:space="preserve"> </w:t>
      </w:r>
      <w:r w:rsidRPr="00C70590">
        <w:rPr>
          <w:rFonts w:ascii="Times New Roman" w:eastAsia="TimesNewRomanPSMT" w:hAnsi="Times New Roman" w:cs="Times New Roman"/>
          <w:color w:val="000000" w:themeColor="text1"/>
        </w:rPr>
        <w:t>[</w:t>
      </w:r>
      <w:proofErr w:type="spellStart"/>
      <w:r w:rsidRPr="00C70590">
        <w:rPr>
          <w:rFonts w:ascii="Times New Roman" w:eastAsia="TimesNewRomanPSMT" w:hAnsi="Times New Roman" w:cs="Times New Roman"/>
          <w:color w:val="000000" w:themeColor="text1"/>
        </w:rPr>
        <w:t>in</w:t>
      </w:r>
      <w:proofErr w:type="spellEnd"/>
      <w:r w:rsidRPr="00C70590">
        <w:rPr>
          <w:rFonts w:ascii="Times New Roman" w:eastAsia="TimesNewRomanPSMT" w:hAnsi="Times New Roman" w:cs="Times New Roman"/>
          <w:color w:val="000000" w:themeColor="text1"/>
        </w:rPr>
        <w:t xml:space="preserve"> </w:t>
      </w:r>
      <w:proofErr w:type="spellStart"/>
      <w:r w:rsidRPr="00C70590">
        <w:rPr>
          <w:rFonts w:ascii="Times New Roman" w:eastAsia="TimesNewRomanPSMT" w:hAnsi="Times New Roman" w:cs="Times New Roman"/>
          <w:color w:val="000000" w:themeColor="text1"/>
        </w:rPr>
        <w:t>Russian</w:t>
      </w:r>
      <w:proofErr w:type="spellEnd"/>
      <w:r w:rsidRPr="00C70590">
        <w:rPr>
          <w:rFonts w:ascii="Times New Roman" w:eastAsia="TimesNewRomanPSMT" w:hAnsi="Times New Roman" w:cs="Times New Roman"/>
          <w:color w:val="000000" w:themeColor="text1"/>
        </w:rPr>
        <w:t>].</w:t>
      </w:r>
    </w:p>
    <w:p w:rsidR="00C70590" w:rsidRPr="00C70590" w:rsidRDefault="00C70590" w:rsidP="00C70590">
      <w:pPr>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rPr>
      </w:pPr>
      <w:proofErr w:type="spellStart"/>
      <w:r w:rsidRPr="00BC6E7E">
        <w:rPr>
          <w:rFonts w:ascii="Times New Roman" w:eastAsia="Times New Roman" w:hAnsi="Times New Roman" w:cs="Times New Roman"/>
          <w:color w:val="000000" w:themeColor="text1"/>
          <w:lang w:val="en-US"/>
        </w:rPr>
        <w:lastRenderedPageBreak/>
        <w:t>Kasym</w:t>
      </w:r>
      <w:proofErr w:type="spellEnd"/>
      <w:r w:rsidR="00C810F0"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A.A. (2024)</w:t>
      </w:r>
      <w:r w:rsidR="00C810F0" w:rsidRPr="00BC6E7E">
        <w:rPr>
          <w:rFonts w:ascii="Times New Roman" w:eastAsia="Times New Roman" w:hAnsi="Times New Roman" w:cs="Times New Roman"/>
          <w:color w:val="000000" w:themeColor="text1"/>
          <w:lang w:val="en-US"/>
        </w:rPr>
        <w:t>.</w:t>
      </w:r>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Sostoianie</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mikrofinansirovaniia</w:t>
      </w:r>
      <w:proofErr w:type="spellEnd"/>
      <w:r w:rsidRPr="00BC6E7E">
        <w:rPr>
          <w:rFonts w:ascii="Times New Roman" w:eastAsia="Times New Roman" w:hAnsi="Times New Roman" w:cs="Times New Roman"/>
          <w:color w:val="000000" w:themeColor="text1"/>
          <w:lang w:val="en-US"/>
        </w:rPr>
        <w:t xml:space="preserve"> v </w:t>
      </w:r>
      <w:proofErr w:type="spellStart"/>
      <w:r w:rsidRPr="00BC6E7E">
        <w:rPr>
          <w:rFonts w:ascii="Times New Roman" w:eastAsia="Times New Roman" w:hAnsi="Times New Roman" w:cs="Times New Roman"/>
          <w:color w:val="000000" w:themeColor="text1"/>
          <w:lang w:val="en-US"/>
        </w:rPr>
        <w:t>Kazakhstane</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i</w:t>
      </w:r>
      <w:proofErr w:type="spellEnd"/>
      <w:r w:rsidRPr="00BC6E7E">
        <w:rPr>
          <w:rFonts w:ascii="Times New Roman" w:eastAsia="Times New Roman" w:hAnsi="Times New Roman" w:cs="Times New Roman"/>
          <w:color w:val="000000" w:themeColor="text1"/>
          <w:lang w:val="en-US"/>
        </w:rPr>
        <w:t xml:space="preserve"> </w:t>
      </w:r>
      <w:proofErr w:type="spellStart"/>
      <w:r w:rsidRPr="00BC6E7E">
        <w:rPr>
          <w:rFonts w:ascii="Times New Roman" w:eastAsia="Times New Roman" w:hAnsi="Times New Roman" w:cs="Times New Roman"/>
          <w:color w:val="000000" w:themeColor="text1"/>
          <w:lang w:val="en-US"/>
        </w:rPr>
        <w:t>puti</w:t>
      </w:r>
      <w:proofErr w:type="spellEnd"/>
      <w:r w:rsidRPr="00BC6E7E">
        <w:rPr>
          <w:rFonts w:ascii="Times New Roman" w:eastAsia="Times New Roman" w:hAnsi="Times New Roman" w:cs="Times New Roman"/>
          <w:color w:val="000000" w:themeColor="text1"/>
          <w:lang w:val="en-US"/>
        </w:rPr>
        <w:t xml:space="preserve"> ego </w:t>
      </w:r>
      <w:proofErr w:type="spellStart"/>
      <w:r w:rsidRPr="00BC6E7E">
        <w:rPr>
          <w:rFonts w:ascii="Times New Roman" w:eastAsia="Times New Roman" w:hAnsi="Times New Roman" w:cs="Times New Roman"/>
          <w:color w:val="000000" w:themeColor="text1"/>
          <w:lang w:val="en-US"/>
        </w:rPr>
        <w:t>razvitiia</w:t>
      </w:r>
      <w:proofErr w:type="spellEnd"/>
      <w:r w:rsidRPr="00BC6E7E">
        <w:rPr>
          <w:rFonts w:ascii="Times New Roman" w:eastAsia="Times New Roman" w:hAnsi="Times New Roman" w:cs="Times New Roman"/>
          <w:color w:val="000000" w:themeColor="text1"/>
          <w:lang w:val="en-US"/>
        </w:rPr>
        <w:t xml:space="preserve"> [The state of microfinance in Kazakhstan and its development paths]. </w:t>
      </w:r>
      <w:proofErr w:type="spellStart"/>
      <w:r w:rsidRPr="00C810F0">
        <w:rPr>
          <w:rFonts w:ascii="Times New Roman" w:eastAsia="Times New Roman" w:hAnsi="Times New Roman" w:cs="Times New Roman"/>
          <w:i/>
          <w:color w:val="000000" w:themeColor="text1"/>
        </w:rPr>
        <w:t>RTsBK</w:t>
      </w:r>
      <w:proofErr w:type="spellEnd"/>
      <w:r w:rsidRPr="00C810F0">
        <w:rPr>
          <w:rFonts w:ascii="Times New Roman" w:eastAsia="Times New Roman" w:hAnsi="Times New Roman" w:cs="Times New Roman"/>
          <w:i/>
          <w:color w:val="000000" w:themeColor="text1"/>
        </w:rPr>
        <w:t xml:space="preserve"> – RCBK, 11, 50–53</w:t>
      </w:r>
      <w:r w:rsidRPr="00C70590">
        <w:rPr>
          <w:rFonts w:ascii="Times New Roman" w:eastAsia="TimesNewRomanPSMT" w:hAnsi="Times New Roman" w:cs="Times New Roman"/>
          <w:color w:val="000000" w:themeColor="text1"/>
        </w:rPr>
        <w:t xml:space="preserve"> [</w:t>
      </w:r>
      <w:proofErr w:type="spellStart"/>
      <w:r w:rsidRPr="00C70590">
        <w:rPr>
          <w:rFonts w:ascii="Times New Roman" w:eastAsia="TimesNewRomanPSMT" w:hAnsi="Times New Roman" w:cs="Times New Roman"/>
          <w:color w:val="000000" w:themeColor="text1"/>
        </w:rPr>
        <w:t>in</w:t>
      </w:r>
      <w:proofErr w:type="spellEnd"/>
      <w:r w:rsidRPr="00C70590">
        <w:rPr>
          <w:rFonts w:ascii="Times New Roman" w:eastAsia="TimesNewRomanPSMT" w:hAnsi="Times New Roman" w:cs="Times New Roman"/>
          <w:color w:val="000000" w:themeColor="text1"/>
        </w:rPr>
        <w:t xml:space="preserve"> </w:t>
      </w:r>
      <w:proofErr w:type="spellStart"/>
      <w:r w:rsidRPr="00C70590">
        <w:rPr>
          <w:rFonts w:ascii="Times New Roman" w:eastAsia="TimesNewRomanPSMT" w:hAnsi="Times New Roman" w:cs="Times New Roman"/>
          <w:color w:val="000000" w:themeColor="text1"/>
        </w:rPr>
        <w:t>Russian</w:t>
      </w:r>
      <w:proofErr w:type="spellEnd"/>
      <w:r w:rsidRPr="00C70590">
        <w:rPr>
          <w:rFonts w:ascii="Times New Roman" w:eastAsia="TimesNewRomanPSMT" w:hAnsi="Times New Roman" w:cs="Times New Roman"/>
          <w:color w:val="000000" w:themeColor="text1"/>
        </w:rPr>
        <w:t>].</w:t>
      </w:r>
    </w:p>
    <w:p w:rsidR="008C4E73" w:rsidRDefault="008C4E73" w:rsidP="00F16243">
      <w:pPr>
        <w:spacing w:after="0" w:line="240" w:lineRule="auto"/>
        <w:jc w:val="both"/>
        <w:rPr>
          <w:rFonts w:ascii="Times New Roman" w:eastAsiaTheme="minorHAnsi" w:hAnsi="Times New Roman" w:cs="Times New Roman"/>
          <w:color w:val="000000" w:themeColor="text1"/>
          <w:lang w:eastAsia="en-US"/>
        </w:rPr>
      </w:pPr>
    </w:p>
    <w:p w:rsidR="00EA6D7F" w:rsidRPr="00EA6D7F" w:rsidRDefault="00EA6D7F" w:rsidP="00823EC1">
      <w:pPr>
        <w:spacing w:after="0" w:line="240" w:lineRule="auto"/>
        <w:jc w:val="center"/>
        <w:rPr>
          <w:rFonts w:ascii="Times New Roman" w:eastAsiaTheme="minorHAnsi" w:hAnsi="Times New Roman" w:cs="Times New Roman"/>
          <w:b/>
          <w:color w:val="000000" w:themeColor="text1"/>
          <w:lang w:eastAsia="en-US"/>
        </w:rPr>
      </w:pPr>
      <w:r w:rsidRPr="00EA6D7F">
        <w:rPr>
          <w:rFonts w:ascii="Times New Roman" w:eastAsiaTheme="minorHAnsi" w:hAnsi="Times New Roman" w:cs="Times New Roman"/>
          <w:b/>
          <w:color w:val="000000" w:themeColor="text1"/>
          <w:lang w:eastAsia="en-US"/>
        </w:rPr>
        <w:t>М.Б. Баққожа</w:t>
      </w:r>
      <w:proofErr w:type="gramStart"/>
      <w:r w:rsidRPr="00823EC1">
        <w:rPr>
          <w:rFonts w:ascii="Times New Roman" w:eastAsiaTheme="minorHAnsi" w:hAnsi="Times New Roman" w:cs="Times New Roman"/>
          <w:color w:val="000000" w:themeColor="text1"/>
          <w:vertAlign w:val="superscript"/>
          <w:lang w:eastAsia="en-US"/>
        </w:rPr>
        <w:t>1</w:t>
      </w:r>
      <w:proofErr w:type="gramEnd"/>
      <w:r w:rsidR="00823EC1">
        <w:rPr>
          <w:rFonts w:ascii="Times New Roman" w:eastAsiaTheme="minorHAnsi" w:hAnsi="Times New Roman" w:cs="Times New Roman"/>
          <w:color w:val="000000" w:themeColor="text1"/>
          <w:lang w:eastAsia="en-US"/>
        </w:rPr>
        <w:t>*</w:t>
      </w:r>
      <w:r w:rsidRPr="00EA6D7F">
        <w:rPr>
          <w:rFonts w:ascii="Times New Roman" w:eastAsiaTheme="minorHAnsi" w:hAnsi="Times New Roman" w:cs="Times New Roman"/>
          <w:b/>
          <w:color w:val="000000" w:themeColor="text1"/>
          <w:lang w:eastAsia="en-US"/>
        </w:rPr>
        <w:t>, А.Б. Зурбаева</w:t>
      </w:r>
      <w:r w:rsidRPr="00823EC1">
        <w:rPr>
          <w:rFonts w:ascii="Times New Roman" w:eastAsiaTheme="minorHAnsi" w:hAnsi="Times New Roman" w:cs="Times New Roman"/>
          <w:color w:val="000000" w:themeColor="text1"/>
          <w:vertAlign w:val="superscript"/>
          <w:lang w:eastAsia="en-US"/>
        </w:rPr>
        <w:t>1</w:t>
      </w:r>
    </w:p>
    <w:p w:rsidR="00F418D4" w:rsidRPr="000633F8" w:rsidRDefault="00F418D4" w:rsidP="00F418D4">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1</w:t>
      </w:r>
      <w:r w:rsidRPr="000633F8">
        <w:rPr>
          <w:rFonts w:ascii="Times New Roman" w:eastAsiaTheme="minorHAnsi" w:hAnsi="Times New Roman" w:cs="Times New Roman"/>
          <w:color w:val="000000" w:themeColor="text1"/>
          <w:lang w:eastAsia="en-US"/>
        </w:rPr>
        <w:t>МҚҰ «</w:t>
      </w:r>
      <w:proofErr w:type="spellStart"/>
      <w:r w:rsidRPr="007B5183">
        <w:rPr>
          <w:rFonts w:ascii="Times New Roman" w:eastAsia="TimesNewRomanPS-BoldMT" w:hAnsi="Times New Roman" w:cs="Times New Roman"/>
          <w:bCs/>
          <w:color w:val="000000"/>
        </w:rPr>
        <w:t>Tascredit</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Қазақстан</w:t>
      </w:r>
    </w:p>
    <w:p w:rsidR="00F418D4" w:rsidRPr="000633F8" w:rsidRDefault="00F418D4" w:rsidP="00F418D4">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2</w:t>
      </w:r>
      <w:r w:rsidRPr="000633F8">
        <w:rPr>
          <w:rFonts w:ascii="Times New Roman" w:eastAsiaTheme="minorHAnsi" w:hAnsi="Times New Roman" w:cs="Times New Roman"/>
          <w:color w:val="000000" w:themeColor="text1"/>
          <w:lang w:eastAsia="en-US"/>
        </w:rPr>
        <w:t xml:space="preserve">Нархоз </w:t>
      </w:r>
      <w:proofErr w:type="spellStart"/>
      <w:r w:rsidRPr="000633F8">
        <w:rPr>
          <w:rFonts w:ascii="Times New Roman" w:eastAsiaTheme="minorHAnsi" w:hAnsi="Times New Roman" w:cs="Times New Roman"/>
          <w:color w:val="000000" w:themeColor="text1"/>
          <w:lang w:eastAsia="en-US"/>
        </w:rPr>
        <w:t>университеті</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xml:space="preserve">, Қазақстан </w:t>
      </w:r>
    </w:p>
    <w:p w:rsidR="00EA6D7F" w:rsidRPr="00823EC1" w:rsidRDefault="00EA6D7F" w:rsidP="00823EC1">
      <w:pPr>
        <w:spacing w:after="0" w:line="240" w:lineRule="auto"/>
        <w:jc w:val="center"/>
        <w:rPr>
          <w:rFonts w:ascii="Times New Roman" w:eastAsiaTheme="minorHAnsi" w:hAnsi="Times New Roman" w:cs="Times New Roman"/>
          <w:color w:val="000000" w:themeColor="text1"/>
          <w:lang w:eastAsia="en-US"/>
        </w:rPr>
      </w:pPr>
      <w:r w:rsidRPr="00823EC1">
        <w:rPr>
          <w:rFonts w:ascii="Times New Roman" w:eastAsiaTheme="minorHAnsi" w:hAnsi="Times New Roman" w:cs="Times New Roman"/>
          <w:color w:val="000000" w:themeColor="text1"/>
          <w:lang w:eastAsia="en-US"/>
        </w:rPr>
        <w:t>*(m.bakkozha@tascredit.kz)</w:t>
      </w:r>
    </w:p>
    <w:p w:rsidR="00EA6D7F" w:rsidRPr="00EA6D7F" w:rsidRDefault="00EA6D7F" w:rsidP="00EA6D7F">
      <w:pPr>
        <w:spacing w:after="0" w:line="240" w:lineRule="auto"/>
        <w:ind w:firstLine="709"/>
        <w:jc w:val="both"/>
        <w:rPr>
          <w:rFonts w:ascii="Times New Roman" w:eastAsiaTheme="minorHAnsi" w:hAnsi="Times New Roman" w:cs="Times New Roman"/>
          <w:b/>
          <w:color w:val="000000" w:themeColor="text1"/>
          <w:lang w:eastAsia="en-US"/>
        </w:rPr>
      </w:pPr>
    </w:p>
    <w:p w:rsidR="00EA6D7F" w:rsidRPr="00823EC1" w:rsidRDefault="00EA6D7F" w:rsidP="00823EC1">
      <w:pPr>
        <w:spacing w:after="0" w:line="240" w:lineRule="auto"/>
        <w:jc w:val="center"/>
        <w:rPr>
          <w:rFonts w:ascii="Times New Roman" w:eastAsiaTheme="minorHAnsi" w:hAnsi="Times New Roman" w:cs="Times New Roman"/>
          <w:b/>
          <w:color w:val="000000" w:themeColor="text1"/>
          <w:lang w:val="kk-KZ" w:eastAsia="en-US"/>
        </w:rPr>
      </w:pPr>
      <w:r w:rsidRPr="00823EC1">
        <w:rPr>
          <w:rFonts w:ascii="Times New Roman" w:eastAsiaTheme="minorHAnsi" w:hAnsi="Times New Roman" w:cs="Times New Roman"/>
          <w:b/>
          <w:color w:val="000000" w:themeColor="text1"/>
          <w:lang w:val="kk-KZ" w:eastAsia="en-US"/>
        </w:rPr>
        <w:t>Қазақстан Республикасының микроқаржы секторын дамытудың қазіргі заманғы тенденциялары</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color w:val="000000" w:themeColor="text1"/>
          <w:lang w:val="kk-KZ" w:eastAsia="en-US"/>
        </w:rPr>
        <w:t>Негізгі проблема: Қазақстанда микроқаржы ұйымдарының (МҚҰ) белсенді дамуына қарамастан, жоғары пайыздық мөлшерлемелер, жеткіліксіз реттеу, халықтың шамадан тыс берешегінің тәуекелдері, сондай-ақ ауыл тұрғындары мен шағын кәсіпкерлер үшін микроқаржы қызметтерінің нашар қолжетімділігі мәселелері шешілмей отыр.</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color w:val="000000" w:themeColor="text1"/>
          <w:lang w:val="kk-KZ" w:eastAsia="en-US"/>
        </w:rPr>
        <w:t>Мақсаты: Қазақстан Республикасының микроқаржы секторын дамытудың қазіргі заманғы үрдістерін талдау, халықаралық тәжірибе мен елдің әлеуметтік-экономикалық жағдайларын ескере отырып, негізгі проблемаларды анықтау және оны одан әрі жетілдіру бағыттарын ұсыну.</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color w:val="000000" w:themeColor="text1"/>
          <w:lang w:val="kk-KZ" w:eastAsia="en-US"/>
        </w:rPr>
        <w:t>Әдістері: жұмыста жүйелік талдау әдістері, сонымен қатар статистикалық және нормативтік мәліметтерді жалпылау және түсіндіру әдістері қолданылды. Трендтерді бағалау микроқаржыландыруды дамытудың халықаралық тәжірибесін ескере отырып, Қаржы нарығын реттеу және дамыту агенттігінің және басқа да ресми көздердің деректері негізінде жүргізілді.</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color w:val="000000" w:themeColor="text1"/>
          <w:lang w:val="kk-KZ" w:eastAsia="en-US"/>
        </w:rPr>
        <w:t>Нәтижелер және олардың маңыздылығы: зерттеу қаржылық қызметтерді цифрландыруды, клиенттік базаның өсуін және мемлекеттік реттеуді арттыруды қоса алғанда, сектордағы негізгі тенденцияларды анықтады. Микроқаржы ұйымдарының қаржылық инклюзияны қамтамасыз етуде маңызды рөл атқара бастағаны анықталды. Сонымен қатар, шағын несиелердің аумақтық қолжетімділігінде теңгерімсіздік және халықтың борыштық жүктемесінің өсуіне байланысты әлеуметтік тұрақсыздық тәуекелдері сақталуда. Алынған нәтижелер сектордың жай-күйінің объективті көрінісін қалыптастыруға және оның әлеуетті өсу және осал тұстарын анықтауға мүмкіндік береді.</w:t>
      </w:r>
    </w:p>
    <w:p w:rsidR="00EA6D7F" w:rsidRPr="00823EC1" w:rsidRDefault="00EA6D7F" w:rsidP="00FE5258">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color w:val="000000" w:themeColor="text1"/>
          <w:lang w:val="kk-KZ" w:eastAsia="en-US"/>
        </w:rPr>
        <w:t>Зерттеудің практикалық маңыздылығы: зерттеу материалдары микроқаржы саласындағы мемлекеттік саясатты әзірлеу процесінде, сондай-ақ микроқаржы ұйымдарының даму стратегияларын қалыптастыруда пайдаланылуы мүмкін. Олар сондай-ақ несиелік жүйелердің қаржылық қолжетімділігі мен тұрақтылығын арттыру құралдарын зерттеуге бағытталған ғылыми зерттеулер үшін де қызығушылық тудырады.</w:t>
      </w:r>
    </w:p>
    <w:p w:rsidR="00724D81" w:rsidRPr="00823EC1" w:rsidRDefault="00EA6D7F" w:rsidP="00EA6D7F">
      <w:pPr>
        <w:spacing w:after="0" w:line="240" w:lineRule="auto"/>
        <w:ind w:firstLine="709"/>
        <w:jc w:val="both"/>
        <w:rPr>
          <w:rFonts w:ascii="Times New Roman" w:eastAsiaTheme="minorHAnsi" w:hAnsi="Times New Roman" w:cs="Times New Roman"/>
          <w:color w:val="000000" w:themeColor="text1"/>
          <w:lang w:val="kk-KZ" w:eastAsia="en-US"/>
        </w:rPr>
      </w:pPr>
      <w:r w:rsidRPr="00823EC1">
        <w:rPr>
          <w:rFonts w:ascii="Times New Roman" w:eastAsiaTheme="minorHAnsi" w:hAnsi="Times New Roman" w:cs="Times New Roman"/>
          <w:i/>
          <w:color w:val="000000" w:themeColor="text1"/>
          <w:lang w:val="kk-KZ" w:eastAsia="en-US"/>
        </w:rPr>
        <w:t>Түйін сөздер</w:t>
      </w:r>
      <w:r w:rsidRPr="00823EC1">
        <w:rPr>
          <w:rFonts w:ascii="Times New Roman" w:eastAsiaTheme="minorHAnsi" w:hAnsi="Times New Roman" w:cs="Times New Roman"/>
          <w:color w:val="000000" w:themeColor="text1"/>
          <w:lang w:val="kk-KZ" w:eastAsia="en-US"/>
        </w:rPr>
        <w:t>: микроқаржы, микроқаржы ұйымдары, қаржылық қамту, несиелеу, несиелік жүктеме, реттеу, Қазақстан Республикасы.</w:t>
      </w:r>
    </w:p>
    <w:p w:rsidR="00F16243" w:rsidRPr="00BC6E7E" w:rsidRDefault="00F16243" w:rsidP="00F16243">
      <w:pPr>
        <w:spacing w:after="0" w:line="240" w:lineRule="auto"/>
        <w:jc w:val="both"/>
        <w:rPr>
          <w:rFonts w:ascii="Times New Roman" w:eastAsiaTheme="minorHAnsi" w:hAnsi="Times New Roman" w:cs="Times New Roman"/>
          <w:color w:val="000000" w:themeColor="text1"/>
          <w:lang w:val="kk-KZ" w:eastAsia="en-US"/>
        </w:rPr>
      </w:pPr>
    </w:p>
    <w:p w:rsidR="00EA6D7F" w:rsidRPr="00BC6E7E" w:rsidRDefault="00EA6D7F" w:rsidP="00823EC1">
      <w:pPr>
        <w:spacing w:after="0" w:line="240" w:lineRule="auto"/>
        <w:jc w:val="center"/>
        <w:rPr>
          <w:rFonts w:ascii="Times New Roman" w:eastAsiaTheme="minorHAnsi" w:hAnsi="Times New Roman" w:cs="Times New Roman"/>
          <w:b/>
          <w:color w:val="000000" w:themeColor="text1"/>
          <w:lang w:val="kk-KZ" w:eastAsia="en-US"/>
        </w:rPr>
      </w:pPr>
      <w:r w:rsidRPr="00BC6E7E">
        <w:rPr>
          <w:rFonts w:ascii="Times New Roman" w:eastAsiaTheme="minorHAnsi" w:hAnsi="Times New Roman" w:cs="Times New Roman"/>
          <w:b/>
          <w:color w:val="000000" w:themeColor="text1"/>
          <w:lang w:val="kk-KZ" w:eastAsia="en-US"/>
        </w:rPr>
        <w:t>M.B. Bakkozha</w:t>
      </w:r>
      <w:r w:rsidRPr="00BC6E7E">
        <w:rPr>
          <w:rFonts w:ascii="Times New Roman" w:eastAsiaTheme="minorHAnsi" w:hAnsi="Times New Roman" w:cs="Times New Roman"/>
          <w:color w:val="000000" w:themeColor="text1"/>
          <w:vertAlign w:val="superscript"/>
          <w:lang w:val="kk-KZ" w:eastAsia="en-US"/>
        </w:rPr>
        <w:t>1</w:t>
      </w:r>
      <w:r w:rsidR="00823EC1" w:rsidRPr="00BC6E7E">
        <w:rPr>
          <w:rFonts w:ascii="Times New Roman" w:eastAsiaTheme="minorHAnsi" w:hAnsi="Times New Roman" w:cs="Times New Roman"/>
          <w:color w:val="000000" w:themeColor="text1"/>
          <w:lang w:val="kk-KZ" w:eastAsia="en-US"/>
        </w:rPr>
        <w:t>*</w:t>
      </w:r>
      <w:r w:rsidRPr="00BC6E7E">
        <w:rPr>
          <w:rFonts w:ascii="Times New Roman" w:eastAsiaTheme="minorHAnsi" w:hAnsi="Times New Roman" w:cs="Times New Roman"/>
          <w:b/>
          <w:color w:val="000000" w:themeColor="text1"/>
          <w:lang w:val="kk-KZ" w:eastAsia="en-US"/>
        </w:rPr>
        <w:t>, A.B. Zurbaeva</w:t>
      </w:r>
      <w:r w:rsidRPr="00BC6E7E">
        <w:rPr>
          <w:rFonts w:ascii="Times New Roman" w:eastAsiaTheme="minorHAnsi" w:hAnsi="Times New Roman" w:cs="Times New Roman"/>
          <w:color w:val="000000" w:themeColor="text1"/>
          <w:vertAlign w:val="superscript"/>
          <w:lang w:val="kk-KZ" w:eastAsia="en-US"/>
        </w:rPr>
        <w:t>1</w:t>
      </w:r>
    </w:p>
    <w:p w:rsidR="00F418D4" w:rsidRPr="00BC6E7E" w:rsidRDefault="00F418D4" w:rsidP="00F418D4">
      <w:pPr>
        <w:spacing w:after="0" w:line="240" w:lineRule="auto"/>
        <w:jc w:val="center"/>
        <w:rPr>
          <w:rFonts w:ascii="Times New Roman" w:eastAsiaTheme="minorHAnsi" w:hAnsi="Times New Roman" w:cs="Times New Roman"/>
          <w:color w:val="000000" w:themeColor="text1"/>
          <w:lang w:val="en-US" w:eastAsia="en-US"/>
        </w:rPr>
      </w:pPr>
      <w:r w:rsidRPr="00BC6E7E">
        <w:rPr>
          <w:rFonts w:ascii="Times New Roman" w:eastAsiaTheme="minorHAnsi" w:hAnsi="Times New Roman" w:cs="Times New Roman"/>
          <w:color w:val="000000" w:themeColor="text1"/>
          <w:vertAlign w:val="superscript"/>
          <w:lang w:val="en-US" w:eastAsia="en-US"/>
        </w:rPr>
        <w:t>1</w:t>
      </w:r>
      <w:r w:rsidRPr="00BC6E7E">
        <w:rPr>
          <w:rFonts w:ascii="Times New Roman" w:eastAsiaTheme="minorHAnsi" w:hAnsi="Times New Roman" w:cs="Times New Roman"/>
          <w:color w:val="000000" w:themeColor="text1"/>
          <w:lang w:val="en-US" w:eastAsia="en-US"/>
        </w:rPr>
        <w:t>MFI «</w:t>
      </w:r>
      <w:proofErr w:type="spellStart"/>
      <w:r w:rsidRPr="00BC6E7E">
        <w:rPr>
          <w:rFonts w:ascii="Times New Roman" w:eastAsiaTheme="minorHAnsi" w:hAnsi="Times New Roman" w:cs="Times New Roman"/>
          <w:color w:val="000000" w:themeColor="text1"/>
          <w:lang w:val="en-US" w:eastAsia="en-US"/>
        </w:rPr>
        <w:t>Tascredit</w:t>
      </w:r>
      <w:proofErr w:type="spellEnd"/>
      <w:r w:rsidRPr="00BC6E7E">
        <w:rPr>
          <w:rFonts w:ascii="Times New Roman" w:eastAsiaTheme="minorHAnsi" w:hAnsi="Times New Roman" w:cs="Times New Roman"/>
          <w:color w:val="000000" w:themeColor="text1"/>
          <w:lang w:val="en-US" w:eastAsia="en-US"/>
        </w:rPr>
        <w:t xml:space="preserve">», </w:t>
      </w:r>
      <w:proofErr w:type="spellStart"/>
      <w:r w:rsidRPr="00BC6E7E">
        <w:rPr>
          <w:rFonts w:ascii="Times New Roman" w:eastAsiaTheme="minorHAnsi" w:hAnsi="Times New Roman" w:cs="Times New Roman"/>
          <w:color w:val="000000" w:themeColor="text1"/>
          <w:lang w:val="en-US" w:eastAsia="en-US"/>
        </w:rPr>
        <w:t>Almaty</w:t>
      </w:r>
      <w:proofErr w:type="spellEnd"/>
      <w:r w:rsidRPr="00BC6E7E">
        <w:rPr>
          <w:rFonts w:ascii="Times New Roman" w:eastAsiaTheme="minorHAnsi" w:hAnsi="Times New Roman" w:cs="Times New Roman"/>
          <w:color w:val="000000" w:themeColor="text1"/>
          <w:lang w:val="en-US" w:eastAsia="en-US"/>
        </w:rPr>
        <w:t>, Kazakhstan</w:t>
      </w:r>
    </w:p>
    <w:p w:rsidR="00F418D4" w:rsidRPr="00BC6E7E" w:rsidRDefault="00F418D4" w:rsidP="00F418D4">
      <w:pPr>
        <w:spacing w:after="0" w:line="240" w:lineRule="auto"/>
        <w:jc w:val="center"/>
        <w:rPr>
          <w:rFonts w:ascii="Times New Roman" w:eastAsiaTheme="minorHAnsi" w:hAnsi="Times New Roman" w:cs="Times New Roman"/>
          <w:color w:val="000000" w:themeColor="text1"/>
          <w:lang w:val="en-US" w:eastAsia="en-US"/>
        </w:rPr>
      </w:pPr>
      <w:r w:rsidRPr="00BC6E7E">
        <w:rPr>
          <w:rFonts w:ascii="Times New Roman" w:eastAsiaTheme="minorHAnsi" w:hAnsi="Times New Roman" w:cs="Times New Roman"/>
          <w:color w:val="000000" w:themeColor="text1"/>
          <w:vertAlign w:val="superscript"/>
          <w:lang w:val="en-US" w:eastAsia="en-US"/>
        </w:rPr>
        <w:t>2</w:t>
      </w:r>
      <w:r w:rsidRPr="00BC6E7E">
        <w:rPr>
          <w:rFonts w:ascii="Times New Roman" w:eastAsiaTheme="minorHAnsi" w:hAnsi="Times New Roman" w:cs="Times New Roman"/>
          <w:color w:val="000000" w:themeColor="text1"/>
          <w:lang w:val="en-US" w:eastAsia="en-US"/>
        </w:rPr>
        <w:t xml:space="preserve">Narxoz University, </w:t>
      </w:r>
      <w:proofErr w:type="spellStart"/>
      <w:r w:rsidRPr="00BC6E7E">
        <w:rPr>
          <w:rFonts w:ascii="Times New Roman" w:eastAsiaTheme="minorHAnsi" w:hAnsi="Times New Roman" w:cs="Times New Roman"/>
          <w:color w:val="000000" w:themeColor="text1"/>
          <w:lang w:val="en-US" w:eastAsia="en-US"/>
        </w:rPr>
        <w:t>Almaty</w:t>
      </w:r>
      <w:proofErr w:type="spellEnd"/>
      <w:r w:rsidRPr="00BC6E7E">
        <w:rPr>
          <w:rFonts w:ascii="Times New Roman" w:eastAsiaTheme="minorHAnsi" w:hAnsi="Times New Roman" w:cs="Times New Roman"/>
          <w:color w:val="000000" w:themeColor="text1"/>
          <w:lang w:val="en-US" w:eastAsia="en-US"/>
        </w:rPr>
        <w:t>, Kazakhstan</w:t>
      </w:r>
    </w:p>
    <w:p w:rsidR="00EA6D7F" w:rsidRPr="00BC6E7E" w:rsidRDefault="00EA6D7F" w:rsidP="00823EC1">
      <w:pPr>
        <w:spacing w:after="0" w:line="240" w:lineRule="auto"/>
        <w:jc w:val="center"/>
        <w:rPr>
          <w:rFonts w:ascii="Times New Roman" w:eastAsiaTheme="minorHAnsi" w:hAnsi="Times New Roman" w:cs="Times New Roman"/>
          <w:color w:val="000000" w:themeColor="text1"/>
          <w:lang w:val="en-US" w:eastAsia="en-US"/>
        </w:rPr>
      </w:pPr>
      <w:r w:rsidRPr="00BC6E7E">
        <w:rPr>
          <w:rFonts w:ascii="Times New Roman" w:eastAsiaTheme="minorHAnsi" w:hAnsi="Times New Roman" w:cs="Times New Roman"/>
          <w:color w:val="000000" w:themeColor="text1"/>
          <w:lang w:val="en-US" w:eastAsia="en-US"/>
        </w:rPr>
        <w:t>*(</w:t>
      </w:r>
      <w:r w:rsidR="00823EC1" w:rsidRPr="00823EC1">
        <w:rPr>
          <w:rFonts w:ascii="Times New Roman" w:eastAsia="TimesNewRomanPSMT" w:hAnsi="Times New Roman" w:cs="Times New Roman"/>
          <w:color w:val="000000"/>
        </w:rPr>
        <w:t>е</w:t>
      </w:r>
      <w:r w:rsidR="00823EC1" w:rsidRPr="00BC6E7E">
        <w:rPr>
          <w:rFonts w:ascii="Times New Roman" w:eastAsia="TimesNewRomanPSMT" w:hAnsi="Times New Roman" w:cs="Times New Roman"/>
          <w:color w:val="000000"/>
          <w:lang w:val="en-US"/>
        </w:rPr>
        <w:t xml:space="preserve">-mail: </w:t>
      </w:r>
      <w:r w:rsidRPr="00BC6E7E">
        <w:rPr>
          <w:rFonts w:ascii="Times New Roman" w:eastAsiaTheme="minorHAnsi" w:hAnsi="Times New Roman" w:cs="Times New Roman"/>
          <w:color w:val="000000" w:themeColor="text1"/>
          <w:lang w:val="en-US" w:eastAsia="en-US"/>
        </w:rPr>
        <w:t>m.bakkozha@tascredit.kz)</w:t>
      </w:r>
    </w:p>
    <w:p w:rsidR="00EA6D7F" w:rsidRPr="00BC6E7E" w:rsidRDefault="00EA6D7F" w:rsidP="00EA6D7F">
      <w:pPr>
        <w:spacing w:after="0" w:line="240" w:lineRule="auto"/>
        <w:ind w:firstLine="709"/>
        <w:jc w:val="both"/>
        <w:rPr>
          <w:rFonts w:ascii="Times New Roman" w:eastAsiaTheme="minorHAnsi" w:hAnsi="Times New Roman" w:cs="Times New Roman"/>
          <w:b/>
          <w:color w:val="000000" w:themeColor="text1"/>
          <w:lang w:val="en-US" w:eastAsia="en-US"/>
        </w:rPr>
      </w:pPr>
    </w:p>
    <w:p w:rsidR="00EA6D7F" w:rsidRPr="00823EC1" w:rsidRDefault="00EA6D7F" w:rsidP="00823EC1">
      <w:pPr>
        <w:spacing w:after="0" w:line="240" w:lineRule="auto"/>
        <w:jc w:val="center"/>
        <w:rPr>
          <w:rFonts w:ascii="Times New Roman" w:eastAsiaTheme="minorHAnsi" w:hAnsi="Times New Roman" w:cs="Times New Roman"/>
          <w:b/>
          <w:color w:val="000000" w:themeColor="text1"/>
          <w:lang w:val="en-US" w:eastAsia="en-US"/>
        </w:rPr>
      </w:pPr>
      <w:r w:rsidRPr="00823EC1">
        <w:rPr>
          <w:rFonts w:ascii="Times New Roman" w:eastAsiaTheme="minorHAnsi" w:hAnsi="Times New Roman" w:cs="Times New Roman"/>
          <w:b/>
          <w:color w:val="000000" w:themeColor="text1"/>
          <w:lang w:val="en-US" w:eastAsia="en-US"/>
        </w:rPr>
        <w:t>Modern Trends in the Development of the Microfinance Sector of the Republic of Kazakhstan</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color w:val="000000" w:themeColor="text1"/>
          <w:lang w:val="en-US" w:eastAsia="en-US"/>
        </w:rPr>
        <w:t>The main problem: despite the active development of microfinance organizations (MFOs) in Kazakhstan, the issues of high interest rates, insufficient regulation, risks of excessive indebtedness of the population, as well as poor accessibility of microfinance services for the rural population and small entrepreneurs remain unresolved.</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color w:val="000000" w:themeColor="text1"/>
          <w:lang w:val="en-US" w:eastAsia="en-US"/>
        </w:rPr>
        <w:t>Objective: to analyze modern trends in the development of the microfinance sector of the Republic of Kazakhstan, to identify key problems and propose directions for its further improvement, taking into account international experience and the socio-economic conditions of the country.</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color w:val="000000" w:themeColor="text1"/>
          <w:lang w:val="en-US" w:eastAsia="en-US"/>
        </w:rPr>
        <w:t>Methods: the work used methods of system analysis, as well as generalization and interpretation of statistical and regulatory data. The assessment of trends was carried out on the basis of data from the Agency for Regulation and Development of the Financial Market and other official sources, taking into account international experience in the development of microfinance.</w:t>
      </w:r>
    </w:p>
    <w:p w:rsidR="00EA6D7F" w:rsidRPr="00823EC1"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color w:val="000000" w:themeColor="text1"/>
          <w:lang w:val="en-US" w:eastAsia="en-US"/>
        </w:rPr>
        <w:lastRenderedPageBreak/>
        <w:t>Results and their significance: the study identified key trends in the sector, including digitalization of financial services, growth of the client base and increasing government regulation. It was found that microfinance organizations are beginning to play a more significant role in ensuring financial inclusion. At the same time, there remains an imbalance in the territorial availability of microloans and risks of social instability associated with the growth of the population's debt burden. The results obtained allow us to form an objective picture of the state of the sector and identify areas of its potential growth and vulnerability.</w:t>
      </w:r>
    </w:p>
    <w:p w:rsidR="00EA6D7F" w:rsidRPr="00BC6E7E" w:rsidRDefault="00EA6D7F" w:rsidP="00FE5258">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color w:val="000000" w:themeColor="text1"/>
          <w:lang w:val="en-US" w:eastAsia="en-US"/>
        </w:rPr>
        <w:t>Practical significance of the study: the research materials can be used in the process of developing public policy in the field of microfinance, as well as in forming development strategies for microfinance organizations. They are also of interest for scientific research aimed at studying tools for increasing financial accessibility and sustainability of credit systems.</w:t>
      </w:r>
    </w:p>
    <w:p w:rsidR="00F16243" w:rsidRPr="00BC6E7E" w:rsidRDefault="00EA6D7F" w:rsidP="00EA6D7F">
      <w:pPr>
        <w:spacing w:after="0" w:line="240" w:lineRule="auto"/>
        <w:ind w:firstLine="709"/>
        <w:jc w:val="both"/>
        <w:rPr>
          <w:rFonts w:ascii="Times New Roman" w:eastAsiaTheme="minorHAnsi" w:hAnsi="Times New Roman" w:cs="Times New Roman"/>
          <w:color w:val="000000" w:themeColor="text1"/>
          <w:lang w:val="en-US" w:eastAsia="en-US"/>
        </w:rPr>
      </w:pPr>
      <w:r w:rsidRPr="00823EC1">
        <w:rPr>
          <w:rFonts w:ascii="Times New Roman" w:eastAsiaTheme="minorHAnsi" w:hAnsi="Times New Roman" w:cs="Times New Roman"/>
          <w:i/>
          <w:color w:val="000000" w:themeColor="text1"/>
          <w:lang w:val="en-US" w:eastAsia="en-US"/>
        </w:rPr>
        <w:t>Keywords</w:t>
      </w:r>
      <w:r w:rsidRPr="00823EC1">
        <w:rPr>
          <w:rFonts w:ascii="Times New Roman" w:eastAsiaTheme="minorHAnsi" w:hAnsi="Times New Roman" w:cs="Times New Roman"/>
          <w:color w:val="000000" w:themeColor="text1"/>
          <w:lang w:val="en-US" w:eastAsia="en-US"/>
        </w:rPr>
        <w:t>: microfinance, microfinance organizations, financial inclusion, lending, credit burden, regulation, Republic of Kazakhstan.</w:t>
      </w:r>
    </w:p>
    <w:p w:rsidR="007720E2" w:rsidRPr="00BC6E7E" w:rsidRDefault="007720E2" w:rsidP="00EA6D7F">
      <w:pPr>
        <w:spacing w:after="0" w:line="240" w:lineRule="auto"/>
        <w:ind w:firstLine="709"/>
        <w:jc w:val="both"/>
        <w:rPr>
          <w:rFonts w:ascii="Times New Roman" w:eastAsiaTheme="minorHAnsi" w:hAnsi="Times New Roman" w:cs="Times New Roman"/>
          <w:color w:val="000000" w:themeColor="text1"/>
          <w:lang w:val="en-US" w:eastAsia="en-US"/>
        </w:rPr>
      </w:pPr>
    </w:p>
    <w:p w:rsidR="007720E2" w:rsidRPr="00BD2FFA" w:rsidRDefault="007720E2" w:rsidP="007720E2">
      <w:pPr>
        <w:spacing w:after="0" w:line="240" w:lineRule="auto"/>
        <w:ind w:firstLine="708"/>
        <w:rPr>
          <w:rFonts w:ascii="Times New Roman" w:eastAsia="Times New Roman" w:hAnsi="Times New Roman" w:cs="Times New Roman"/>
          <w:b/>
        </w:rPr>
      </w:pPr>
      <w:r w:rsidRPr="00BD2FFA">
        <w:rPr>
          <w:rFonts w:ascii="Times New Roman" w:eastAsia="Times New Roman" w:hAnsi="Times New Roman" w:cs="Times New Roman"/>
          <w:b/>
        </w:rPr>
        <w:t xml:space="preserve">Сведения об авторах: </w:t>
      </w:r>
    </w:p>
    <w:p w:rsidR="007720E2" w:rsidRDefault="007720E2" w:rsidP="007720E2">
      <w:pPr>
        <w:spacing w:after="0" w:line="240" w:lineRule="auto"/>
        <w:ind w:firstLine="709"/>
        <w:jc w:val="both"/>
        <w:rPr>
          <w:rFonts w:ascii="Times New Roman" w:eastAsia="Times New Roman" w:hAnsi="Times New Roman" w:cs="Times New Roman"/>
          <w:b/>
        </w:rPr>
      </w:pPr>
    </w:p>
    <w:p w:rsidR="007720E2" w:rsidRPr="00BD2FFA" w:rsidRDefault="007720E2" w:rsidP="007720E2">
      <w:pPr>
        <w:spacing w:after="0" w:line="240" w:lineRule="auto"/>
        <w:ind w:firstLine="709"/>
        <w:jc w:val="both"/>
        <w:rPr>
          <w:rFonts w:ascii="Times New Roman" w:eastAsia="Times New Roman" w:hAnsi="Times New Roman" w:cs="Times New Roman"/>
          <w:lang w:val="en-US"/>
        </w:rPr>
      </w:pPr>
      <w:r w:rsidRPr="00E45ADA">
        <w:rPr>
          <w:rFonts w:ascii="Times New Roman" w:eastAsia="TimesNewRomanPS-BoldMT" w:hAnsi="Times New Roman" w:cs="Times New Roman"/>
          <w:b/>
          <w:bCs/>
          <w:color w:val="000000"/>
        </w:rPr>
        <w:t>Баққожа</w:t>
      </w:r>
      <w:r w:rsidRPr="00B775F8">
        <w:rPr>
          <w:rFonts w:ascii="Times New Roman" w:eastAsia="Times New Roman" w:hAnsi="Times New Roman" w:cs="Times New Roman"/>
          <w:b/>
        </w:rPr>
        <w:t xml:space="preserve"> </w:t>
      </w:r>
      <w:r>
        <w:rPr>
          <w:rFonts w:ascii="Times New Roman" w:eastAsia="Times New Roman" w:hAnsi="Times New Roman" w:cs="Times New Roman"/>
          <w:b/>
        </w:rPr>
        <w:t xml:space="preserve">М.Б. </w:t>
      </w:r>
      <w:r w:rsidRPr="00BD2FFA">
        <w:rPr>
          <w:rFonts w:ascii="Times New Roman" w:eastAsia="Times New Roman" w:hAnsi="Times New Roman" w:cs="Times New Roman"/>
          <w:b/>
          <w:lang w:val="kk-KZ"/>
        </w:rPr>
        <w:t xml:space="preserve">  </w:t>
      </w:r>
      <w:r w:rsidRPr="00BD2FFA">
        <w:rPr>
          <w:rFonts w:ascii="Times New Roman" w:eastAsia="Times New Roman" w:hAnsi="Times New Roman" w:cs="Times New Roman"/>
          <w:lang w:val="kk-KZ"/>
        </w:rPr>
        <w:t>– Narxoz университетінің магистранты, Алматы, Қазақстан Республикасы.</w:t>
      </w:r>
      <w:r w:rsidRPr="00BD2FFA">
        <w:rPr>
          <w:rFonts w:ascii="Times New Roman" w:eastAsia="Times New Roman" w:hAnsi="Times New Roman" w:cs="Times New Roman"/>
        </w:rPr>
        <w:t xml:space="preserve">  </w:t>
      </w:r>
      <w:r w:rsidRPr="00E45ADA">
        <w:rPr>
          <w:rFonts w:ascii="Times New Roman" w:eastAsia="TimesNewRomanPS-BoldMT" w:hAnsi="Times New Roman" w:cs="Times New Roman"/>
          <w:b/>
          <w:bCs/>
          <w:color w:val="000000"/>
        </w:rPr>
        <w:t>Баққожа</w:t>
      </w:r>
      <w:r w:rsidRPr="00B775F8">
        <w:rPr>
          <w:rFonts w:ascii="Times New Roman" w:eastAsia="Times New Roman" w:hAnsi="Times New Roman" w:cs="Times New Roman"/>
          <w:b/>
        </w:rPr>
        <w:t xml:space="preserve"> </w:t>
      </w:r>
      <w:r>
        <w:rPr>
          <w:rFonts w:ascii="Times New Roman" w:eastAsia="Times New Roman" w:hAnsi="Times New Roman" w:cs="Times New Roman"/>
          <w:b/>
        </w:rPr>
        <w:t xml:space="preserve">М.Б.  </w:t>
      </w:r>
      <w:r w:rsidRPr="00BD2FFA">
        <w:rPr>
          <w:rFonts w:ascii="Times New Roman" w:eastAsia="Times New Roman" w:hAnsi="Times New Roman" w:cs="Times New Roman"/>
        </w:rPr>
        <w:t xml:space="preserve">– </w:t>
      </w:r>
      <w:r w:rsidRPr="00BD2FFA">
        <w:rPr>
          <w:rFonts w:ascii="Times New Roman" w:eastAsia="Times New Roman" w:hAnsi="Times New Roman" w:cs="Times New Roman"/>
          <w:b/>
        </w:rPr>
        <w:t xml:space="preserve"> </w:t>
      </w:r>
      <w:r w:rsidRPr="00BD2FFA">
        <w:rPr>
          <w:rFonts w:ascii="Times New Roman" w:eastAsia="Times New Roman" w:hAnsi="Times New Roman" w:cs="Times New Roman"/>
        </w:rPr>
        <w:t>магистрант</w:t>
      </w:r>
      <w:r>
        <w:rPr>
          <w:rFonts w:ascii="Times New Roman" w:eastAsia="Times New Roman" w:hAnsi="Times New Roman" w:cs="Times New Roman"/>
        </w:rPr>
        <w:t xml:space="preserve"> Университета </w:t>
      </w:r>
      <w:proofErr w:type="spellStart"/>
      <w:r>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г. Алматы, Республика Казахстан. </w:t>
      </w:r>
      <w:proofErr w:type="spellStart"/>
      <w:r w:rsidRPr="007720E2">
        <w:rPr>
          <w:rFonts w:ascii="Times New Roman" w:eastAsia="Times New Roman" w:hAnsi="Times New Roman" w:cs="Times New Roman"/>
          <w:b/>
          <w:lang w:val="en-US"/>
        </w:rPr>
        <w:t>Bakkozha</w:t>
      </w:r>
      <w:proofErr w:type="spellEnd"/>
      <w:r w:rsidRPr="007720E2">
        <w:rPr>
          <w:rFonts w:ascii="Times New Roman" w:eastAsia="Times New Roman" w:hAnsi="Times New Roman" w:cs="Times New Roman"/>
          <w:b/>
          <w:lang w:val="en-US"/>
        </w:rPr>
        <w:t xml:space="preserve"> M.B.</w:t>
      </w:r>
      <w:r w:rsidRPr="00BD2FFA">
        <w:rPr>
          <w:rFonts w:ascii="Times New Roman" w:eastAsia="Times New Roman" w:hAnsi="Times New Roman" w:cs="Times New Roman"/>
          <w:b/>
          <w:lang w:val="en-US"/>
        </w:rPr>
        <w:t xml:space="preserve"> </w:t>
      </w:r>
      <w:r w:rsidRPr="00BD2FFA">
        <w:rPr>
          <w:rFonts w:ascii="Times New Roman" w:eastAsia="Times New Roman" w:hAnsi="Times New Roman" w:cs="Times New Roman"/>
          <w:lang w:val="en-US"/>
        </w:rPr>
        <w:t xml:space="preserve">– Master's student at </w:t>
      </w:r>
      <w:proofErr w:type="spellStart"/>
      <w:r w:rsidRPr="00BD2FFA">
        <w:rPr>
          <w:rFonts w:ascii="Times New Roman" w:eastAsia="Times New Roman" w:hAnsi="Times New Roman" w:cs="Times New Roman"/>
          <w:lang w:val="en-US"/>
        </w:rPr>
        <w:t>Narxoz</w:t>
      </w:r>
      <w:proofErr w:type="spellEnd"/>
      <w:r w:rsidRPr="00BD2FFA">
        <w:rPr>
          <w:rFonts w:ascii="Times New Roman" w:eastAsia="Times New Roman" w:hAnsi="Times New Roman" w:cs="Times New Roman"/>
          <w:lang w:val="en-US"/>
        </w:rPr>
        <w:t xml:space="preserve"> University, </w:t>
      </w:r>
      <w:proofErr w:type="spellStart"/>
      <w:r w:rsidRPr="00BD2FFA">
        <w:rPr>
          <w:rFonts w:ascii="Times New Roman" w:eastAsia="Times New Roman" w:hAnsi="Times New Roman" w:cs="Times New Roman"/>
          <w:lang w:val="en-US"/>
        </w:rPr>
        <w:t>Almaty</w:t>
      </w:r>
      <w:proofErr w:type="spellEnd"/>
      <w:r w:rsidRPr="00BD2FFA">
        <w:rPr>
          <w:rFonts w:ascii="Times New Roman" w:eastAsia="Times New Roman" w:hAnsi="Times New Roman" w:cs="Times New Roman"/>
          <w:lang w:val="en-US"/>
        </w:rPr>
        <w:t xml:space="preserve">, Republic of Kazakhstan. E-mail: </w:t>
      </w:r>
      <w:r w:rsidRPr="00BC6E7E">
        <w:rPr>
          <w:rFonts w:ascii="Times New Roman" w:eastAsia="TimesNewRomanPS-BoldMT" w:hAnsi="Times New Roman" w:cs="Times New Roman"/>
          <w:bCs/>
          <w:color w:val="000000"/>
          <w:lang w:val="en-US"/>
        </w:rPr>
        <w:t>m.bakkozha@tascredit.kz</w:t>
      </w:r>
    </w:p>
    <w:p w:rsidR="007720E2" w:rsidRPr="00BD2FFA" w:rsidRDefault="007720E2" w:rsidP="007720E2">
      <w:pPr>
        <w:spacing w:after="0" w:line="240" w:lineRule="auto"/>
        <w:ind w:firstLine="708"/>
        <w:jc w:val="both"/>
        <w:rPr>
          <w:rFonts w:ascii="Times New Roman" w:eastAsia="Times New Roman" w:hAnsi="Times New Roman" w:cs="Times New Roman"/>
        </w:rPr>
      </w:pPr>
      <w:r w:rsidRPr="007720E2">
        <w:rPr>
          <w:rFonts w:ascii="Times New Roman" w:eastAsia="Times New Roman" w:hAnsi="Times New Roman" w:cs="Times New Roman"/>
          <w:b/>
          <w:lang w:val="kk-KZ"/>
        </w:rPr>
        <w:t xml:space="preserve">Зурбаева А.Б. </w:t>
      </w:r>
      <w:r w:rsidRPr="007720E2">
        <w:rPr>
          <w:rFonts w:ascii="Times New Roman" w:eastAsia="Times New Roman" w:hAnsi="Times New Roman" w:cs="Times New Roman"/>
          <w:lang w:val="kk-KZ"/>
        </w:rPr>
        <w:t xml:space="preserve">– PhD докторы, Narxoz университетінің </w:t>
      </w:r>
      <w:r w:rsidR="00F0569E" w:rsidRPr="007720E2">
        <w:rPr>
          <w:rFonts w:ascii="Times New Roman" w:eastAsia="Times New Roman" w:hAnsi="Times New Roman" w:cs="Times New Roman"/>
        </w:rPr>
        <w:t>профессор</w:t>
      </w:r>
      <w:r w:rsidR="00F0569E">
        <w:rPr>
          <w:rFonts w:ascii="Times New Roman" w:eastAsia="Times New Roman" w:hAnsi="Times New Roman" w:cs="Times New Roman"/>
        </w:rPr>
        <w:t>ы</w:t>
      </w:r>
      <w:r w:rsidRPr="007720E2">
        <w:rPr>
          <w:rFonts w:ascii="Times New Roman" w:eastAsia="Times New Roman" w:hAnsi="Times New Roman" w:cs="Times New Roman"/>
          <w:lang w:val="kk-KZ"/>
        </w:rPr>
        <w:t>, Алматы, Қазақстан Республикасы</w:t>
      </w:r>
      <w:r w:rsidRPr="00BD2FFA">
        <w:rPr>
          <w:rFonts w:ascii="Times New Roman" w:eastAsia="Times New Roman" w:hAnsi="Times New Roman" w:cs="Times New Roman"/>
          <w:lang w:val="kk-KZ"/>
        </w:rPr>
        <w:t>.</w:t>
      </w:r>
      <w:r w:rsidRPr="00BC6E7E">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rPr>
        <w:t>Зурбаева</w:t>
      </w:r>
      <w:proofErr w:type="spellEnd"/>
      <w:r>
        <w:rPr>
          <w:rFonts w:ascii="Times New Roman" w:eastAsia="Times New Roman" w:hAnsi="Times New Roman" w:cs="Times New Roman"/>
          <w:b/>
        </w:rPr>
        <w:t xml:space="preserve"> А.Б.</w:t>
      </w:r>
      <w:r w:rsidRPr="00BD2FFA">
        <w:rPr>
          <w:rFonts w:ascii="Times New Roman" w:eastAsia="Times New Roman" w:hAnsi="Times New Roman" w:cs="Times New Roman"/>
          <w:b/>
        </w:rPr>
        <w:t xml:space="preserve"> </w:t>
      </w:r>
      <w:r w:rsidRPr="00B775F8">
        <w:rPr>
          <w:rFonts w:ascii="Times New Roman" w:eastAsia="Times New Roman" w:hAnsi="Times New Roman" w:cs="Times New Roman"/>
        </w:rPr>
        <w:t xml:space="preserve">- </w:t>
      </w:r>
      <w:proofErr w:type="spellStart"/>
      <w:r w:rsidRPr="007720E2">
        <w:rPr>
          <w:rFonts w:ascii="Times New Roman" w:eastAsia="Times New Roman" w:hAnsi="Times New Roman" w:cs="Times New Roman"/>
        </w:rPr>
        <w:t>PhD</w:t>
      </w:r>
      <w:proofErr w:type="spellEnd"/>
      <w:r w:rsidRPr="007720E2">
        <w:rPr>
          <w:rFonts w:ascii="Times New Roman" w:eastAsia="Times New Roman" w:hAnsi="Times New Roman" w:cs="Times New Roman"/>
        </w:rPr>
        <w:t>, ассоц</w:t>
      </w:r>
      <w:r>
        <w:rPr>
          <w:rFonts w:ascii="Times New Roman" w:eastAsia="Times New Roman" w:hAnsi="Times New Roman" w:cs="Times New Roman"/>
        </w:rPr>
        <w:t>иированный</w:t>
      </w:r>
      <w:r w:rsidRPr="007720E2">
        <w:rPr>
          <w:rFonts w:ascii="Times New Roman" w:eastAsia="Times New Roman" w:hAnsi="Times New Roman" w:cs="Times New Roman"/>
        </w:rPr>
        <w:t xml:space="preserve"> профессор </w:t>
      </w:r>
      <w:r w:rsidRPr="00BD2FFA">
        <w:rPr>
          <w:rFonts w:ascii="Times New Roman" w:eastAsia="Times New Roman" w:hAnsi="Times New Roman" w:cs="Times New Roman"/>
        </w:rPr>
        <w:t xml:space="preserve">Университета </w:t>
      </w:r>
      <w:proofErr w:type="spellStart"/>
      <w:r w:rsidRPr="00BD2FFA">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лматы</w:t>
      </w:r>
      <w:proofErr w:type="spellEnd"/>
      <w:r>
        <w:rPr>
          <w:rFonts w:ascii="Times New Roman" w:eastAsia="Times New Roman" w:hAnsi="Times New Roman" w:cs="Times New Roman"/>
        </w:rPr>
        <w:t>, Республика Казахстан</w:t>
      </w:r>
      <w:r w:rsidRPr="00BD2FFA">
        <w:rPr>
          <w:rFonts w:ascii="Times New Roman" w:eastAsia="Times New Roman" w:hAnsi="Times New Roman" w:cs="Times New Roman"/>
        </w:rPr>
        <w:t>.</w:t>
      </w:r>
      <w:r w:rsidRPr="00BD2FFA">
        <w:rPr>
          <w:rFonts w:ascii="Times New Roman" w:eastAsia="Times New Roman" w:hAnsi="Times New Roman" w:cs="Times New Roman"/>
          <w:b/>
        </w:rPr>
        <w:t xml:space="preserve"> </w:t>
      </w:r>
      <w:proofErr w:type="spellStart"/>
      <w:r w:rsidRPr="007720E2">
        <w:rPr>
          <w:rFonts w:ascii="Times New Roman" w:eastAsia="Times New Roman" w:hAnsi="Times New Roman" w:cs="Times New Roman"/>
          <w:b/>
          <w:lang w:val="en-US"/>
        </w:rPr>
        <w:t>Zurbaeva</w:t>
      </w:r>
      <w:proofErr w:type="spellEnd"/>
      <w:r w:rsidRPr="007720E2">
        <w:rPr>
          <w:rFonts w:ascii="Times New Roman" w:eastAsia="Times New Roman" w:hAnsi="Times New Roman" w:cs="Times New Roman"/>
          <w:b/>
          <w:lang w:val="en-US"/>
        </w:rPr>
        <w:t xml:space="preserve"> A.B. </w:t>
      </w:r>
      <w:r w:rsidRPr="007720E2">
        <w:rPr>
          <w:rFonts w:ascii="Times New Roman" w:eastAsia="Times New Roman" w:hAnsi="Times New Roman" w:cs="Times New Roman"/>
          <w:lang w:val="en-US"/>
        </w:rPr>
        <w:t xml:space="preserve">- PhD, associate professor at </w:t>
      </w:r>
      <w:proofErr w:type="spellStart"/>
      <w:r w:rsidRPr="007720E2">
        <w:rPr>
          <w:rFonts w:ascii="Times New Roman" w:eastAsia="Times New Roman" w:hAnsi="Times New Roman" w:cs="Times New Roman"/>
          <w:lang w:val="en-US"/>
        </w:rPr>
        <w:t>Narxoz</w:t>
      </w:r>
      <w:proofErr w:type="spellEnd"/>
      <w:r w:rsidRPr="007720E2">
        <w:rPr>
          <w:rFonts w:ascii="Times New Roman" w:eastAsia="Times New Roman" w:hAnsi="Times New Roman" w:cs="Times New Roman"/>
          <w:lang w:val="en-US"/>
        </w:rPr>
        <w:t xml:space="preserve"> University, </w:t>
      </w:r>
      <w:proofErr w:type="spellStart"/>
      <w:r w:rsidRPr="007720E2">
        <w:rPr>
          <w:rFonts w:ascii="Times New Roman" w:eastAsia="Times New Roman" w:hAnsi="Times New Roman" w:cs="Times New Roman"/>
          <w:lang w:val="en-US"/>
        </w:rPr>
        <w:t>Almaty</w:t>
      </w:r>
      <w:proofErr w:type="spellEnd"/>
      <w:r w:rsidRPr="007720E2">
        <w:rPr>
          <w:rFonts w:ascii="Times New Roman" w:eastAsia="Times New Roman" w:hAnsi="Times New Roman" w:cs="Times New Roman"/>
          <w:lang w:val="en-US"/>
        </w:rPr>
        <w:t>, Republic of Kazakhstan</w:t>
      </w:r>
      <w:r w:rsidRPr="00BD2FFA">
        <w:rPr>
          <w:rFonts w:ascii="Times New Roman" w:eastAsia="Times New Roman" w:hAnsi="Times New Roman" w:cs="Times New Roman"/>
          <w:lang w:val="en-US"/>
        </w:rPr>
        <w:t>. E</w:t>
      </w:r>
      <w:r w:rsidRPr="00BD2FFA">
        <w:rPr>
          <w:rFonts w:ascii="Times New Roman" w:eastAsia="Times New Roman" w:hAnsi="Times New Roman" w:cs="Times New Roman"/>
        </w:rPr>
        <w:t>-</w:t>
      </w:r>
      <w:r w:rsidRPr="00BD2FFA">
        <w:rPr>
          <w:rFonts w:ascii="Times New Roman" w:eastAsia="Times New Roman" w:hAnsi="Times New Roman" w:cs="Times New Roman"/>
          <w:lang w:val="en-US"/>
        </w:rPr>
        <w:t>mail</w:t>
      </w:r>
      <w:r w:rsidRPr="00BD2FFA">
        <w:rPr>
          <w:rFonts w:ascii="Times New Roman" w:eastAsia="Times New Roman" w:hAnsi="Times New Roman" w:cs="Times New Roman"/>
        </w:rPr>
        <w:t xml:space="preserve">: </w:t>
      </w:r>
      <w:r w:rsidR="00E3261B" w:rsidRPr="00E3261B">
        <w:rPr>
          <w:rFonts w:ascii="Times New Roman" w:eastAsia="Times New Roman" w:hAnsi="Times New Roman" w:cs="Times New Roman"/>
          <w:lang w:val="en-US"/>
        </w:rPr>
        <w:t>aliya.zurbaeva@narxoz.kz</w:t>
      </w:r>
    </w:p>
    <w:p w:rsidR="007720E2" w:rsidRPr="007720E2" w:rsidRDefault="007720E2" w:rsidP="00EA6D7F">
      <w:pPr>
        <w:spacing w:after="0" w:line="240" w:lineRule="auto"/>
        <w:ind w:firstLine="709"/>
        <w:jc w:val="both"/>
        <w:rPr>
          <w:rFonts w:ascii="Times New Roman" w:eastAsiaTheme="minorHAnsi" w:hAnsi="Times New Roman" w:cs="Times New Roman"/>
          <w:color w:val="000000" w:themeColor="text1"/>
          <w:lang w:eastAsia="en-US"/>
        </w:rPr>
      </w:pPr>
      <w:bookmarkStart w:id="0" w:name="_GoBack"/>
      <w:bookmarkEnd w:id="0"/>
    </w:p>
    <w:sectPr w:rsidR="007720E2" w:rsidRPr="007720E2" w:rsidSect="002F4B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8D8" w:rsidRDefault="00C878D8" w:rsidP="00755D7B">
      <w:pPr>
        <w:spacing w:after="0" w:line="240" w:lineRule="auto"/>
      </w:pPr>
      <w:r>
        <w:separator/>
      </w:r>
    </w:p>
  </w:endnote>
  <w:endnote w:type="continuationSeparator" w:id="0">
    <w:p w:rsidR="00C878D8" w:rsidRDefault="00C878D8" w:rsidP="0075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8D8" w:rsidRDefault="00C878D8" w:rsidP="00755D7B">
      <w:pPr>
        <w:spacing w:after="0" w:line="240" w:lineRule="auto"/>
      </w:pPr>
      <w:r>
        <w:separator/>
      </w:r>
    </w:p>
  </w:footnote>
  <w:footnote w:type="continuationSeparator" w:id="0">
    <w:p w:rsidR="00C878D8" w:rsidRDefault="00C878D8" w:rsidP="0075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E3"/>
    <w:multiLevelType w:val="multilevel"/>
    <w:tmpl w:val="4DC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4805"/>
    <w:multiLevelType w:val="hybridMultilevel"/>
    <w:tmpl w:val="2318CE9A"/>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F46B8"/>
    <w:multiLevelType w:val="multilevel"/>
    <w:tmpl w:val="875C594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53C45"/>
    <w:multiLevelType w:val="multilevel"/>
    <w:tmpl w:val="C3C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57A81"/>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F39C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A7C3C"/>
    <w:multiLevelType w:val="hybridMultilevel"/>
    <w:tmpl w:val="3CEA48CA"/>
    <w:lvl w:ilvl="0" w:tplc="8D14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C31695"/>
    <w:multiLevelType w:val="hybridMultilevel"/>
    <w:tmpl w:val="258CCF92"/>
    <w:lvl w:ilvl="0" w:tplc="8758E0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31654"/>
    <w:multiLevelType w:val="hybridMultilevel"/>
    <w:tmpl w:val="B46ABFB0"/>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E87F69"/>
    <w:multiLevelType w:val="multilevel"/>
    <w:tmpl w:val="612A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C7498"/>
    <w:multiLevelType w:val="hybridMultilevel"/>
    <w:tmpl w:val="8A848B0E"/>
    <w:lvl w:ilvl="0" w:tplc="231C6C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D0728"/>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6C140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3475CC"/>
    <w:multiLevelType w:val="hybridMultilevel"/>
    <w:tmpl w:val="B3EE6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C5B67"/>
    <w:multiLevelType w:val="hybridMultilevel"/>
    <w:tmpl w:val="B01C9416"/>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A2008E"/>
    <w:multiLevelType w:val="multilevel"/>
    <w:tmpl w:val="EFC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B57A07"/>
    <w:multiLevelType w:val="multilevel"/>
    <w:tmpl w:val="6FB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5"/>
  </w:num>
  <w:num w:numId="4">
    <w:abstractNumId w:val="1"/>
  </w:num>
  <w:num w:numId="5">
    <w:abstractNumId w:val="6"/>
  </w:num>
  <w:num w:numId="6">
    <w:abstractNumId w:val="4"/>
  </w:num>
  <w:num w:numId="7">
    <w:abstractNumId w:val="12"/>
  </w:num>
  <w:num w:numId="8">
    <w:abstractNumId w:val="13"/>
  </w:num>
  <w:num w:numId="9">
    <w:abstractNumId w:val="8"/>
  </w:num>
  <w:num w:numId="10">
    <w:abstractNumId w:val="14"/>
  </w:num>
  <w:num w:numId="11">
    <w:abstractNumId w:val="7"/>
  </w:num>
  <w:num w:numId="12">
    <w:abstractNumId w:val="0"/>
  </w:num>
  <w:num w:numId="13">
    <w:abstractNumId w:val="3"/>
  </w:num>
  <w:num w:numId="14">
    <w:abstractNumId w:val="15"/>
  </w:num>
  <w:num w:numId="15">
    <w:abstractNumId w:val="10"/>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D7B"/>
    <w:rsid w:val="00013F5A"/>
    <w:rsid w:val="00060FC4"/>
    <w:rsid w:val="000942B9"/>
    <w:rsid w:val="000A603F"/>
    <w:rsid w:val="000C530B"/>
    <w:rsid w:val="000E6824"/>
    <w:rsid w:val="000F3CCC"/>
    <w:rsid w:val="00103970"/>
    <w:rsid w:val="00171130"/>
    <w:rsid w:val="001B7CC1"/>
    <w:rsid w:val="001C4619"/>
    <w:rsid w:val="001F0F21"/>
    <w:rsid w:val="002471DA"/>
    <w:rsid w:val="0026554B"/>
    <w:rsid w:val="002724AE"/>
    <w:rsid w:val="002A0A8D"/>
    <w:rsid w:val="002F4BD3"/>
    <w:rsid w:val="002F7681"/>
    <w:rsid w:val="00303B73"/>
    <w:rsid w:val="00311096"/>
    <w:rsid w:val="003D40D6"/>
    <w:rsid w:val="003E04D2"/>
    <w:rsid w:val="003E3775"/>
    <w:rsid w:val="00445EF6"/>
    <w:rsid w:val="004553F9"/>
    <w:rsid w:val="00482B22"/>
    <w:rsid w:val="00492686"/>
    <w:rsid w:val="004B369E"/>
    <w:rsid w:val="004D7372"/>
    <w:rsid w:val="00512BC4"/>
    <w:rsid w:val="005510AF"/>
    <w:rsid w:val="00591FE1"/>
    <w:rsid w:val="005C173B"/>
    <w:rsid w:val="00650BB0"/>
    <w:rsid w:val="006755F7"/>
    <w:rsid w:val="006B662D"/>
    <w:rsid w:val="006C5757"/>
    <w:rsid w:val="006D1335"/>
    <w:rsid w:val="006D4B9D"/>
    <w:rsid w:val="006F2539"/>
    <w:rsid w:val="0070129C"/>
    <w:rsid w:val="00724D81"/>
    <w:rsid w:val="00747680"/>
    <w:rsid w:val="00755D7B"/>
    <w:rsid w:val="007720E2"/>
    <w:rsid w:val="0077717F"/>
    <w:rsid w:val="007D3612"/>
    <w:rsid w:val="00823EC1"/>
    <w:rsid w:val="008949F1"/>
    <w:rsid w:val="008A7003"/>
    <w:rsid w:val="008C2296"/>
    <w:rsid w:val="008C4E73"/>
    <w:rsid w:val="008C5DB4"/>
    <w:rsid w:val="008E4ADF"/>
    <w:rsid w:val="0099429C"/>
    <w:rsid w:val="009D332B"/>
    <w:rsid w:val="009F3ED4"/>
    <w:rsid w:val="00A15998"/>
    <w:rsid w:val="00AD1479"/>
    <w:rsid w:val="00AE46F7"/>
    <w:rsid w:val="00B07580"/>
    <w:rsid w:val="00B2229D"/>
    <w:rsid w:val="00B34295"/>
    <w:rsid w:val="00B40DD1"/>
    <w:rsid w:val="00B54912"/>
    <w:rsid w:val="00BA3625"/>
    <w:rsid w:val="00BC6E7E"/>
    <w:rsid w:val="00C0014E"/>
    <w:rsid w:val="00C06924"/>
    <w:rsid w:val="00C41338"/>
    <w:rsid w:val="00C61766"/>
    <w:rsid w:val="00C70590"/>
    <w:rsid w:val="00C810F0"/>
    <w:rsid w:val="00C878D8"/>
    <w:rsid w:val="00CC1232"/>
    <w:rsid w:val="00CE4E60"/>
    <w:rsid w:val="00D71F8F"/>
    <w:rsid w:val="00DA4ADA"/>
    <w:rsid w:val="00DA7EAB"/>
    <w:rsid w:val="00E22E93"/>
    <w:rsid w:val="00E3261B"/>
    <w:rsid w:val="00E45ADA"/>
    <w:rsid w:val="00E81D14"/>
    <w:rsid w:val="00EA48C4"/>
    <w:rsid w:val="00EA6D7F"/>
    <w:rsid w:val="00ED7209"/>
    <w:rsid w:val="00F0569E"/>
    <w:rsid w:val="00F07C6F"/>
    <w:rsid w:val="00F16243"/>
    <w:rsid w:val="00F418D4"/>
    <w:rsid w:val="00F4206C"/>
    <w:rsid w:val="00FE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986">
      <w:bodyDiv w:val="1"/>
      <w:marLeft w:val="0"/>
      <w:marRight w:val="0"/>
      <w:marTop w:val="0"/>
      <w:marBottom w:val="0"/>
      <w:divBdr>
        <w:top w:val="none" w:sz="0" w:space="0" w:color="auto"/>
        <w:left w:val="none" w:sz="0" w:space="0" w:color="auto"/>
        <w:bottom w:val="none" w:sz="0" w:space="0" w:color="auto"/>
        <w:right w:val="none" w:sz="0" w:space="0" w:color="auto"/>
      </w:divBdr>
    </w:div>
    <w:div w:id="71701555">
      <w:bodyDiv w:val="1"/>
      <w:marLeft w:val="0"/>
      <w:marRight w:val="0"/>
      <w:marTop w:val="0"/>
      <w:marBottom w:val="0"/>
      <w:divBdr>
        <w:top w:val="none" w:sz="0" w:space="0" w:color="auto"/>
        <w:left w:val="none" w:sz="0" w:space="0" w:color="auto"/>
        <w:bottom w:val="none" w:sz="0" w:space="0" w:color="auto"/>
        <w:right w:val="none" w:sz="0" w:space="0" w:color="auto"/>
      </w:divBdr>
    </w:div>
    <w:div w:id="100926339">
      <w:bodyDiv w:val="1"/>
      <w:marLeft w:val="0"/>
      <w:marRight w:val="0"/>
      <w:marTop w:val="0"/>
      <w:marBottom w:val="0"/>
      <w:divBdr>
        <w:top w:val="none" w:sz="0" w:space="0" w:color="auto"/>
        <w:left w:val="none" w:sz="0" w:space="0" w:color="auto"/>
        <w:bottom w:val="none" w:sz="0" w:space="0" w:color="auto"/>
        <w:right w:val="none" w:sz="0" w:space="0" w:color="auto"/>
      </w:divBdr>
    </w:div>
    <w:div w:id="123356361">
      <w:bodyDiv w:val="1"/>
      <w:marLeft w:val="0"/>
      <w:marRight w:val="0"/>
      <w:marTop w:val="0"/>
      <w:marBottom w:val="0"/>
      <w:divBdr>
        <w:top w:val="none" w:sz="0" w:space="0" w:color="auto"/>
        <w:left w:val="none" w:sz="0" w:space="0" w:color="auto"/>
        <w:bottom w:val="none" w:sz="0" w:space="0" w:color="auto"/>
        <w:right w:val="none" w:sz="0" w:space="0" w:color="auto"/>
      </w:divBdr>
    </w:div>
    <w:div w:id="152114202">
      <w:bodyDiv w:val="1"/>
      <w:marLeft w:val="0"/>
      <w:marRight w:val="0"/>
      <w:marTop w:val="0"/>
      <w:marBottom w:val="0"/>
      <w:divBdr>
        <w:top w:val="none" w:sz="0" w:space="0" w:color="auto"/>
        <w:left w:val="none" w:sz="0" w:space="0" w:color="auto"/>
        <w:bottom w:val="none" w:sz="0" w:space="0" w:color="auto"/>
        <w:right w:val="none" w:sz="0" w:space="0" w:color="auto"/>
      </w:divBdr>
    </w:div>
    <w:div w:id="158665637">
      <w:bodyDiv w:val="1"/>
      <w:marLeft w:val="0"/>
      <w:marRight w:val="0"/>
      <w:marTop w:val="0"/>
      <w:marBottom w:val="0"/>
      <w:divBdr>
        <w:top w:val="none" w:sz="0" w:space="0" w:color="auto"/>
        <w:left w:val="none" w:sz="0" w:space="0" w:color="auto"/>
        <w:bottom w:val="none" w:sz="0" w:space="0" w:color="auto"/>
        <w:right w:val="none" w:sz="0" w:space="0" w:color="auto"/>
      </w:divBdr>
    </w:div>
    <w:div w:id="229848152">
      <w:bodyDiv w:val="1"/>
      <w:marLeft w:val="0"/>
      <w:marRight w:val="0"/>
      <w:marTop w:val="0"/>
      <w:marBottom w:val="0"/>
      <w:divBdr>
        <w:top w:val="none" w:sz="0" w:space="0" w:color="auto"/>
        <w:left w:val="none" w:sz="0" w:space="0" w:color="auto"/>
        <w:bottom w:val="none" w:sz="0" w:space="0" w:color="auto"/>
        <w:right w:val="none" w:sz="0" w:space="0" w:color="auto"/>
      </w:divBdr>
    </w:div>
    <w:div w:id="302077800">
      <w:bodyDiv w:val="1"/>
      <w:marLeft w:val="0"/>
      <w:marRight w:val="0"/>
      <w:marTop w:val="0"/>
      <w:marBottom w:val="0"/>
      <w:divBdr>
        <w:top w:val="none" w:sz="0" w:space="0" w:color="auto"/>
        <w:left w:val="none" w:sz="0" w:space="0" w:color="auto"/>
        <w:bottom w:val="none" w:sz="0" w:space="0" w:color="auto"/>
        <w:right w:val="none" w:sz="0" w:space="0" w:color="auto"/>
      </w:divBdr>
    </w:div>
    <w:div w:id="313682481">
      <w:bodyDiv w:val="1"/>
      <w:marLeft w:val="0"/>
      <w:marRight w:val="0"/>
      <w:marTop w:val="0"/>
      <w:marBottom w:val="0"/>
      <w:divBdr>
        <w:top w:val="none" w:sz="0" w:space="0" w:color="auto"/>
        <w:left w:val="none" w:sz="0" w:space="0" w:color="auto"/>
        <w:bottom w:val="none" w:sz="0" w:space="0" w:color="auto"/>
        <w:right w:val="none" w:sz="0" w:space="0" w:color="auto"/>
      </w:divBdr>
    </w:div>
    <w:div w:id="348679220">
      <w:bodyDiv w:val="1"/>
      <w:marLeft w:val="0"/>
      <w:marRight w:val="0"/>
      <w:marTop w:val="0"/>
      <w:marBottom w:val="0"/>
      <w:divBdr>
        <w:top w:val="none" w:sz="0" w:space="0" w:color="auto"/>
        <w:left w:val="none" w:sz="0" w:space="0" w:color="auto"/>
        <w:bottom w:val="none" w:sz="0" w:space="0" w:color="auto"/>
        <w:right w:val="none" w:sz="0" w:space="0" w:color="auto"/>
      </w:divBdr>
    </w:div>
    <w:div w:id="658389889">
      <w:bodyDiv w:val="1"/>
      <w:marLeft w:val="0"/>
      <w:marRight w:val="0"/>
      <w:marTop w:val="0"/>
      <w:marBottom w:val="0"/>
      <w:divBdr>
        <w:top w:val="none" w:sz="0" w:space="0" w:color="auto"/>
        <w:left w:val="none" w:sz="0" w:space="0" w:color="auto"/>
        <w:bottom w:val="none" w:sz="0" w:space="0" w:color="auto"/>
        <w:right w:val="none" w:sz="0" w:space="0" w:color="auto"/>
      </w:divBdr>
    </w:div>
    <w:div w:id="721248657">
      <w:bodyDiv w:val="1"/>
      <w:marLeft w:val="0"/>
      <w:marRight w:val="0"/>
      <w:marTop w:val="0"/>
      <w:marBottom w:val="0"/>
      <w:divBdr>
        <w:top w:val="none" w:sz="0" w:space="0" w:color="auto"/>
        <w:left w:val="none" w:sz="0" w:space="0" w:color="auto"/>
        <w:bottom w:val="none" w:sz="0" w:space="0" w:color="auto"/>
        <w:right w:val="none" w:sz="0" w:space="0" w:color="auto"/>
      </w:divBdr>
    </w:div>
    <w:div w:id="758794108">
      <w:bodyDiv w:val="1"/>
      <w:marLeft w:val="0"/>
      <w:marRight w:val="0"/>
      <w:marTop w:val="0"/>
      <w:marBottom w:val="0"/>
      <w:divBdr>
        <w:top w:val="none" w:sz="0" w:space="0" w:color="auto"/>
        <w:left w:val="none" w:sz="0" w:space="0" w:color="auto"/>
        <w:bottom w:val="none" w:sz="0" w:space="0" w:color="auto"/>
        <w:right w:val="none" w:sz="0" w:space="0" w:color="auto"/>
      </w:divBdr>
    </w:div>
    <w:div w:id="925966424">
      <w:bodyDiv w:val="1"/>
      <w:marLeft w:val="0"/>
      <w:marRight w:val="0"/>
      <w:marTop w:val="0"/>
      <w:marBottom w:val="0"/>
      <w:divBdr>
        <w:top w:val="none" w:sz="0" w:space="0" w:color="auto"/>
        <w:left w:val="none" w:sz="0" w:space="0" w:color="auto"/>
        <w:bottom w:val="none" w:sz="0" w:space="0" w:color="auto"/>
        <w:right w:val="none" w:sz="0" w:space="0" w:color="auto"/>
      </w:divBdr>
    </w:div>
    <w:div w:id="957685292">
      <w:bodyDiv w:val="1"/>
      <w:marLeft w:val="0"/>
      <w:marRight w:val="0"/>
      <w:marTop w:val="0"/>
      <w:marBottom w:val="0"/>
      <w:divBdr>
        <w:top w:val="none" w:sz="0" w:space="0" w:color="auto"/>
        <w:left w:val="none" w:sz="0" w:space="0" w:color="auto"/>
        <w:bottom w:val="none" w:sz="0" w:space="0" w:color="auto"/>
        <w:right w:val="none" w:sz="0" w:space="0" w:color="auto"/>
      </w:divBdr>
    </w:div>
    <w:div w:id="961350498">
      <w:bodyDiv w:val="1"/>
      <w:marLeft w:val="0"/>
      <w:marRight w:val="0"/>
      <w:marTop w:val="0"/>
      <w:marBottom w:val="0"/>
      <w:divBdr>
        <w:top w:val="none" w:sz="0" w:space="0" w:color="auto"/>
        <w:left w:val="none" w:sz="0" w:space="0" w:color="auto"/>
        <w:bottom w:val="none" w:sz="0" w:space="0" w:color="auto"/>
        <w:right w:val="none" w:sz="0" w:space="0" w:color="auto"/>
      </w:divBdr>
    </w:div>
    <w:div w:id="994912038">
      <w:bodyDiv w:val="1"/>
      <w:marLeft w:val="0"/>
      <w:marRight w:val="0"/>
      <w:marTop w:val="0"/>
      <w:marBottom w:val="0"/>
      <w:divBdr>
        <w:top w:val="none" w:sz="0" w:space="0" w:color="auto"/>
        <w:left w:val="none" w:sz="0" w:space="0" w:color="auto"/>
        <w:bottom w:val="none" w:sz="0" w:space="0" w:color="auto"/>
        <w:right w:val="none" w:sz="0" w:space="0" w:color="auto"/>
      </w:divBdr>
    </w:div>
    <w:div w:id="995958591">
      <w:bodyDiv w:val="1"/>
      <w:marLeft w:val="0"/>
      <w:marRight w:val="0"/>
      <w:marTop w:val="0"/>
      <w:marBottom w:val="0"/>
      <w:divBdr>
        <w:top w:val="none" w:sz="0" w:space="0" w:color="auto"/>
        <w:left w:val="none" w:sz="0" w:space="0" w:color="auto"/>
        <w:bottom w:val="none" w:sz="0" w:space="0" w:color="auto"/>
        <w:right w:val="none" w:sz="0" w:space="0" w:color="auto"/>
      </w:divBdr>
    </w:div>
    <w:div w:id="1012996311">
      <w:bodyDiv w:val="1"/>
      <w:marLeft w:val="0"/>
      <w:marRight w:val="0"/>
      <w:marTop w:val="0"/>
      <w:marBottom w:val="0"/>
      <w:divBdr>
        <w:top w:val="none" w:sz="0" w:space="0" w:color="auto"/>
        <w:left w:val="none" w:sz="0" w:space="0" w:color="auto"/>
        <w:bottom w:val="none" w:sz="0" w:space="0" w:color="auto"/>
        <w:right w:val="none" w:sz="0" w:space="0" w:color="auto"/>
      </w:divBdr>
    </w:div>
    <w:div w:id="1018121238">
      <w:bodyDiv w:val="1"/>
      <w:marLeft w:val="0"/>
      <w:marRight w:val="0"/>
      <w:marTop w:val="0"/>
      <w:marBottom w:val="0"/>
      <w:divBdr>
        <w:top w:val="none" w:sz="0" w:space="0" w:color="auto"/>
        <w:left w:val="none" w:sz="0" w:space="0" w:color="auto"/>
        <w:bottom w:val="none" w:sz="0" w:space="0" w:color="auto"/>
        <w:right w:val="none" w:sz="0" w:space="0" w:color="auto"/>
      </w:divBdr>
    </w:div>
    <w:div w:id="1108740735">
      <w:bodyDiv w:val="1"/>
      <w:marLeft w:val="0"/>
      <w:marRight w:val="0"/>
      <w:marTop w:val="0"/>
      <w:marBottom w:val="0"/>
      <w:divBdr>
        <w:top w:val="none" w:sz="0" w:space="0" w:color="auto"/>
        <w:left w:val="none" w:sz="0" w:space="0" w:color="auto"/>
        <w:bottom w:val="none" w:sz="0" w:space="0" w:color="auto"/>
        <w:right w:val="none" w:sz="0" w:space="0" w:color="auto"/>
      </w:divBdr>
    </w:div>
    <w:div w:id="1124226421">
      <w:bodyDiv w:val="1"/>
      <w:marLeft w:val="0"/>
      <w:marRight w:val="0"/>
      <w:marTop w:val="0"/>
      <w:marBottom w:val="0"/>
      <w:divBdr>
        <w:top w:val="none" w:sz="0" w:space="0" w:color="auto"/>
        <w:left w:val="none" w:sz="0" w:space="0" w:color="auto"/>
        <w:bottom w:val="none" w:sz="0" w:space="0" w:color="auto"/>
        <w:right w:val="none" w:sz="0" w:space="0" w:color="auto"/>
      </w:divBdr>
    </w:div>
    <w:div w:id="1164199851">
      <w:bodyDiv w:val="1"/>
      <w:marLeft w:val="0"/>
      <w:marRight w:val="0"/>
      <w:marTop w:val="0"/>
      <w:marBottom w:val="0"/>
      <w:divBdr>
        <w:top w:val="none" w:sz="0" w:space="0" w:color="auto"/>
        <w:left w:val="none" w:sz="0" w:space="0" w:color="auto"/>
        <w:bottom w:val="none" w:sz="0" w:space="0" w:color="auto"/>
        <w:right w:val="none" w:sz="0" w:space="0" w:color="auto"/>
      </w:divBdr>
    </w:div>
    <w:div w:id="1236359431">
      <w:bodyDiv w:val="1"/>
      <w:marLeft w:val="0"/>
      <w:marRight w:val="0"/>
      <w:marTop w:val="0"/>
      <w:marBottom w:val="0"/>
      <w:divBdr>
        <w:top w:val="none" w:sz="0" w:space="0" w:color="auto"/>
        <w:left w:val="none" w:sz="0" w:space="0" w:color="auto"/>
        <w:bottom w:val="none" w:sz="0" w:space="0" w:color="auto"/>
        <w:right w:val="none" w:sz="0" w:space="0" w:color="auto"/>
      </w:divBdr>
    </w:div>
    <w:div w:id="1258563771">
      <w:bodyDiv w:val="1"/>
      <w:marLeft w:val="0"/>
      <w:marRight w:val="0"/>
      <w:marTop w:val="0"/>
      <w:marBottom w:val="0"/>
      <w:divBdr>
        <w:top w:val="none" w:sz="0" w:space="0" w:color="auto"/>
        <w:left w:val="none" w:sz="0" w:space="0" w:color="auto"/>
        <w:bottom w:val="none" w:sz="0" w:space="0" w:color="auto"/>
        <w:right w:val="none" w:sz="0" w:space="0" w:color="auto"/>
      </w:divBdr>
    </w:div>
    <w:div w:id="1260604876">
      <w:bodyDiv w:val="1"/>
      <w:marLeft w:val="0"/>
      <w:marRight w:val="0"/>
      <w:marTop w:val="0"/>
      <w:marBottom w:val="0"/>
      <w:divBdr>
        <w:top w:val="none" w:sz="0" w:space="0" w:color="auto"/>
        <w:left w:val="none" w:sz="0" w:space="0" w:color="auto"/>
        <w:bottom w:val="none" w:sz="0" w:space="0" w:color="auto"/>
        <w:right w:val="none" w:sz="0" w:space="0" w:color="auto"/>
      </w:divBdr>
    </w:div>
    <w:div w:id="1263951494">
      <w:bodyDiv w:val="1"/>
      <w:marLeft w:val="0"/>
      <w:marRight w:val="0"/>
      <w:marTop w:val="0"/>
      <w:marBottom w:val="0"/>
      <w:divBdr>
        <w:top w:val="none" w:sz="0" w:space="0" w:color="auto"/>
        <w:left w:val="none" w:sz="0" w:space="0" w:color="auto"/>
        <w:bottom w:val="none" w:sz="0" w:space="0" w:color="auto"/>
        <w:right w:val="none" w:sz="0" w:space="0" w:color="auto"/>
      </w:divBdr>
    </w:div>
    <w:div w:id="1362628661">
      <w:bodyDiv w:val="1"/>
      <w:marLeft w:val="0"/>
      <w:marRight w:val="0"/>
      <w:marTop w:val="0"/>
      <w:marBottom w:val="0"/>
      <w:divBdr>
        <w:top w:val="none" w:sz="0" w:space="0" w:color="auto"/>
        <w:left w:val="none" w:sz="0" w:space="0" w:color="auto"/>
        <w:bottom w:val="none" w:sz="0" w:space="0" w:color="auto"/>
        <w:right w:val="none" w:sz="0" w:space="0" w:color="auto"/>
      </w:divBdr>
    </w:div>
    <w:div w:id="1419257187">
      <w:bodyDiv w:val="1"/>
      <w:marLeft w:val="0"/>
      <w:marRight w:val="0"/>
      <w:marTop w:val="0"/>
      <w:marBottom w:val="0"/>
      <w:divBdr>
        <w:top w:val="none" w:sz="0" w:space="0" w:color="auto"/>
        <w:left w:val="none" w:sz="0" w:space="0" w:color="auto"/>
        <w:bottom w:val="none" w:sz="0" w:space="0" w:color="auto"/>
        <w:right w:val="none" w:sz="0" w:space="0" w:color="auto"/>
      </w:divBdr>
    </w:div>
    <w:div w:id="1520966394">
      <w:bodyDiv w:val="1"/>
      <w:marLeft w:val="0"/>
      <w:marRight w:val="0"/>
      <w:marTop w:val="0"/>
      <w:marBottom w:val="0"/>
      <w:divBdr>
        <w:top w:val="none" w:sz="0" w:space="0" w:color="auto"/>
        <w:left w:val="none" w:sz="0" w:space="0" w:color="auto"/>
        <w:bottom w:val="none" w:sz="0" w:space="0" w:color="auto"/>
        <w:right w:val="none" w:sz="0" w:space="0" w:color="auto"/>
      </w:divBdr>
    </w:div>
    <w:div w:id="1534197882">
      <w:bodyDiv w:val="1"/>
      <w:marLeft w:val="0"/>
      <w:marRight w:val="0"/>
      <w:marTop w:val="0"/>
      <w:marBottom w:val="0"/>
      <w:divBdr>
        <w:top w:val="none" w:sz="0" w:space="0" w:color="auto"/>
        <w:left w:val="none" w:sz="0" w:space="0" w:color="auto"/>
        <w:bottom w:val="none" w:sz="0" w:space="0" w:color="auto"/>
        <w:right w:val="none" w:sz="0" w:space="0" w:color="auto"/>
      </w:divBdr>
    </w:div>
    <w:div w:id="1558859539">
      <w:bodyDiv w:val="1"/>
      <w:marLeft w:val="0"/>
      <w:marRight w:val="0"/>
      <w:marTop w:val="0"/>
      <w:marBottom w:val="0"/>
      <w:divBdr>
        <w:top w:val="none" w:sz="0" w:space="0" w:color="auto"/>
        <w:left w:val="none" w:sz="0" w:space="0" w:color="auto"/>
        <w:bottom w:val="none" w:sz="0" w:space="0" w:color="auto"/>
        <w:right w:val="none" w:sz="0" w:space="0" w:color="auto"/>
      </w:divBdr>
    </w:div>
    <w:div w:id="1584299132">
      <w:bodyDiv w:val="1"/>
      <w:marLeft w:val="0"/>
      <w:marRight w:val="0"/>
      <w:marTop w:val="0"/>
      <w:marBottom w:val="0"/>
      <w:divBdr>
        <w:top w:val="none" w:sz="0" w:space="0" w:color="auto"/>
        <w:left w:val="none" w:sz="0" w:space="0" w:color="auto"/>
        <w:bottom w:val="none" w:sz="0" w:space="0" w:color="auto"/>
        <w:right w:val="none" w:sz="0" w:space="0" w:color="auto"/>
      </w:divBdr>
      <w:divsChild>
        <w:div w:id="961619125">
          <w:marLeft w:val="0"/>
          <w:marRight w:val="0"/>
          <w:marTop w:val="0"/>
          <w:marBottom w:val="240"/>
          <w:divBdr>
            <w:top w:val="none" w:sz="0" w:space="0" w:color="auto"/>
            <w:left w:val="none" w:sz="0" w:space="0" w:color="auto"/>
            <w:bottom w:val="none" w:sz="0" w:space="0" w:color="auto"/>
            <w:right w:val="none" w:sz="0" w:space="0" w:color="auto"/>
          </w:divBdr>
        </w:div>
        <w:div w:id="1189561271">
          <w:marLeft w:val="0"/>
          <w:marRight w:val="0"/>
          <w:marTop w:val="0"/>
          <w:marBottom w:val="240"/>
          <w:divBdr>
            <w:top w:val="none" w:sz="0" w:space="0" w:color="auto"/>
            <w:left w:val="none" w:sz="0" w:space="0" w:color="auto"/>
            <w:bottom w:val="none" w:sz="0" w:space="0" w:color="auto"/>
            <w:right w:val="none" w:sz="0" w:space="0" w:color="auto"/>
          </w:divBdr>
        </w:div>
        <w:div w:id="1824732046">
          <w:marLeft w:val="0"/>
          <w:marRight w:val="0"/>
          <w:marTop w:val="0"/>
          <w:marBottom w:val="240"/>
          <w:divBdr>
            <w:top w:val="none" w:sz="0" w:space="0" w:color="auto"/>
            <w:left w:val="none" w:sz="0" w:space="0" w:color="auto"/>
            <w:bottom w:val="none" w:sz="0" w:space="0" w:color="auto"/>
            <w:right w:val="none" w:sz="0" w:space="0" w:color="auto"/>
          </w:divBdr>
        </w:div>
      </w:divsChild>
    </w:div>
    <w:div w:id="1622035484">
      <w:bodyDiv w:val="1"/>
      <w:marLeft w:val="0"/>
      <w:marRight w:val="0"/>
      <w:marTop w:val="0"/>
      <w:marBottom w:val="0"/>
      <w:divBdr>
        <w:top w:val="none" w:sz="0" w:space="0" w:color="auto"/>
        <w:left w:val="none" w:sz="0" w:space="0" w:color="auto"/>
        <w:bottom w:val="none" w:sz="0" w:space="0" w:color="auto"/>
        <w:right w:val="none" w:sz="0" w:space="0" w:color="auto"/>
      </w:divBdr>
    </w:div>
    <w:div w:id="1633631943">
      <w:bodyDiv w:val="1"/>
      <w:marLeft w:val="0"/>
      <w:marRight w:val="0"/>
      <w:marTop w:val="0"/>
      <w:marBottom w:val="0"/>
      <w:divBdr>
        <w:top w:val="none" w:sz="0" w:space="0" w:color="auto"/>
        <w:left w:val="none" w:sz="0" w:space="0" w:color="auto"/>
        <w:bottom w:val="none" w:sz="0" w:space="0" w:color="auto"/>
        <w:right w:val="none" w:sz="0" w:space="0" w:color="auto"/>
      </w:divBdr>
    </w:div>
    <w:div w:id="1661886423">
      <w:bodyDiv w:val="1"/>
      <w:marLeft w:val="0"/>
      <w:marRight w:val="0"/>
      <w:marTop w:val="0"/>
      <w:marBottom w:val="0"/>
      <w:divBdr>
        <w:top w:val="none" w:sz="0" w:space="0" w:color="auto"/>
        <w:left w:val="none" w:sz="0" w:space="0" w:color="auto"/>
        <w:bottom w:val="none" w:sz="0" w:space="0" w:color="auto"/>
        <w:right w:val="none" w:sz="0" w:space="0" w:color="auto"/>
      </w:divBdr>
    </w:div>
    <w:div w:id="1727728232">
      <w:bodyDiv w:val="1"/>
      <w:marLeft w:val="0"/>
      <w:marRight w:val="0"/>
      <w:marTop w:val="0"/>
      <w:marBottom w:val="0"/>
      <w:divBdr>
        <w:top w:val="none" w:sz="0" w:space="0" w:color="auto"/>
        <w:left w:val="none" w:sz="0" w:space="0" w:color="auto"/>
        <w:bottom w:val="none" w:sz="0" w:space="0" w:color="auto"/>
        <w:right w:val="none" w:sz="0" w:space="0" w:color="auto"/>
      </w:divBdr>
    </w:div>
    <w:div w:id="1731808392">
      <w:bodyDiv w:val="1"/>
      <w:marLeft w:val="0"/>
      <w:marRight w:val="0"/>
      <w:marTop w:val="0"/>
      <w:marBottom w:val="0"/>
      <w:divBdr>
        <w:top w:val="none" w:sz="0" w:space="0" w:color="auto"/>
        <w:left w:val="none" w:sz="0" w:space="0" w:color="auto"/>
        <w:bottom w:val="none" w:sz="0" w:space="0" w:color="auto"/>
        <w:right w:val="none" w:sz="0" w:space="0" w:color="auto"/>
      </w:divBdr>
    </w:div>
    <w:div w:id="1766000803">
      <w:bodyDiv w:val="1"/>
      <w:marLeft w:val="0"/>
      <w:marRight w:val="0"/>
      <w:marTop w:val="0"/>
      <w:marBottom w:val="0"/>
      <w:divBdr>
        <w:top w:val="none" w:sz="0" w:space="0" w:color="auto"/>
        <w:left w:val="none" w:sz="0" w:space="0" w:color="auto"/>
        <w:bottom w:val="none" w:sz="0" w:space="0" w:color="auto"/>
        <w:right w:val="none" w:sz="0" w:space="0" w:color="auto"/>
      </w:divBdr>
    </w:div>
    <w:div w:id="1834181708">
      <w:bodyDiv w:val="1"/>
      <w:marLeft w:val="0"/>
      <w:marRight w:val="0"/>
      <w:marTop w:val="0"/>
      <w:marBottom w:val="0"/>
      <w:divBdr>
        <w:top w:val="none" w:sz="0" w:space="0" w:color="auto"/>
        <w:left w:val="none" w:sz="0" w:space="0" w:color="auto"/>
        <w:bottom w:val="none" w:sz="0" w:space="0" w:color="auto"/>
        <w:right w:val="none" w:sz="0" w:space="0" w:color="auto"/>
      </w:divBdr>
    </w:div>
    <w:div w:id="1905290879">
      <w:bodyDiv w:val="1"/>
      <w:marLeft w:val="0"/>
      <w:marRight w:val="0"/>
      <w:marTop w:val="0"/>
      <w:marBottom w:val="0"/>
      <w:divBdr>
        <w:top w:val="none" w:sz="0" w:space="0" w:color="auto"/>
        <w:left w:val="none" w:sz="0" w:space="0" w:color="auto"/>
        <w:bottom w:val="none" w:sz="0" w:space="0" w:color="auto"/>
        <w:right w:val="none" w:sz="0" w:space="0" w:color="auto"/>
      </w:divBdr>
    </w:div>
    <w:div w:id="1907494531">
      <w:bodyDiv w:val="1"/>
      <w:marLeft w:val="0"/>
      <w:marRight w:val="0"/>
      <w:marTop w:val="0"/>
      <w:marBottom w:val="0"/>
      <w:divBdr>
        <w:top w:val="none" w:sz="0" w:space="0" w:color="auto"/>
        <w:left w:val="none" w:sz="0" w:space="0" w:color="auto"/>
        <w:bottom w:val="none" w:sz="0" w:space="0" w:color="auto"/>
        <w:right w:val="none" w:sz="0" w:space="0" w:color="auto"/>
      </w:divBdr>
    </w:div>
    <w:div w:id="1907757685">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2002654563">
      <w:bodyDiv w:val="1"/>
      <w:marLeft w:val="0"/>
      <w:marRight w:val="0"/>
      <w:marTop w:val="0"/>
      <w:marBottom w:val="0"/>
      <w:divBdr>
        <w:top w:val="none" w:sz="0" w:space="0" w:color="auto"/>
        <w:left w:val="none" w:sz="0" w:space="0" w:color="auto"/>
        <w:bottom w:val="none" w:sz="0" w:space="0" w:color="auto"/>
        <w:right w:val="none" w:sz="0" w:space="0" w:color="auto"/>
      </w:divBdr>
    </w:div>
    <w:div w:id="2066758315">
      <w:bodyDiv w:val="1"/>
      <w:marLeft w:val="0"/>
      <w:marRight w:val="0"/>
      <w:marTop w:val="0"/>
      <w:marBottom w:val="0"/>
      <w:divBdr>
        <w:top w:val="none" w:sz="0" w:space="0" w:color="auto"/>
        <w:left w:val="none" w:sz="0" w:space="0" w:color="auto"/>
        <w:bottom w:val="none" w:sz="0" w:space="0" w:color="auto"/>
        <w:right w:val="none" w:sz="0" w:space="0" w:color="auto"/>
      </w:divBdr>
    </w:div>
    <w:div w:id="2132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p1=06&amp;p2=73&amp;p3=02" TargetMode="External"/><Relationship Id="rId13" Type="http://schemas.openxmlformats.org/officeDocument/2006/relationships/hyperlink" Target="http://online.zakon.kz" TargetMode="External"/><Relationship Id="rId18" Type="http://schemas.openxmlformats.org/officeDocument/2006/relationships/hyperlink" Target="https://cyberleninka.ru/article/n/pravovye-aspekty-deyatelnosti-mikrofinansovyh-organizatsiy-v-respublike-kazahstan"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www.gov.kz/memleket/entities/ardfm/about?lang=ru" TargetMode="External"/><Relationship Id="rId7" Type="http://schemas.openxmlformats.org/officeDocument/2006/relationships/hyperlink" Target="https://teacode.com/online/udc/33/336.77.html" TargetMode="External"/><Relationship Id="rId12" Type="http://schemas.openxmlformats.org/officeDocument/2006/relationships/hyperlink" Target="https://www.gov.kz/memleket/entities/ardfm?lang=ru" TargetMode="External"/><Relationship Id="rId17" Type="http://schemas.openxmlformats.org/officeDocument/2006/relationships/hyperlink" Target="https://talap.org/med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onomy.kz/?p=8949" TargetMode="External"/><Relationship Id="rId20" Type="http://schemas.openxmlformats.org/officeDocument/2006/relationships/hyperlink" Target="https://alicredit.kz/blog/analitics/issledovanie-rynka-mfo-kazahstana-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kz/memleket/entities/ardfm/about?lang=ru" TargetMode="External"/><Relationship Id="rId23" Type="http://schemas.openxmlformats.org/officeDocument/2006/relationships/hyperlink" Target="https://talap.org/media/newsapp/news/files/analiz-problemyi-zakreditovannosti-naseleniya-v-rk.pdf" TargetMode="External"/><Relationship Id="rId10" Type="http://schemas.openxmlformats.org/officeDocument/2006/relationships/image" Target="media/image1.png"/><Relationship Id="rId19" Type="http://schemas.openxmlformats.org/officeDocument/2006/relationships/hyperlink" Target="http://online.zakon.kz/"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alicredit.kz/%20blog/analitics/issledovanie-rynka-mfo-kazahstana-2024" TargetMode="External"/><Relationship Id="rId22" Type="http://schemas.openxmlformats.org/officeDocument/2006/relationships/hyperlink" Target="https://economy.kz/?p=894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МФО, зарегистрированные в АРРФР</c:v>
                </c:pt>
              </c:strCache>
            </c:strRef>
          </c:tx>
          <c:dLbls>
            <c:showVal val="1"/>
          </c:dLbls>
          <c:cat>
            <c:strRef>
              <c:f>Лист1!$A$2:$A$6</c:f>
              <c:strCache>
                <c:ptCount val="5"/>
                <c:pt idx="0">
                  <c:v>2020г.</c:v>
                </c:pt>
                <c:pt idx="1">
                  <c:v>2021г.</c:v>
                </c:pt>
                <c:pt idx="2">
                  <c:v>2022г.</c:v>
                </c:pt>
                <c:pt idx="3">
                  <c:v>2023г.</c:v>
                </c:pt>
                <c:pt idx="4">
                  <c:v>2024г.</c:v>
                </c:pt>
              </c:strCache>
            </c:strRef>
          </c:cat>
          <c:val>
            <c:numRef>
              <c:f>Лист1!$B$2:$B$6</c:f>
              <c:numCache>
                <c:formatCode>General</c:formatCode>
                <c:ptCount val="5"/>
                <c:pt idx="0">
                  <c:v>229</c:v>
                </c:pt>
                <c:pt idx="1">
                  <c:v>243</c:v>
                </c:pt>
                <c:pt idx="2">
                  <c:v>237</c:v>
                </c:pt>
                <c:pt idx="3">
                  <c:v>231</c:v>
                </c:pt>
                <c:pt idx="4">
                  <c:v>216</c:v>
                </c:pt>
              </c:numCache>
            </c:numRef>
          </c:val>
        </c:ser>
        <c:ser>
          <c:idx val="1"/>
          <c:order val="1"/>
          <c:tx>
            <c:strRef>
              <c:f>Лист1!$C$1</c:f>
              <c:strCache>
                <c:ptCount val="1"/>
                <c:pt idx="0">
                  <c:v>МФО, члены АМФОК</c:v>
                </c:pt>
              </c:strCache>
            </c:strRef>
          </c:tx>
          <c:dLbls>
            <c:showVal val="1"/>
          </c:dLbls>
          <c:cat>
            <c:strRef>
              <c:f>Лист1!$A$2:$A$6</c:f>
              <c:strCache>
                <c:ptCount val="5"/>
                <c:pt idx="0">
                  <c:v>2020г.</c:v>
                </c:pt>
                <c:pt idx="1">
                  <c:v>2021г.</c:v>
                </c:pt>
                <c:pt idx="2">
                  <c:v>2022г.</c:v>
                </c:pt>
                <c:pt idx="3">
                  <c:v>2023г.</c:v>
                </c:pt>
                <c:pt idx="4">
                  <c:v>2024г.</c:v>
                </c:pt>
              </c:strCache>
            </c:strRef>
          </c:cat>
          <c:val>
            <c:numRef>
              <c:f>Лист1!$C$2:$C$6</c:f>
              <c:numCache>
                <c:formatCode>General</c:formatCode>
                <c:ptCount val="5"/>
                <c:pt idx="0">
                  <c:v>52</c:v>
                </c:pt>
                <c:pt idx="1">
                  <c:v>66</c:v>
                </c:pt>
                <c:pt idx="2">
                  <c:v>73</c:v>
                </c:pt>
                <c:pt idx="3">
                  <c:v>77</c:v>
                </c:pt>
                <c:pt idx="4">
                  <c:v>64</c:v>
                </c:pt>
              </c:numCache>
            </c:numRef>
          </c:val>
        </c:ser>
        <c:dLbls/>
        <c:axId val="95887360"/>
        <c:axId val="95889664"/>
      </c:barChart>
      <c:catAx>
        <c:axId val="95887360"/>
        <c:scaling>
          <c:orientation val="minMax"/>
        </c:scaling>
        <c:axPos val="b"/>
        <c:tickLblPos val="nextTo"/>
        <c:crossAx val="95889664"/>
        <c:crosses val="autoZero"/>
        <c:auto val="1"/>
        <c:lblAlgn val="ctr"/>
        <c:lblOffset val="100"/>
      </c:catAx>
      <c:valAx>
        <c:axId val="95889664"/>
        <c:scaling>
          <c:orientation val="minMax"/>
        </c:scaling>
        <c:axPos val="l"/>
        <c:majorGridlines/>
        <c:numFmt formatCode="General" sourceLinked="1"/>
        <c:tickLblPos val="nextTo"/>
        <c:crossAx val="95887360"/>
        <c:crosses val="autoZero"/>
        <c:crossBetween val="between"/>
      </c:valAx>
    </c:plotArea>
    <c:legend>
      <c:legendPos val="b"/>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нр</cp:lastModifiedBy>
  <cp:revision>2</cp:revision>
  <dcterms:created xsi:type="dcterms:W3CDTF">2025-06-10T12:01:00Z</dcterms:created>
  <dcterms:modified xsi:type="dcterms:W3CDTF">2025-06-10T12:01:00Z</dcterms:modified>
</cp:coreProperties>
</file>