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51EA3" w14:textId="475689A6" w:rsidR="006D77BE" w:rsidRPr="001B0AE3" w:rsidRDefault="005B4FEC" w:rsidP="00BB24A7">
      <w:pPr>
        <w:spacing w:line="240" w:lineRule="auto"/>
        <w:ind w:firstLine="0"/>
        <w:rPr>
          <w:b/>
          <w:sz w:val="22"/>
          <w:szCs w:val="22"/>
        </w:rPr>
      </w:pPr>
      <w:bookmarkStart w:id="0" w:name="_GoBack"/>
      <w:bookmarkEnd w:id="0"/>
      <w:r w:rsidRPr="001B0AE3">
        <w:rPr>
          <w:b/>
          <w:sz w:val="22"/>
          <w:szCs w:val="22"/>
          <w:lang w:val="en-US"/>
        </w:rPr>
        <w:t>UDC</w:t>
      </w:r>
      <w:r w:rsidRPr="001B0AE3">
        <w:rPr>
          <w:b/>
          <w:sz w:val="22"/>
          <w:szCs w:val="22"/>
        </w:rPr>
        <w:t xml:space="preserve"> </w:t>
      </w:r>
      <w:r w:rsidR="005912D2" w:rsidRPr="001B0AE3">
        <w:rPr>
          <w:b/>
          <w:sz w:val="22"/>
          <w:szCs w:val="22"/>
        </w:rPr>
        <w:t>637.138</w:t>
      </w:r>
    </w:p>
    <w:p w14:paraId="1E150EC9" w14:textId="77777777" w:rsidR="006D77BE" w:rsidRPr="001B0AE3" w:rsidRDefault="006D77BE" w:rsidP="00BB24A7">
      <w:pPr>
        <w:spacing w:line="240" w:lineRule="auto"/>
        <w:ind w:firstLine="0"/>
        <w:rPr>
          <w:bCs/>
          <w:sz w:val="22"/>
          <w:szCs w:val="22"/>
        </w:rPr>
      </w:pPr>
      <w:r w:rsidRPr="001B0AE3">
        <w:rPr>
          <w:b/>
          <w:sz w:val="22"/>
          <w:szCs w:val="22"/>
        </w:rPr>
        <w:t xml:space="preserve">МРНТИ </w:t>
      </w:r>
      <w:r w:rsidR="00101F91" w:rsidRPr="001B0AE3">
        <w:rPr>
          <w:b/>
          <w:sz w:val="22"/>
          <w:szCs w:val="22"/>
        </w:rPr>
        <w:t>65.63.33</w:t>
      </w:r>
    </w:p>
    <w:p w14:paraId="4CE3B0D2" w14:textId="298EBD69" w:rsidR="00CF5011" w:rsidRPr="001B0AE3" w:rsidRDefault="00635ED9" w:rsidP="00CF5011">
      <w:pPr>
        <w:spacing w:line="240" w:lineRule="auto"/>
        <w:ind w:firstLine="0"/>
        <w:jc w:val="center"/>
        <w:rPr>
          <w:b/>
          <w:sz w:val="22"/>
          <w:szCs w:val="22"/>
          <w:lang w:val="kk-KZ"/>
        </w:rPr>
      </w:pPr>
      <w:r w:rsidRPr="001B0AE3">
        <w:rPr>
          <w:b/>
          <w:sz w:val="22"/>
          <w:szCs w:val="22"/>
          <w:lang w:val="en-US" w:bidi="en-US"/>
        </w:rPr>
        <w:t>M</w:t>
      </w:r>
      <w:r w:rsidRPr="001B0AE3">
        <w:rPr>
          <w:b/>
          <w:sz w:val="22"/>
          <w:szCs w:val="22"/>
          <w:lang w:bidi="en-US"/>
        </w:rPr>
        <w:t>.</w:t>
      </w:r>
      <w:r w:rsidRPr="001B0AE3">
        <w:rPr>
          <w:b/>
          <w:sz w:val="22"/>
          <w:szCs w:val="22"/>
          <w:lang w:val="en-US" w:bidi="en-US"/>
        </w:rPr>
        <w:t>B</w:t>
      </w:r>
      <w:r w:rsidRPr="001B0AE3">
        <w:rPr>
          <w:b/>
          <w:sz w:val="22"/>
          <w:szCs w:val="22"/>
          <w:lang w:bidi="en-US"/>
        </w:rPr>
        <w:t xml:space="preserve">. </w:t>
      </w:r>
      <w:r w:rsidRPr="001B0AE3">
        <w:rPr>
          <w:b/>
          <w:sz w:val="22"/>
          <w:szCs w:val="22"/>
          <w:lang w:val="en-US" w:bidi="en-US"/>
        </w:rPr>
        <w:t>Rebezov</w:t>
      </w:r>
      <w:r w:rsidRPr="001B0AE3">
        <w:rPr>
          <w:b/>
          <w:sz w:val="22"/>
          <w:szCs w:val="22"/>
          <w:vertAlign w:val="superscript"/>
          <w:lang w:val="kk-KZ"/>
        </w:rPr>
        <w:t xml:space="preserve"> </w:t>
      </w:r>
      <w:r w:rsidR="00CF5011" w:rsidRPr="001B0AE3">
        <w:rPr>
          <w:b/>
          <w:sz w:val="22"/>
          <w:szCs w:val="22"/>
          <w:vertAlign w:val="superscript"/>
          <w:lang w:val="kk-KZ"/>
        </w:rPr>
        <w:t>1*</w:t>
      </w:r>
    </w:p>
    <w:p w14:paraId="5879A1B9" w14:textId="15309C58" w:rsidR="00CF5011" w:rsidRPr="001B0AE3" w:rsidRDefault="00CF5011" w:rsidP="00CF5011">
      <w:pPr>
        <w:spacing w:line="240" w:lineRule="auto"/>
        <w:ind w:firstLine="0"/>
        <w:jc w:val="center"/>
        <w:rPr>
          <w:bCs/>
          <w:sz w:val="22"/>
          <w:szCs w:val="22"/>
          <w:lang w:val="kk-KZ"/>
        </w:rPr>
      </w:pPr>
      <w:r w:rsidRPr="001B0AE3">
        <w:rPr>
          <w:bCs/>
          <w:sz w:val="22"/>
          <w:szCs w:val="22"/>
          <w:vertAlign w:val="superscript"/>
          <w:lang w:val="kk-KZ"/>
        </w:rPr>
        <w:t>1*</w:t>
      </w:r>
      <w:r w:rsidR="00635ED9" w:rsidRPr="001B0AE3">
        <w:rPr>
          <w:bCs/>
          <w:sz w:val="22"/>
          <w:szCs w:val="22"/>
          <w:lang w:val="en-US" w:bidi="en-US"/>
        </w:rPr>
        <w:t>Federal</w:t>
      </w:r>
      <w:r w:rsidR="00635ED9" w:rsidRPr="001B0AE3">
        <w:rPr>
          <w:sz w:val="22"/>
          <w:szCs w:val="22"/>
          <w:lang w:val="en-US" w:bidi="en-US"/>
        </w:rPr>
        <w:t xml:space="preserve"> State Budgetary Scientific Institution «Federal Scientific Center for Food Systems named after V.M. Gorbatov», Russia</w:t>
      </w:r>
    </w:p>
    <w:p w14:paraId="7D2EB29D" w14:textId="793A345D" w:rsidR="00943B89" w:rsidRPr="001B0AE3" w:rsidRDefault="00943B89" w:rsidP="00943B89">
      <w:pPr>
        <w:spacing w:line="240" w:lineRule="auto"/>
        <w:ind w:firstLine="0"/>
        <w:jc w:val="center"/>
        <w:rPr>
          <w:sz w:val="22"/>
          <w:szCs w:val="22"/>
          <w:lang w:val="fr-FR"/>
        </w:rPr>
      </w:pPr>
      <w:r w:rsidRPr="001B0AE3">
        <w:rPr>
          <w:iCs/>
          <w:sz w:val="22"/>
          <w:szCs w:val="22"/>
          <w:vertAlign w:val="superscript"/>
          <w:lang w:val="en-US"/>
        </w:rPr>
        <w:t>*</w:t>
      </w:r>
      <w:r w:rsidRPr="001B0AE3">
        <w:rPr>
          <w:sz w:val="22"/>
          <w:szCs w:val="22"/>
          <w:lang w:val="fr-FR"/>
        </w:rPr>
        <w:t xml:space="preserve">(e-mail: </w:t>
      </w:r>
      <w:r w:rsidR="00635ED9" w:rsidRPr="001B0AE3">
        <w:rPr>
          <w:sz w:val="22"/>
          <w:szCs w:val="22"/>
          <w:lang w:val="en-US" w:bidi="en-US"/>
        </w:rPr>
        <w:t>rebezov@yandex.ru</w:t>
      </w:r>
      <w:r w:rsidRPr="001B0AE3">
        <w:rPr>
          <w:sz w:val="22"/>
          <w:szCs w:val="22"/>
          <w:lang w:val="fr-FR"/>
        </w:rPr>
        <w:t>)</w:t>
      </w:r>
    </w:p>
    <w:p w14:paraId="325E9919" w14:textId="77777777" w:rsidR="00F005E3" w:rsidRPr="001B0AE3" w:rsidRDefault="00F005E3" w:rsidP="00AF594F">
      <w:pPr>
        <w:spacing w:line="240" w:lineRule="auto"/>
        <w:ind w:firstLine="0"/>
        <w:jc w:val="center"/>
        <w:rPr>
          <w:sz w:val="22"/>
          <w:szCs w:val="22"/>
          <w:lang w:val="fr-FR"/>
        </w:rPr>
      </w:pPr>
    </w:p>
    <w:p w14:paraId="48FA6977" w14:textId="2B1371FC" w:rsidR="00C72EC8" w:rsidRPr="001B0AE3" w:rsidRDefault="00BA3195" w:rsidP="00866B7B">
      <w:pPr>
        <w:pStyle w:val="a5"/>
        <w:ind w:firstLine="0"/>
        <w:jc w:val="center"/>
        <w:rPr>
          <w:b/>
          <w:sz w:val="22"/>
          <w:szCs w:val="22"/>
          <w:lang w:val="en-US"/>
        </w:rPr>
      </w:pPr>
      <w:r w:rsidRPr="001B0AE3">
        <w:rPr>
          <w:b/>
          <w:sz w:val="22"/>
          <w:szCs w:val="22"/>
          <w:lang w:val="en-US"/>
        </w:rPr>
        <w:t>Application of mathematical modeling methods in the design of fermented milk products</w:t>
      </w:r>
    </w:p>
    <w:p w14:paraId="49ACC8AE" w14:textId="77777777" w:rsidR="00C72EC8" w:rsidRPr="001B0AE3" w:rsidRDefault="00C72EC8" w:rsidP="00C72EC8">
      <w:pPr>
        <w:pStyle w:val="a5"/>
        <w:jc w:val="center"/>
        <w:rPr>
          <w:b/>
          <w:sz w:val="22"/>
          <w:szCs w:val="22"/>
          <w:lang w:val="en-US"/>
        </w:rPr>
      </w:pPr>
    </w:p>
    <w:p w14:paraId="1EA9EC50" w14:textId="77777777" w:rsidR="00A36EDA" w:rsidRPr="001B0AE3" w:rsidRDefault="00A36EDA" w:rsidP="00A36EDA">
      <w:pPr>
        <w:tabs>
          <w:tab w:val="left" w:pos="851"/>
        </w:tabs>
        <w:spacing w:line="240" w:lineRule="auto"/>
        <w:rPr>
          <w:b/>
          <w:sz w:val="22"/>
          <w:szCs w:val="22"/>
          <w:lang w:val="kk-KZ"/>
        </w:rPr>
      </w:pPr>
      <w:r w:rsidRPr="001B0AE3">
        <w:rPr>
          <w:b/>
          <w:sz w:val="22"/>
          <w:szCs w:val="22"/>
          <w:lang w:val="kk-KZ"/>
        </w:rPr>
        <w:t>Annotation</w:t>
      </w:r>
    </w:p>
    <w:p w14:paraId="60B779A0" w14:textId="42507D72" w:rsidR="00C72EC8" w:rsidRPr="001B0AE3" w:rsidRDefault="00A36EDA" w:rsidP="00A36EDA">
      <w:pPr>
        <w:pStyle w:val="a5"/>
        <w:rPr>
          <w:bCs/>
          <w:sz w:val="22"/>
          <w:szCs w:val="22"/>
          <w:lang w:val="en-US"/>
        </w:rPr>
      </w:pPr>
      <w:r w:rsidRPr="001B0AE3">
        <w:rPr>
          <w:i/>
          <w:iCs/>
          <w:sz w:val="22"/>
          <w:szCs w:val="22"/>
          <w:lang w:val="kk-KZ"/>
        </w:rPr>
        <w:t>The main problem</w:t>
      </w:r>
      <w:r w:rsidRPr="001B0AE3">
        <w:rPr>
          <w:iCs/>
          <w:sz w:val="22"/>
          <w:szCs w:val="22"/>
          <w:lang w:val="kk-KZ"/>
        </w:rPr>
        <w:t>:</w:t>
      </w:r>
      <w:r w:rsidRPr="001B0AE3">
        <w:rPr>
          <w:sz w:val="22"/>
          <w:szCs w:val="22"/>
          <w:lang w:val="kk-KZ"/>
        </w:rPr>
        <w:t xml:space="preserve"> </w:t>
      </w:r>
      <w:r w:rsidR="00C72EC8" w:rsidRPr="001B0AE3">
        <w:rPr>
          <w:bCs/>
          <w:sz w:val="22"/>
          <w:szCs w:val="22"/>
          <w:lang w:val="en-US"/>
        </w:rPr>
        <w:t>Modern research in the development of fermented milk products is focused on increasing the bioavailability of milk components, as well as the use of bacterial components of sourdough, which increase health properties. The use of the fermentation process of skimmed milk with a combined starter consisting of traditional for cottage cheese and starter cultures of probiotic cultures immobilized in a gel of biopolymers is very important.</w:t>
      </w:r>
    </w:p>
    <w:p w14:paraId="79C1D121" w14:textId="6AAF89CA" w:rsidR="00C72EC8" w:rsidRPr="001B0AE3" w:rsidRDefault="00A36EDA" w:rsidP="00A36EDA">
      <w:pPr>
        <w:pStyle w:val="a5"/>
        <w:rPr>
          <w:bCs/>
          <w:sz w:val="22"/>
          <w:szCs w:val="22"/>
          <w:lang w:val="en-US"/>
        </w:rPr>
      </w:pPr>
      <w:r w:rsidRPr="001B0AE3">
        <w:rPr>
          <w:i/>
          <w:iCs/>
          <w:sz w:val="22"/>
          <w:szCs w:val="22"/>
          <w:lang w:val="kk-KZ"/>
        </w:rPr>
        <w:t>Purpose:</w:t>
      </w:r>
      <w:r w:rsidRPr="001B0AE3">
        <w:rPr>
          <w:sz w:val="22"/>
          <w:szCs w:val="22"/>
          <w:lang w:val="kk-KZ"/>
        </w:rPr>
        <w:t xml:space="preserve"> </w:t>
      </w:r>
      <w:r w:rsidR="00C72EC8" w:rsidRPr="001B0AE3">
        <w:rPr>
          <w:bCs/>
          <w:sz w:val="22"/>
          <w:szCs w:val="22"/>
          <w:lang w:val="en-US"/>
        </w:rPr>
        <w:t>The purpose of this study is to determine the optimal amount of starter, consisting of an association of probiotic cultures immobilized in a gel of biopolymers (membranes) to be added to fermented skimmed milk in order to enrich it with functional ingredients.</w:t>
      </w:r>
    </w:p>
    <w:p w14:paraId="1B80CF4F" w14:textId="333B7DFD" w:rsidR="00C72EC8" w:rsidRPr="001B0AE3" w:rsidRDefault="00A36EDA" w:rsidP="00A36EDA">
      <w:pPr>
        <w:pStyle w:val="a5"/>
        <w:rPr>
          <w:bCs/>
          <w:sz w:val="22"/>
          <w:szCs w:val="22"/>
          <w:lang w:val="en-US"/>
        </w:rPr>
      </w:pPr>
      <w:r w:rsidRPr="001B0AE3">
        <w:rPr>
          <w:i/>
          <w:iCs/>
          <w:sz w:val="22"/>
          <w:szCs w:val="22"/>
          <w:lang w:val="kk-KZ"/>
        </w:rPr>
        <w:t>Methods</w:t>
      </w:r>
      <w:r w:rsidRPr="001B0AE3">
        <w:rPr>
          <w:i/>
          <w:sz w:val="22"/>
          <w:szCs w:val="22"/>
          <w:lang w:val="kk-KZ"/>
        </w:rPr>
        <w:t>:</w:t>
      </w:r>
      <w:r w:rsidRPr="001B0AE3">
        <w:rPr>
          <w:sz w:val="22"/>
          <w:szCs w:val="22"/>
          <w:lang w:val="kk-KZ"/>
        </w:rPr>
        <w:t xml:space="preserve"> </w:t>
      </w:r>
      <w:r w:rsidR="00C72EC8" w:rsidRPr="001B0AE3">
        <w:rPr>
          <w:bCs/>
          <w:sz w:val="22"/>
          <w:szCs w:val="22"/>
          <w:lang w:val="en-US"/>
        </w:rPr>
        <w:t xml:space="preserve">A one-factor experiment was used. The culture association Propionibacterium freudenreichii subsp. was used as a regulatory factor. </w:t>
      </w:r>
      <w:r w:rsidR="00C72EC8" w:rsidRPr="001B0AE3">
        <w:rPr>
          <w:bCs/>
          <w:i/>
          <w:iCs/>
          <w:sz w:val="22"/>
          <w:szCs w:val="22"/>
          <w:lang w:val="en-US"/>
        </w:rPr>
        <w:t>Shermanii, Bifidobacterium lactis</w:t>
      </w:r>
      <w:r w:rsidR="00C72EC8" w:rsidRPr="001B0AE3">
        <w:rPr>
          <w:bCs/>
          <w:sz w:val="22"/>
          <w:szCs w:val="22"/>
          <w:lang w:val="en-US"/>
        </w:rPr>
        <w:t xml:space="preserve"> and </w:t>
      </w:r>
      <w:r w:rsidR="00C72EC8" w:rsidRPr="001B0AE3">
        <w:rPr>
          <w:bCs/>
          <w:i/>
          <w:iCs/>
          <w:sz w:val="22"/>
          <w:szCs w:val="22"/>
          <w:lang w:val="en-US"/>
        </w:rPr>
        <w:t>Streptococcus thermophilus</w:t>
      </w:r>
      <w:r w:rsidR="00C72EC8" w:rsidRPr="001B0AE3">
        <w:rPr>
          <w:bCs/>
          <w:sz w:val="22"/>
          <w:szCs w:val="22"/>
          <w:lang w:val="en-US"/>
        </w:rPr>
        <w:t>, immobilized in a biopolymer gel, added to skimmed milk in the form of membranes (determined as a percentage of the mass of fermented milk). Controlled factors are the main indicators characterizing the efficiency of the skim milk fermentation process, these are active acidity, the logarithm of the number of viable cells of bifidobacteria, the logarithm of the number of viable cells of propionic acid bacteria, and organoleptic evaluation.</w:t>
      </w:r>
    </w:p>
    <w:p w14:paraId="379DC7F7" w14:textId="333CF9A2" w:rsidR="00C72EC8" w:rsidRPr="001B0AE3" w:rsidRDefault="00A36EDA" w:rsidP="00A36EDA">
      <w:pPr>
        <w:pStyle w:val="a5"/>
        <w:rPr>
          <w:bCs/>
          <w:sz w:val="22"/>
          <w:szCs w:val="22"/>
          <w:lang w:val="en-US"/>
        </w:rPr>
      </w:pPr>
      <w:r w:rsidRPr="001B0AE3">
        <w:rPr>
          <w:i/>
          <w:iCs/>
          <w:sz w:val="22"/>
          <w:szCs w:val="22"/>
          <w:lang w:val="kk-KZ"/>
        </w:rPr>
        <w:t>Results and their significance</w:t>
      </w:r>
      <w:r w:rsidRPr="001B0AE3">
        <w:rPr>
          <w:i/>
          <w:sz w:val="22"/>
          <w:szCs w:val="22"/>
          <w:lang w:val="kk-KZ"/>
        </w:rPr>
        <w:t xml:space="preserve">: </w:t>
      </w:r>
      <w:r w:rsidR="00C72EC8" w:rsidRPr="001B0AE3">
        <w:rPr>
          <w:bCs/>
          <w:sz w:val="22"/>
          <w:szCs w:val="22"/>
          <w:lang w:val="en-US"/>
        </w:rPr>
        <w:t>Based on the results of a mathematical analysis of the totality of values of controlled factors depending on the amount of starter cultures of probiotic cultures, mathematical models were built to determine the degree of influence of the starter on the quality indicators of the product, using the Table Curve 3D-v4 mathematical computer program.</w:t>
      </w:r>
    </w:p>
    <w:p w14:paraId="3B0D2666" w14:textId="77777777" w:rsidR="00C72EC8" w:rsidRPr="001B0AE3" w:rsidRDefault="00C72EC8" w:rsidP="00A36EDA">
      <w:pPr>
        <w:pStyle w:val="a5"/>
        <w:rPr>
          <w:bCs/>
          <w:sz w:val="22"/>
          <w:szCs w:val="22"/>
          <w:lang w:val="en-US"/>
        </w:rPr>
      </w:pPr>
    </w:p>
    <w:p w14:paraId="6BCD3E06" w14:textId="768EBAAA" w:rsidR="006D77BE" w:rsidRPr="001B0AE3" w:rsidRDefault="00C72EC8" w:rsidP="00A36EDA">
      <w:pPr>
        <w:pStyle w:val="a5"/>
        <w:rPr>
          <w:bCs/>
          <w:sz w:val="22"/>
          <w:szCs w:val="22"/>
          <w:lang w:val="en-US"/>
        </w:rPr>
      </w:pPr>
      <w:r w:rsidRPr="001B0AE3">
        <w:rPr>
          <w:bCs/>
          <w:sz w:val="22"/>
          <w:szCs w:val="22"/>
          <w:lang w:val="en-US"/>
        </w:rPr>
        <w:t>Key words: fermentation, sourdough, probiotic cultures, bifidobacteria, propionic acid bacteria, skimmed milk, immobilized culture.</w:t>
      </w:r>
    </w:p>
    <w:p w14:paraId="5C9C0C42" w14:textId="77777777" w:rsidR="00A36EDA" w:rsidRPr="001B0AE3" w:rsidRDefault="00A36EDA" w:rsidP="00A36EDA">
      <w:pPr>
        <w:pStyle w:val="a5"/>
        <w:rPr>
          <w:bCs/>
          <w:sz w:val="22"/>
          <w:szCs w:val="22"/>
          <w:lang w:val="en-US"/>
        </w:rPr>
      </w:pPr>
    </w:p>
    <w:p w14:paraId="01081FDC" w14:textId="77777777" w:rsidR="00C84C95" w:rsidRPr="001B0AE3" w:rsidRDefault="00C84C95" w:rsidP="00C84C95">
      <w:pPr>
        <w:tabs>
          <w:tab w:val="left" w:pos="851"/>
        </w:tabs>
        <w:spacing w:line="240" w:lineRule="auto"/>
        <w:rPr>
          <w:b/>
          <w:sz w:val="22"/>
          <w:szCs w:val="22"/>
          <w:lang w:val="kk-KZ"/>
        </w:rPr>
      </w:pPr>
      <w:r w:rsidRPr="001B0AE3">
        <w:rPr>
          <w:b/>
          <w:sz w:val="22"/>
          <w:szCs w:val="22"/>
          <w:lang w:val="kk-KZ"/>
        </w:rPr>
        <w:t>Introduction</w:t>
      </w:r>
    </w:p>
    <w:p w14:paraId="5284EE7F" w14:textId="77777777" w:rsidR="008D68FD" w:rsidRPr="001B0AE3" w:rsidRDefault="008D68FD" w:rsidP="008D68FD">
      <w:pPr>
        <w:pStyle w:val="a5"/>
        <w:rPr>
          <w:bCs/>
          <w:sz w:val="22"/>
          <w:szCs w:val="22"/>
          <w:lang w:val="en-US"/>
        </w:rPr>
      </w:pPr>
      <w:r w:rsidRPr="001B0AE3">
        <w:rPr>
          <w:bCs/>
          <w:sz w:val="22"/>
          <w:szCs w:val="22"/>
          <w:lang w:val="en-US"/>
        </w:rPr>
        <w:t>At present, the process of scientific substantiation and practical creation of a fundamentally new generation of milk-based products enriched with functional ingredients is actively developing in Kazakhstan. Their main characteristics are: balanced composition, reduced fat content, easily digestible carbohydrates, high protein content, as well as probiotic properties. At the same time, thanks to modern biotechnological methods in combination with traditional methods of food technology, it is possible to create fermented dairy and milk-containing products that are unique in their composition and properties with a controlled chemical composition and given physiological and biochemical properties [1].</w:t>
      </w:r>
    </w:p>
    <w:p w14:paraId="50BE68D5" w14:textId="2B6838FB" w:rsidR="008D68FD" w:rsidRPr="001B0AE3" w:rsidRDefault="008D68FD" w:rsidP="008D68FD">
      <w:pPr>
        <w:pStyle w:val="a5"/>
        <w:rPr>
          <w:bCs/>
          <w:sz w:val="22"/>
          <w:szCs w:val="22"/>
          <w:lang w:val="en-US"/>
        </w:rPr>
      </w:pPr>
      <w:r w:rsidRPr="001B0AE3">
        <w:rPr>
          <w:bCs/>
          <w:sz w:val="22"/>
          <w:szCs w:val="22"/>
          <w:lang w:val="en-US"/>
        </w:rPr>
        <w:t xml:space="preserve">Dairy fermented products occupy an increasing share in human nutrition. The relevance of the development of their technology and production is due to the increase in the number of consumer groups of different ages who have health problems and need products enriched with natural proteins, </w:t>
      </w:r>
      <w:r w:rsidR="00514C74" w:rsidRPr="001B0AE3">
        <w:rPr>
          <w:bCs/>
          <w:sz w:val="22"/>
          <w:szCs w:val="22"/>
          <w:lang w:val="en-US"/>
        </w:rPr>
        <w:t>«</w:t>
      </w:r>
      <w:r w:rsidRPr="001B0AE3">
        <w:rPr>
          <w:bCs/>
          <w:sz w:val="22"/>
          <w:szCs w:val="22"/>
          <w:lang w:val="en-US"/>
        </w:rPr>
        <w:t>fast</w:t>
      </w:r>
      <w:r w:rsidR="00514C74" w:rsidRPr="001B0AE3">
        <w:rPr>
          <w:bCs/>
          <w:sz w:val="22"/>
          <w:szCs w:val="22"/>
          <w:lang w:val="en-US"/>
        </w:rPr>
        <w:t>»</w:t>
      </w:r>
      <w:r w:rsidRPr="001B0AE3">
        <w:rPr>
          <w:bCs/>
          <w:sz w:val="22"/>
          <w:szCs w:val="22"/>
          <w:lang w:val="en-US"/>
        </w:rPr>
        <w:t xml:space="preserve"> carbohydrates, micro- and macroelements [2].</w:t>
      </w:r>
    </w:p>
    <w:p w14:paraId="2754EEE9" w14:textId="367A869D" w:rsidR="00044898" w:rsidRPr="001B0AE3" w:rsidRDefault="008D68FD" w:rsidP="008D68FD">
      <w:pPr>
        <w:pStyle w:val="a5"/>
        <w:rPr>
          <w:bCs/>
          <w:sz w:val="22"/>
          <w:szCs w:val="22"/>
          <w:lang w:val="en-US"/>
        </w:rPr>
      </w:pPr>
      <w:r w:rsidRPr="001B0AE3">
        <w:rPr>
          <w:bCs/>
          <w:sz w:val="22"/>
          <w:szCs w:val="22"/>
          <w:lang w:val="en-US"/>
        </w:rPr>
        <w:t>The range of such products is regulated through the use of plant materials, including wild species and cultivated in Kazakhstan, which is necessary for the dynamic development of the agricultural sector of the economy and the processing industry, as part of the implementation of the tasks of the import substitution program. In connection with the foregoing, this direction of scientific research is relevant.</w:t>
      </w:r>
    </w:p>
    <w:p w14:paraId="4EF4C3D7" w14:textId="5F14A0C2" w:rsidR="005922CF" w:rsidRPr="001B0AE3" w:rsidRDefault="005922CF" w:rsidP="005922CF">
      <w:pPr>
        <w:tabs>
          <w:tab w:val="left" w:pos="851"/>
        </w:tabs>
        <w:spacing w:line="240" w:lineRule="auto"/>
        <w:rPr>
          <w:b/>
          <w:sz w:val="22"/>
          <w:szCs w:val="22"/>
          <w:lang w:val="en-US"/>
        </w:rPr>
      </w:pPr>
      <w:r w:rsidRPr="001B0AE3">
        <w:rPr>
          <w:b/>
          <w:sz w:val="22"/>
          <w:szCs w:val="22"/>
          <w:lang w:val="en-US"/>
        </w:rPr>
        <w:t xml:space="preserve">Materials and methods </w:t>
      </w:r>
      <w:r w:rsidRPr="001B0AE3">
        <w:rPr>
          <w:bCs/>
          <w:sz w:val="22"/>
          <w:szCs w:val="22"/>
          <w:lang w:val="en-US"/>
        </w:rPr>
        <w:t>[2, 3]</w:t>
      </w:r>
    </w:p>
    <w:p w14:paraId="126C3800" w14:textId="16EA68E5" w:rsidR="005922CF" w:rsidRPr="001B0AE3" w:rsidRDefault="005922CF" w:rsidP="005922CF">
      <w:pPr>
        <w:pStyle w:val="a5"/>
        <w:rPr>
          <w:b/>
          <w:sz w:val="22"/>
          <w:szCs w:val="22"/>
          <w:lang w:val="en-US"/>
        </w:rPr>
      </w:pPr>
      <w:r w:rsidRPr="001B0AE3">
        <w:rPr>
          <w:bCs/>
          <w:sz w:val="22"/>
          <w:szCs w:val="22"/>
          <w:lang w:val="en-US"/>
        </w:rPr>
        <w:t xml:space="preserve">A single -factor experiment was selected. As a factor in regulation X - the Association of Cultures was chosen: </w:t>
      </w:r>
      <w:r w:rsidRPr="001B0AE3">
        <w:rPr>
          <w:bCs/>
          <w:i/>
          <w:iCs/>
          <w:sz w:val="22"/>
          <w:szCs w:val="22"/>
          <w:lang w:val="en-US"/>
        </w:rPr>
        <w:t>Propionibacterium freudenreichi subsp. shermanii</w:t>
      </w:r>
      <w:r w:rsidRPr="001B0AE3">
        <w:rPr>
          <w:bCs/>
          <w:sz w:val="22"/>
          <w:szCs w:val="22"/>
          <w:lang w:val="en-US"/>
        </w:rPr>
        <w:t xml:space="preserve">; </w:t>
      </w:r>
      <w:r w:rsidRPr="001B0AE3">
        <w:rPr>
          <w:bCs/>
          <w:i/>
          <w:iCs/>
          <w:sz w:val="22"/>
          <w:szCs w:val="22"/>
          <w:lang w:val="en-US"/>
        </w:rPr>
        <w:t>Bifidobacterium lactis</w:t>
      </w:r>
      <w:r w:rsidRPr="001B0AE3">
        <w:rPr>
          <w:bCs/>
          <w:sz w:val="22"/>
          <w:szCs w:val="22"/>
          <w:lang w:val="en-US"/>
        </w:rPr>
        <w:t xml:space="preserve">; </w:t>
      </w:r>
      <w:r w:rsidRPr="001B0AE3">
        <w:rPr>
          <w:bCs/>
          <w:i/>
          <w:iCs/>
          <w:sz w:val="22"/>
          <w:szCs w:val="22"/>
          <w:lang w:val="en-US"/>
        </w:rPr>
        <w:t>Streptococcus thermophilus</w:t>
      </w:r>
      <w:r w:rsidRPr="001B0AE3">
        <w:rPr>
          <w:bCs/>
          <w:sz w:val="22"/>
          <w:szCs w:val="22"/>
          <w:lang w:val="en-US"/>
        </w:rPr>
        <w:t>, immobilized to the biopolymer gel added to skim milk in the form of membranes (determined as a percentage of the mass of fermented milk).</w:t>
      </w:r>
    </w:p>
    <w:p w14:paraId="296CEC85" w14:textId="77777777" w:rsidR="00E649EB" w:rsidRPr="001B0AE3" w:rsidRDefault="00E649EB" w:rsidP="00E649EB">
      <w:pPr>
        <w:tabs>
          <w:tab w:val="left" w:pos="851"/>
        </w:tabs>
        <w:spacing w:line="240" w:lineRule="auto"/>
        <w:rPr>
          <w:b/>
          <w:sz w:val="22"/>
          <w:szCs w:val="22"/>
          <w:lang w:val="en-US"/>
        </w:rPr>
      </w:pPr>
      <w:r w:rsidRPr="001B0AE3">
        <w:rPr>
          <w:b/>
          <w:sz w:val="22"/>
          <w:szCs w:val="22"/>
          <w:lang w:val="en-US"/>
        </w:rPr>
        <w:t>Results</w:t>
      </w:r>
    </w:p>
    <w:p w14:paraId="7055492E" w14:textId="77777777" w:rsidR="00E649EB" w:rsidRPr="001B0AE3" w:rsidRDefault="00E649EB" w:rsidP="00E649EB">
      <w:pPr>
        <w:pStyle w:val="a5"/>
        <w:rPr>
          <w:bCs/>
          <w:sz w:val="22"/>
          <w:szCs w:val="22"/>
          <w:lang w:val="en-US"/>
        </w:rPr>
      </w:pPr>
      <w:r w:rsidRPr="001B0AE3">
        <w:rPr>
          <w:bCs/>
          <w:sz w:val="22"/>
          <w:szCs w:val="22"/>
          <w:lang w:val="en-US"/>
        </w:rPr>
        <w:t>Managed factors have chosen the main indicators characterizing the effectiveness of the processing process of skim milk.</w:t>
      </w:r>
    </w:p>
    <w:p w14:paraId="24972369" w14:textId="159AC2A7" w:rsidR="00561F4D" w:rsidRPr="001B0AE3" w:rsidRDefault="00561F4D" w:rsidP="00E649EB">
      <w:pPr>
        <w:pStyle w:val="a5"/>
        <w:rPr>
          <w:sz w:val="22"/>
          <w:szCs w:val="22"/>
          <w:lang w:val="en-US"/>
        </w:rPr>
      </w:pPr>
      <w:r w:rsidRPr="001B0AE3">
        <w:rPr>
          <w:sz w:val="22"/>
          <w:szCs w:val="22"/>
        </w:rPr>
        <w:lastRenderedPageBreak/>
        <w:t>у</w:t>
      </w:r>
      <w:r w:rsidRPr="001B0AE3">
        <w:rPr>
          <w:sz w:val="22"/>
          <w:szCs w:val="22"/>
          <w:vertAlign w:val="subscript"/>
          <w:lang w:val="en-US"/>
        </w:rPr>
        <w:t>1</w:t>
      </w:r>
      <w:r w:rsidRPr="001B0AE3">
        <w:rPr>
          <w:sz w:val="22"/>
          <w:szCs w:val="22"/>
          <w:lang w:val="en-US"/>
        </w:rPr>
        <w:t xml:space="preserve"> – </w:t>
      </w:r>
      <w:r w:rsidR="00583B12" w:rsidRPr="001B0AE3">
        <w:rPr>
          <w:sz w:val="22"/>
          <w:szCs w:val="22"/>
          <w:lang w:val="en-US"/>
        </w:rPr>
        <w:t>active acidity</w:t>
      </w:r>
      <w:r w:rsidRPr="001B0AE3">
        <w:rPr>
          <w:sz w:val="22"/>
          <w:szCs w:val="22"/>
          <w:lang w:val="en-US"/>
        </w:rPr>
        <w:t xml:space="preserve">, </w:t>
      </w:r>
      <w:r w:rsidR="008A5C2D" w:rsidRPr="001B0AE3">
        <w:rPr>
          <w:sz w:val="22"/>
          <w:szCs w:val="22"/>
          <w:lang w:val="en-US"/>
        </w:rPr>
        <w:t>units</w:t>
      </w:r>
      <w:r w:rsidRPr="001B0AE3">
        <w:rPr>
          <w:sz w:val="22"/>
          <w:szCs w:val="22"/>
          <w:lang w:val="en-US"/>
        </w:rPr>
        <w:t xml:space="preserve">. </w:t>
      </w:r>
      <w:r w:rsidRPr="001B0AE3">
        <w:rPr>
          <w:sz w:val="22"/>
          <w:szCs w:val="22"/>
        </w:rPr>
        <w:t>рН</w:t>
      </w:r>
      <w:r w:rsidRPr="001B0AE3">
        <w:rPr>
          <w:sz w:val="22"/>
          <w:szCs w:val="22"/>
          <w:lang w:val="en-US"/>
        </w:rPr>
        <w:t xml:space="preserve"> &gt; 4,4;</w:t>
      </w:r>
    </w:p>
    <w:p w14:paraId="55363621" w14:textId="457379C9" w:rsidR="00561F4D" w:rsidRPr="001B0AE3" w:rsidRDefault="00561F4D" w:rsidP="008D6EED">
      <w:pPr>
        <w:pStyle w:val="a5"/>
        <w:rPr>
          <w:sz w:val="22"/>
          <w:szCs w:val="22"/>
          <w:lang w:val="en-US"/>
        </w:rPr>
      </w:pPr>
      <w:r w:rsidRPr="001B0AE3">
        <w:rPr>
          <w:sz w:val="22"/>
          <w:szCs w:val="22"/>
        </w:rPr>
        <w:t>у</w:t>
      </w:r>
      <w:r w:rsidRPr="001B0AE3">
        <w:rPr>
          <w:sz w:val="22"/>
          <w:szCs w:val="22"/>
          <w:vertAlign w:val="subscript"/>
          <w:lang w:val="en-US"/>
        </w:rPr>
        <w:t>2</w:t>
      </w:r>
      <w:r w:rsidRPr="001B0AE3">
        <w:rPr>
          <w:sz w:val="22"/>
          <w:szCs w:val="22"/>
          <w:lang w:val="en-US"/>
        </w:rPr>
        <w:t xml:space="preserve"> – </w:t>
      </w:r>
      <w:r w:rsidR="008A5C2D" w:rsidRPr="001B0AE3">
        <w:rPr>
          <w:sz w:val="22"/>
          <w:szCs w:val="22"/>
          <w:lang w:val="en-US"/>
        </w:rPr>
        <w:t>logarithm of the number of viable cells of bifidobacteria</w:t>
      </w:r>
      <w:r w:rsidRPr="001B0AE3">
        <w:rPr>
          <w:sz w:val="22"/>
          <w:szCs w:val="22"/>
          <w:lang w:val="en-US"/>
        </w:rPr>
        <w:t>,</w:t>
      </w:r>
    </w:p>
    <w:p w14:paraId="1BC778AA" w14:textId="17C9A96F" w:rsidR="00561F4D" w:rsidRPr="001B0AE3" w:rsidRDefault="00561F4D" w:rsidP="008D6EED">
      <w:pPr>
        <w:pStyle w:val="a5"/>
        <w:rPr>
          <w:sz w:val="22"/>
          <w:szCs w:val="22"/>
        </w:rPr>
      </w:pPr>
      <w:r w:rsidRPr="001B0AE3">
        <w:rPr>
          <w:sz w:val="22"/>
          <w:szCs w:val="22"/>
          <w:lang w:val="en-US"/>
        </w:rPr>
        <w:t xml:space="preserve">         </w:t>
      </w:r>
      <w:r w:rsidR="008A5C2D" w:rsidRPr="001B0AE3">
        <w:rPr>
          <w:sz w:val="22"/>
          <w:szCs w:val="22"/>
        </w:rPr>
        <w:t xml:space="preserve">CFU </w:t>
      </w:r>
      <w:r w:rsidRPr="001B0AE3">
        <w:rPr>
          <w:sz w:val="22"/>
          <w:szCs w:val="22"/>
        </w:rPr>
        <w:t>/</w:t>
      </w:r>
      <w:r w:rsidR="008A5C2D" w:rsidRPr="001B0AE3">
        <w:rPr>
          <w:sz w:val="22"/>
          <w:szCs w:val="22"/>
          <w:shd w:val="clear" w:color="auto" w:fill="FFFFFF"/>
        </w:rPr>
        <w:t xml:space="preserve"> cm</w:t>
      </w:r>
      <w:r w:rsidR="008A5C2D" w:rsidRPr="001B0AE3">
        <w:rPr>
          <w:sz w:val="22"/>
          <w:szCs w:val="22"/>
          <w:vertAlign w:val="superscript"/>
        </w:rPr>
        <w:t xml:space="preserve"> </w:t>
      </w:r>
      <w:r w:rsidRPr="001B0AE3">
        <w:rPr>
          <w:sz w:val="22"/>
          <w:szCs w:val="22"/>
          <w:vertAlign w:val="superscript"/>
        </w:rPr>
        <w:t>3</w:t>
      </w:r>
      <w:r w:rsidRPr="001B0AE3">
        <w:rPr>
          <w:sz w:val="22"/>
          <w:szCs w:val="22"/>
        </w:rPr>
        <w:t xml:space="preserve"> → </w:t>
      </w:r>
      <w:r w:rsidRPr="001B0AE3">
        <w:rPr>
          <w:sz w:val="22"/>
          <w:szCs w:val="22"/>
          <w:lang w:val="en-US"/>
        </w:rPr>
        <w:t>max</w:t>
      </w:r>
      <w:r w:rsidRPr="001B0AE3">
        <w:rPr>
          <w:sz w:val="22"/>
          <w:szCs w:val="22"/>
        </w:rPr>
        <w:t>;</w:t>
      </w:r>
    </w:p>
    <w:p w14:paraId="4E6CE215" w14:textId="77777777" w:rsidR="00561F4D" w:rsidRPr="001B0AE3" w:rsidRDefault="00561F4D" w:rsidP="008D6EED">
      <w:pPr>
        <w:pStyle w:val="a5"/>
        <w:rPr>
          <w:sz w:val="22"/>
          <w:szCs w:val="22"/>
        </w:rPr>
      </w:pPr>
      <w:r w:rsidRPr="001B0AE3">
        <w:rPr>
          <w:sz w:val="22"/>
          <w:szCs w:val="22"/>
        </w:rPr>
        <w:t>у</w:t>
      </w:r>
      <w:r w:rsidRPr="001B0AE3">
        <w:rPr>
          <w:sz w:val="22"/>
          <w:szCs w:val="22"/>
          <w:vertAlign w:val="subscript"/>
        </w:rPr>
        <w:t>3</w:t>
      </w:r>
      <w:r w:rsidRPr="001B0AE3">
        <w:rPr>
          <w:sz w:val="22"/>
          <w:szCs w:val="22"/>
        </w:rPr>
        <w:t xml:space="preserve"> – логарифм количества жизнеспособных клеток пропионовокислых</w:t>
      </w:r>
    </w:p>
    <w:p w14:paraId="422A0EAE" w14:textId="7B3D26B1" w:rsidR="00561F4D" w:rsidRPr="001B0AE3" w:rsidRDefault="00561F4D" w:rsidP="008D6EED">
      <w:pPr>
        <w:pStyle w:val="a5"/>
        <w:rPr>
          <w:sz w:val="22"/>
          <w:szCs w:val="22"/>
          <w:lang w:val="en-US"/>
        </w:rPr>
      </w:pPr>
      <w:r w:rsidRPr="001B0AE3">
        <w:rPr>
          <w:sz w:val="22"/>
          <w:szCs w:val="22"/>
        </w:rPr>
        <w:t xml:space="preserve">         бактерий</w:t>
      </w:r>
      <w:r w:rsidRPr="001B0AE3">
        <w:rPr>
          <w:sz w:val="22"/>
          <w:szCs w:val="22"/>
          <w:lang w:val="en-US"/>
        </w:rPr>
        <w:t xml:space="preserve">, </w:t>
      </w:r>
      <w:r w:rsidR="008A5C2D" w:rsidRPr="001B0AE3">
        <w:rPr>
          <w:sz w:val="22"/>
          <w:szCs w:val="22"/>
          <w:lang w:val="en-US"/>
        </w:rPr>
        <w:t xml:space="preserve">CFU </w:t>
      </w:r>
      <w:r w:rsidRPr="001B0AE3">
        <w:rPr>
          <w:sz w:val="22"/>
          <w:szCs w:val="22"/>
          <w:lang w:val="en-US"/>
        </w:rPr>
        <w:t>/</w:t>
      </w:r>
      <w:r w:rsidR="008A5C2D" w:rsidRPr="001B0AE3">
        <w:rPr>
          <w:sz w:val="22"/>
          <w:szCs w:val="22"/>
          <w:shd w:val="clear" w:color="auto" w:fill="FFFFFF"/>
          <w:lang w:val="en-US"/>
        </w:rPr>
        <w:t xml:space="preserve"> cm</w:t>
      </w:r>
      <w:r w:rsidR="008A5C2D" w:rsidRPr="001B0AE3">
        <w:rPr>
          <w:sz w:val="22"/>
          <w:szCs w:val="22"/>
          <w:vertAlign w:val="superscript"/>
          <w:lang w:val="en-US"/>
        </w:rPr>
        <w:t xml:space="preserve"> </w:t>
      </w:r>
      <w:r w:rsidRPr="001B0AE3">
        <w:rPr>
          <w:sz w:val="22"/>
          <w:szCs w:val="22"/>
          <w:vertAlign w:val="superscript"/>
          <w:lang w:val="en-US"/>
        </w:rPr>
        <w:t>3</w:t>
      </w:r>
      <w:r w:rsidRPr="001B0AE3">
        <w:rPr>
          <w:sz w:val="22"/>
          <w:szCs w:val="22"/>
          <w:lang w:val="en-US"/>
        </w:rPr>
        <w:t xml:space="preserve"> → max;</w:t>
      </w:r>
    </w:p>
    <w:p w14:paraId="6281F4E3" w14:textId="3F5FDD13" w:rsidR="00561F4D" w:rsidRPr="001B0AE3" w:rsidRDefault="00561F4D" w:rsidP="008D6EED">
      <w:pPr>
        <w:pStyle w:val="a5"/>
        <w:rPr>
          <w:sz w:val="22"/>
          <w:szCs w:val="22"/>
          <w:lang w:val="en-US"/>
        </w:rPr>
      </w:pPr>
      <w:r w:rsidRPr="001B0AE3">
        <w:rPr>
          <w:sz w:val="22"/>
          <w:szCs w:val="22"/>
        </w:rPr>
        <w:t>у</w:t>
      </w:r>
      <w:r w:rsidRPr="001B0AE3">
        <w:rPr>
          <w:sz w:val="22"/>
          <w:szCs w:val="22"/>
          <w:vertAlign w:val="subscript"/>
          <w:lang w:val="en-US"/>
        </w:rPr>
        <w:t>4</w:t>
      </w:r>
      <w:r w:rsidRPr="001B0AE3">
        <w:rPr>
          <w:sz w:val="22"/>
          <w:szCs w:val="22"/>
          <w:lang w:val="en-US"/>
        </w:rPr>
        <w:t xml:space="preserve"> – </w:t>
      </w:r>
      <w:r w:rsidR="00D77BE6" w:rsidRPr="001B0AE3">
        <w:rPr>
          <w:sz w:val="22"/>
          <w:szCs w:val="22"/>
          <w:lang w:val="en-US"/>
        </w:rPr>
        <w:t>organoleptic evaluation</w:t>
      </w:r>
      <w:r w:rsidRPr="001B0AE3">
        <w:rPr>
          <w:sz w:val="22"/>
          <w:szCs w:val="22"/>
          <w:lang w:val="en-US"/>
        </w:rPr>
        <w:t xml:space="preserve">, </w:t>
      </w:r>
      <w:r w:rsidR="00D77BE6" w:rsidRPr="001B0AE3">
        <w:rPr>
          <w:sz w:val="22"/>
          <w:szCs w:val="22"/>
          <w:lang w:val="en-US"/>
        </w:rPr>
        <w:t xml:space="preserve">points </w:t>
      </w:r>
      <w:r w:rsidRPr="001B0AE3">
        <w:rPr>
          <w:sz w:val="22"/>
          <w:szCs w:val="22"/>
          <w:lang w:val="en-US"/>
        </w:rPr>
        <w:t>→ max.</w:t>
      </w:r>
    </w:p>
    <w:p w14:paraId="2E9C93D7" w14:textId="77777777" w:rsidR="00E03281" w:rsidRPr="001B0AE3" w:rsidRDefault="00E03281" w:rsidP="008D6EED">
      <w:pPr>
        <w:pStyle w:val="a5"/>
        <w:rPr>
          <w:sz w:val="22"/>
          <w:szCs w:val="22"/>
          <w:lang w:val="en-US"/>
        </w:rPr>
      </w:pPr>
    </w:p>
    <w:p w14:paraId="7B45A5B4" w14:textId="77777777" w:rsidR="00755650" w:rsidRPr="001B0AE3" w:rsidRDefault="00755650" w:rsidP="008D6EED">
      <w:pPr>
        <w:pStyle w:val="a5"/>
        <w:rPr>
          <w:sz w:val="22"/>
          <w:szCs w:val="22"/>
          <w:lang w:val="en-US"/>
        </w:rPr>
      </w:pPr>
    </w:p>
    <w:p w14:paraId="47E05DBF" w14:textId="7238774C" w:rsidR="00C659B7" w:rsidRPr="001B0AE3" w:rsidRDefault="009C6A2D" w:rsidP="008D6EED">
      <w:pPr>
        <w:pStyle w:val="a5"/>
        <w:rPr>
          <w:sz w:val="22"/>
          <w:szCs w:val="22"/>
          <w:lang w:val="en-US"/>
        </w:rPr>
      </w:pPr>
      <w:r w:rsidRPr="001B0AE3">
        <w:rPr>
          <w:sz w:val="22"/>
          <w:szCs w:val="22"/>
          <w:lang w:val="en-US"/>
        </w:rPr>
        <w:t>Table 1 - Results of experimental studies</w:t>
      </w:r>
    </w:p>
    <w:tbl>
      <w:tblPr>
        <w:tblStyle w:val="2"/>
        <w:tblW w:w="10060" w:type="dxa"/>
        <w:tblInd w:w="113" w:type="dxa"/>
        <w:tblLayout w:type="fixed"/>
        <w:tblLook w:val="04A0" w:firstRow="1" w:lastRow="0" w:firstColumn="1" w:lastColumn="0" w:noHBand="0" w:noVBand="1"/>
      </w:tblPr>
      <w:tblGrid>
        <w:gridCol w:w="1413"/>
        <w:gridCol w:w="1134"/>
        <w:gridCol w:w="850"/>
        <w:gridCol w:w="851"/>
        <w:gridCol w:w="850"/>
        <w:gridCol w:w="710"/>
        <w:gridCol w:w="850"/>
        <w:gridCol w:w="851"/>
        <w:gridCol w:w="992"/>
        <w:gridCol w:w="709"/>
        <w:gridCol w:w="850"/>
      </w:tblGrid>
      <w:tr w:rsidR="007B3C67" w:rsidRPr="001B0AE3" w14:paraId="5862F838" w14:textId="77777777" w:rsidTr="004A5745">
        <w:tc>
          <w:tcPr>
            <w:tcW w:w="1413" w:type="dxa"/>
            <w:vMerge w:val="restart"/>
            <w:tcBorders>
              <w:right w:val="single" w:sz="4" w:space="0" w:color="auto"/>
            </w:tcBorders>
          </w:tcPr>
          <w:p w14:paraId="17140693" w14:textId="78F7B413" w:rsidR="00561F4D" w:rsidRPr="001B0AE3" w:rsidRDefault="004A5745" w:rsidP="00BB24A7">
            <w:pPr>
              <w:spacing w:line="240" w:lineRule="auto"/>
              <w:ind w:firstLine="0"/>
              <w:jc w:val="center"/>
              <w:rPr>
                <w:sz w:val="22"/>
                <w:szCs w:val="22"/>
              </w:rPr>
            </w:pPr>
            <w:r w:rsidRPr="001B0AE3">
              <w:rPr>
                <w:sz w:val="22"/>
                <w:szCs w:val="22"/>
              </w:rPr>
              <w:t>Sample</w:t>
            </w:r>
          </w:p>
        </w:tc>
        <w:tc>
          <w:tcPr>
            <w:tcW w:w="1134" w:type="dxa"/>
            <w:tcBorders>
              <w:top w:val="single" w:sz="4" w:space="0" w:color="auto"/>
              <w:left w:val="single" w:sz="4" w:space="0" w:color="auto"/>
              <w:bottom w:val="single" w:sz="4" w:space="0" w:color="auto"/>
              <w:right w:val="single" w:sz="4" w:space="0" w:color="auto"/>
            </w:tcBorders>
          </w:tcPr>
          <w:p w14:paraId="764CEEB8" w14:textId="22144402" w:rsidR="00561F4D" w:rsidRPr="001B0AE3" w:rsidRDefault="004A5745" w:rsidP="00BB24A7">
            <w:pPr>
              <w:spacing w:line="240" w:lineRule="auto"/>
              <w:ind w:firstLine="0"/>
              <w:jc w:val="center"/>
              <w:rPr>
                <w:sz w:val="22"/>
                <w:szCs w:val="22"/>
              </w:rPr>
            </w:pPr>
            <w:r w:rsidRPr="001B0AE3">
              <w:rPr>
                <w:sz w:val="22"/>
                <w:szCs w:val="22"/>
              </w:rPr>
              <w:t>Adjustable factor</w:t>
            </w:r>
          </w:p>
        </w:tc>
        <w:tc>
          <w:tcPr>
            <w:tcW w:w="3261" w:type="dxa"/>
            <w:gridSpan w:val="4"/>
            <w:tcBorders>
              <w:top w:val="single" w:sz="4" w:space="0" w:color="auto"/>
              <w:left w:val="single" w:sz="4" w:space="0" w:color="auto"/>
              <w:bottom w:val="single" w:sz="4" w:space="0" w:color="auto"/>
              <w:right w:val="single" w:sz="4" w:space="0" w:color="auto"/>
            </w:tcBorders>
          </w:tcPr>
          <w:p w14:paraId="006F0754" w14:textId="05A98303" w:rsidR="00561F4D" w:rsidRPr="001B0AE3" w:rsidRDefault="004A5745" w:rsidP="00BB24A7">
            <w:pPr>
              <w:spacing w:line="240" w:lineRule="auto"/>
              <w:ind w:firstLine="0"/>
              <w:jc w:val="center"/>
              <w:rPr>
                <w:sz w:val="22"/>
                <w:szCs w:val="22"/>
              </w:rPr>
            </w:pPr>
            <w:r w:rsidRPr="001B0AE3">
              <w:rPr>
                <w:sz w:val="22"/>
                <w:szCs w:val="22"/>
              </w:rPr>
              <w:t>Managed factors</w:t>
            </w:r>
          </w:p>
        </w:tc>
        <w:tc>
          <w:tcPr>
            <w:tcW w:w="3402" w:type="dxa"/>
            <w:gridSpan w:val="4"/>
            <w:tcBorders>
              <w:top w:val="single" w:sz="4" w:space="0" w:color="auto"/>
              <w:left w:val="single" w:sz="4" w:space="0" w:color="auto"/>
              <w:bottom w:val="single" w:sz="4" w:space="0" w:color="auto"/>
              <w:right w:val="single" w:sz="4" w:space="0" w:color="auto"/>
            </w:tcBorders>
          </w:tcPr>
          <w:p w14:paraId="3A50FFD0" w14:textId="050C371D" w:rsidR="00561F4D" w:rsidRPr="001B0AE3" w:rsidRDefault="004A5745" w:rsidP="00BB24A7">
            <w:pPr>
              <w:spacing w:line="240" w:lineRule="auto"/>
              <w:ind w:firstLine="0"/>
              <w:jc w:val="center"/>
              <w:rPr>
                <w:sz w:val="22"/>
                <w:szCs w:val="22"/>
              </w:rPr>
            </w:pPr>
            <w:r w:rsidRPr="001B0AE3">
              <w:rPr>
                <w:sz w:val="22"/>
                <w:szCs w:val="22"/>
              </w:rPr>
              <w:t>Rationing of controlled factors</w:t>
            </w:r>
          </w:p>
        </w:tc>
        <w:tc>
          <w:tcPr>
            <w:tcW w:w="850" w:type="dxa"/>
            <w:vMerge w:val="restart"/>
            <w:tcBorders>
              <w:left w:val="single" w:sz="4" w:space="0" w:color="auto"/>
            </w:tcBorders>
          </w:tcPr>
          <w:p w14:paraId="50729FA2" w14:textId="77777777" w:rsidR="00561F4D" w:rsidRPr="001B0AE3" w:rsidRDefault="00561F4D" w:rsidP="008D6EED">
            <w:pPr>
              <w:spacing w:line="240" w:lineRule="auto"/>
              <w:ind w:firstLine="0"/>
              <w:rPr>
                <w:sz w:val="22"/>
                <w:szCs w:val="22"/>
              </w:rPr>
            </w:pPr>
            <w:r w:rsidRPr="001B0AE3">
              <w:rPr>
                <w:position w:val="-28"/>
                <w:sz w:val="22"/>
                <w:szCs w:val="22"/>
              </w:rPr>
              <w:object w:dxaOrig="639" w:dyaOrig="680" w14:anchorId="26B64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7.25pt" o:ole="">
                  <v:imagedata r:id="rId6" o:title=""/>
                </v:shape>
                <o:OLEObject Type="Embed" ProgID="Equation.3" ShapeID="_x0000_i1025" DrawAspect="Content" ObjectID="_1788596335" r:id="rId7"/>
              </w:object>
            </w:r>
          </w:p>
        </w:tc>
      </w:tr>
      <w:tr w:rsidR="007B3C67" w:rsidRPr="001B0AE3" w14:paraId="438430B0" w14:textId="77777777" w:rsidTr="004A5745">
        <w:tc>
          <w:tcPr>
            <w:tcW w:w="1413" w:type="dxa"/>
            <w:vMerge/>
            <w:tcBorders>
              <w:right w:val="single" w:sz="4" w:space="0" w:color="auto"/>
            </w:tcBorders>
          </w:tcPr>
          <w:p w14:paraId="67D96B89" w14:textId="77777777" w:rsidR="00561F4D" w:rsidRPr="001B0AE3" w:rsidRDefault="00561F4D" w:rsidP="00BB24A7">
            <w:pPr>
              <w:spacing w:line="240" w:lineRule="auto"/>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AFF55E4" w14:textId="77777777" w:rsidR="00561F4D" w:rsidRPr="001B0AE3" w:rsidRDefault="00561F4D" w:rsidP="00BB24A7">
            <w:pPr>
              <w:spacing w:line="240" w:lineRule="auto"/>
              <w:ind w:firstLine="0"/>
              <w:jc w:val="center"/>
              <w:rPr>
                <w:sz w:val="22"/>
                <w:szCs w:val="22"/>
              </w:rPr>
            </w:pPr>
            <w:r w:rsidRPr="001B0AE3">
              <w:rPr>
                <w:sz w:val="22"/>
                <w:szCs w:val="22"/>
              </w:rPr>
              <w:t>х</w:t>
            </w:r>
            <w:r w:rsidRPr="001B0AE3">
              <w:rPr>
                <w:sz w:val="22"/>
                <w:szCs w:val="22"/>
                <w:vertAlign w:val="subscript"/>
              </w:rPr>
              <w:t>1</w:t>
            </w:r>
            <w:r w:rsidRPr="001B0AE3">
              <w:rPr>
                <w:sz w:val="22"/>
                <w:szCs w:val="22"/>
              </w:rPr>
              <w:t>, %</w:t>
            </w:r>
          </w:p>
        </w:tc>
        <w:tc>
          <w:tcPr>
            <w:tcW w:w="850" w:type="dxa"/>
            <w:tcBorders>
              <w:top w:val="single" w:sz="4" w:space="0" w:color="auto"/>
              <w:left w:val="single" w:sz="4" w:space="0" w:color="auto"/>
              <w:bottom w:val="single" w:sz="4" w:space="0" w:color="auto"/>
              <w:right w:val="single" w:sz="4" w:space="0" w:color="auto"/>
            </w:tcBorders>
          </w:tcPr>
          <w:p w14:paraId="508ECD9D" w14:textId="77777777"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1</w:t>
            </w:r>
            <w:r w:rsidRPr="001B0AE3">
              <w:rPr>
                <w:sz w:val="22"/>
                <w:szCs w:val="22"/>
              </w:rPr>
              <w:t>, ед. рН</w:t>
            </w:r>
          </w:p>
        </w:tc>
        <w:tc>
          <w:tcPr>
            <w:tcW w:w="851" w:type="dxa"/>
            <w:tcBorders>
              <w:top w:val="single" w:sz="4" w:space="0" w:color="auto"/>
              <w:left w:val="single" w:sz="4" w:space="0" w:color="auto"/>
              <w:bottom w:val="single" w:sz="4" w:space="0" w:color="auto"/>
              <w:right w:val="single" w:sz="4" w:space="0" w:color="auto"/>
            </w:tcBorders>
          </w:tcPr>
          <w:p w14:paraId="1172EC4F" w14:textId="4F22AAB5"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2</w:t>
            </w:r>
            <w:r w:rsidRPr="001B0AE3">
              <w:rPr>
                <w:sz w:val="22"/>
                <w:szCs w:val="22"/>
              </w:rPr>
              <w:t xml:space="preserve">, </w:t>
            </w:r>
            <w:r w:rsidR="00A16788" w:rsidRPr="001B0AE3">
              <w:rPr>
                <w:sz w:val="22"/>
                <w:szCs w:val="22"/>
              </w:rPr>
              <w:t>CFU /</w:t>
            </w:r>
            <w:r w:rsidR="00A16788" w:rsidRPr="001B0AE3">
              <w:rPr>
                <w:sz w:val="22"/>
                <w:szCs w:val="22"/>
                <w:shd w:val="clear" w:color="auto" w:fill="FFFFFF"/>
              </w:rPr>
              <w:t xml:space="preserve"> cm</w:t>
            </w:r>
            <w:r w:rsidR="00A16788" w:rsidRPr="001B0AE3">
              <w:rPr>
                <w:sz w:val="22"/>
                <w:szCs w:val="22"/>
                <w:vertAlign w:val="superscript"/>
              </w:rPr>
              <w:t xml:space="preserve"> 3</w:t>
            </w:r>
          </w:p>
        </w:tc>
        <w:tc>
          <w:tcPr>
            <w:tcW w:w="850" w:type="dxa"/>
            <w:tcBorders>
              <w:top w:val="single" w:sz="4" w:space="0" w:color="auto"/>
              <w:left w:val="single" w:sz="4" w:space="0" w:color="auto"/>
              <w:bottom w:val="single" w:sz="4" w:space="0" w:color="auto"/>
              <w:right w:val="single" w:sz="4" w:space="0" w:color="auto"/>
            </w:tcBorders>
          </w:tcPr>
          <w:p w14:paraId="00E0583D" w14:textId="78C2CE98"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3</w:t>
            </w:r>
            <w:r w:rsidRPr="001B0AE3">
              <w:rPr>
                <w:sz w:val="22"/>
                <w:szCs w:val="22"/>
              </w:rPr>
              <w:t xml:space="preserve">, </w:t>
            </w:r>
            <w:r w:rsidR="00A16788" w:rsidRPr="001B0AE3">
              <w:rPr>
                <w:sz w:val="22"/>
                <w:szCs w:val="22"/>
              </w:rPr>
              <w:t>CFU /</w:t>
            </w:r>
            <w:r w:rsidR="00A16788" w:rsidRPr="001B0AE3">
              <w:rPr>
                <w:sz w:val="22"/>
                <w:szCs w:val="22"/>
                <w:shd w:val="clear" w:color="auto" w:fill="FFFFFF"/>
              </w:rPr>
              <w:t xml:space="preserve"> cm</w:t>
            </w:r>
            <w:r w:rsidR="00A16788" w:rsidRPr="001B0AE3">
              <w:rPr>
                <w:sz w:val="22"/>
                <w:szCs w:val="22"/>
                <w:vertAlign w:val="superscript"/>
              </w:rPr>
              <w:t xml:space="preserve"> 3</w:t>
            </w:r>
          </w:p>
        </w:tc>
        <w:tc>
          <w:tcPr>
            <w:tcW w:w="710" w:type="dxa"/>
            <w:tcBorders>
              <w:top w:val="single" w:sz="4" w:space="0" w:color="auto"/>
              <w:left w:val="single" w:sz="4" w:space="0" w:color="auto"/>
              <w:bottom w:val="single" w:sz="4" w:space="0" w:color="auto"/>
              <w:right w:val="single" w:sz="4" w:space="0" w:color="auto"/>
            </w:tcBorders>
          </w:tcPr>
          <w:p w14:paraId="26978EDC" w14:textId="39F2D769" w:rsidR="00561F4D" w:rsidRPr="001B0AE3" w:rsidRDefault="00561F4D" w:rsidP="00755650">
            <w:pPr>
              <w:spacing w:line="240" w:lineRule="auto"/>
              <w:ind w:firstLine="0"/>
              <w:jc w:val="center"/>
              <w:rPr>
                <w:sz w:val="22"/>
                <w:szCs w:val="22"/>
              </w:rPr>
            </w:pPr>
            <w:r w:rsidRPr="001B0AE3">
              <w:rPr>
                <w:sz w:val="22"/>
                <w:szCs w:val="22"/>
              </w:rPr>
              <w:t>у</w:t>
            </w:r>
            <w:r w:rsidRPr="001B0AE3">
              <w:rPr>
                <w:sz w:val="22"/>
                <w:szCs w:val="22"/>
                <w:vertAlign w:val="subscript"/>
              </w:rPr>
              <w:t>4</w:t>
            </w:r>
            <w:r w:rsidRPr="001B0AE3">
              <w:rPr>
                <w:sz w:val="22"/>
                <w:szCs w:val="22"/>
              </w:rPr>
              <w:t xml:space="preserve">, </w:t>
            </w:r>
            <w:r w:rsidR="004A5745" w:rsidRPr="001B0AE3">
              <w:rPr>
                <w:sz w:val="22"/>
                <w:szCs w:val="22"/>
                <w:lang w:val="en-US"/>
              </w:rPr>
              <w:t>points</w:t>
            </w:r>
          </w:p>
        </w:tc>
        <w:tc>
          <w:tcPr>
            <w:tcW w:w="850" w:type="dxa"/>
            <w:tcBorders>
              <w:top w:val="single" w:sz="4" w:space="0" w:color="auto"/>
              <w:left w:val="single" w:sz="4" w:space="0" w:color="auto"/>
              <w:bottom w:val="single" w:sz="4" w:space="0" w:color="auto"/>
              <w:right w:val="single" w:sz="4" w:space="0" w:color="auto"/>
            </w:tcBorders>
          </w:tcPr>
          <w:p w14:paraId="1F504ED0" w14:textId="77777777"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1</w:t>
            </w:r>
            <w:r w:rsidRPr="001B0AE3">
              <w:rPr>
                <w:sz w:val="22"/>
                <w:szCs w:val="22"/>
              </w:rPr>
              <w:t>ʹ</w:t>
            </w:r>
          </w:p>
        </w:tc>
        <w:tc>
          <w:tcPr>
            <w:tcW w:w="851" w:type="dxa"/>
            <w:tcBorders>
              <w:top w:val="single" w:sz="4" w:space="0" w:color="auto"/>
              <w:left w:val="single" w:sz="4" w:space="0" w:color="auto"/>
              <w:bottom w:val="single" w:sz="4" w:space="0" w:color="auto"/>
              <w:right w:val="single" w:sz="4" w:space="0" w:color="auto"/>
            </w:tcBorders>
          </w:tcPr>
          <w:p w14:paraId="66EC4093" w14:textId="77777777"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2</w:t>
            </w:r>
            <w:r w:rsidRPr="001B0AE3">
              <w:rPr>
                <w:sz w:val="22"/>
                <w:szCs w:val="22"/>
              </w:rPr>
              <w:t>ʹ</w:t>
            </w:r>
          </w:p>
        </w:tc>
        <w:tc>
          <w:tcPr>
            <w:tcW w:w="992" w:type="dxa"/>
            <w:tcBorders>
              <w:top w:val="single" w:sz="4" w:space="0" w:color="auto"/>
              <w:left w:val="single" w:sz="4" w:space="0" w:color="auto"/>
              <w:bottom w:val="single" w:sz="4" w:space="0" w:color="auto"/>
              <w:right w:val="single" w:sz="4" w:space="0" w:color="auto"/>
            </w:tcBorders>
          </w:tcPr>
          <w:p w14:paraId="10763E64" w14:textId="77777777"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3</w:t>
            </w:r>
            <w:r w:rsidRPr="001B0AE3">
              <w:rPr>
                <w:sz w:val="22"/>
                <w:szCs w:val="22"/>
              </w:rPr>
              <w:t>ʹ</w:t>
            </w:r>
          </w:p>
        </w:tc>
        <w:tc>
          <w:tcPr>
            <w:tcW w:w="709" w:type="dxa"/>
            <w:tcBorders>
              <w:top w:val="single" w:sz="4" w:space="0" w:color="auto"/>
              <w:left w:val="single" w:sz="4" w:space="0" w:color="auto"/>
              <w:bottom w:val="single" w:sz="4" w:space="0" w:color="auto"/>
              <w:right w:val="single" w:sz="4" w:space="0" w:color="auto"/>
            </w:tcBorders>
          </w:tcPr>
          <w:p w14:paraId="234446E4" w14:textId="77777777" w:rsidR="00561F4D" w:rsidRPr="001B0AE3" w:rsidRDefault="00561F4D" w:rsidP="00BB24A7">
            <w:pPr>
              <w:spacing w:line="240" w:lineRule="auto"/>
              <w:ind w:firstLine="0"/>
              <w:jc w:val="center"/>
              <w:rPr>
                <w:sz w:val="22"/>
                <w:szCs w:val="22"/>
              </w:rPr>
            </w:pPr>
            <w:r w:rsidRPr="001B0AE3">
              <w:rPr>
                <w:sz w:val="22"/>
                <w:szCs w:val="22"/>
              </w:rPr>
              <w:t>у</w:t>
            </w:r>
            <w:r w:rsidRPr="001B0AE3">
              <w:rPr>
                <w:sz w:val="22"/>
                <w:szCs w:val="22"/>
                <w:vertAlign w:val="subscript"/>
              </w:rPr>
              <w:t>4</w:t>
            </w:r>
            <w:r w:rsidRPr="001B0AE3">
              <w:rPr>
                <w:sz w:val="22"/>
                <w:szCs w:val="22"/>
              </w:rPr>
              <w:t>ʹ</w:t>
            </w:r>
          </w:p>
        </w:tc>
        <w:tc>
          <w:tcPr>
            <w:tcW w:w="850" w:type="dxa"/>
            <w:vMerge/>
            <w:tcBorders>
              <w:left w:val="single" w:sz="4" w:space="0" w:color="auto"/>
            </w:tcBorders>
          </w:tcPr>
          <w:p w14:paraId="0D605406" w14:textId="77777777" w:rsidR="00561F4D" w:rsidRPr="001B0AE3" w:rsidRDefault="00561F4D" w:rsidP="008D6EED">
            <w:pPr>
              <w:spacing w:line="240" w:lineRule="auto"/>
              <w:rPr>
                <w:sz w:val="22"/>
                <w:szCs w:val="22"/>
              </w:rPr>
            </w:pPr>
          </w:p>
        </w:tc>
      </w:tr>
      <w:tr w:rsidR="007B3C67" w:rsidRPr="001B0AE3" w14:paraId="45BD69E9" w14:textId="77777777" w:rsidTr="004A5745">
        <w:tc>
          <w:tcPr>
            <w:tcW w:w="1413" w:type="dxa"/>
            <w:tcBorders>
              <w:right w:val="single" w:sz="4" w:space="0" w:color="auto"/>
            </w:tcBorders>
          </w:tcPr>
          <w:p w14:paraId="414CA6DB" w14:textId="017C2BC9" w:rsidR="00561F4D" w:rsidRPr="001B0AE3" w:rsidRDefault="00F914CB" w:rsidP="008D6EED">
            <w:pPr>
              <w:spacing w:line="240" w:lineRule="auto"/>
              <w:ind w:firstLine="0"/>
              <w:rPr>
                <w:sz w:val="22"/>
                <w:szCs w:val="22"/>
              </w:rPr>
            </w:pPr>
            <w:r w:rsidRPr="001B0AE3">
              <w:rPr>
                <w:sz w:val="22"/>
                <w:szCs w:val="22"/>
              </w:rPr>
              <w:t>Control</w:t>
            </w:r>
          </w:p>
        </w:tc>
        <w:tc>
          <w:tcPr>
            <w:tcW w:w="1134" w:type="dxa"/>
            <w:tcBorders>
              <w:top w:val="single" w:sz="4" w:space="0" w:color="auto"/>
              <w:left w:val="single" w:sz="4" w:space="0" w:color="auto"/>
              <w:bottom w:val="single" w:sz="4" w:space="0" w:color="auto"/>
              <w:right w:val="single" w:sz="4" w:space="0" w:color="auto"/>
            </w:tcBorders>
          </w:tcPr>
          <w:p w14:paraId="34A9EE02" w14:textId="77777777" w:rsidR="00561F4D" w:rsidRPr="001B0AE3" w:rsidRDefault="00561F4D" w:rsidP="008D6EED">
            <w:pPr>
              <w:spacing w:line="240" w:lineRule="auto"/>
              <w:ind w:firstLine="0"/>
              <w:rPr>
                <w:sz w:val="22"/>
                <w:szCs w:val="22"/>
              </w:rPr>
            </w:pPr>
            <w:r w:rsidRPr="001B0AE3">
              <w:rPr>
                <w:sz w:val="22"/>
                <w:szCs w:val="22"/>
              </w:rPr>
              <w:t>0</w:t>
            </w:r>
          </w:p>
        </w:tc>
        <w:tc>
          <w:tcPr>
            <w:tcW w:w="850" w:type="dxa"/>
            <w:tcBorders>
              <w:top w:val="single" w:sz="4" w:space="0" w:color="auto"/>
              <w:left w:val="single" w:sz="4" w:space="0" w:color="auto"/>
              <w:bottom w:val="single" w:sz="4" w:space="0" w:color="auto"/>
              <w:right w:val="single" w:sz="4" w:space="0" w:color="auto"/>
            </w:tcBorders>
          </w:tcPr>
          <w:p w14:paraId="761CA362" w14:textId="77777777" w:rsidR="00561F4D" w:rsidRPr="001B0AE3" w:rsidRDefault="00561F4D" w:rsidP="008D6EED">
            <w:pPr>
              <w:spacing w:line="240" w:lineRule="auto"/>
              <w:ind w:firstLine="0"/>
              <w:rPr>
                <w:sz w:val="22"/>
                <w:szCs w:val="22"/>
              </w:rPr>
            </w:pPr>
            <w:r w:rsidRPr="001B0AE3">
              <w:rPr>
                <w:sz w:val="22"/>
                <w:szCs w:val="22"/>
              </w:rPr>
              <w:t>4,20</w:t>
            </w:r>
          </w:p>
        </w:tc>
        <w:tc>
          <w:tcPr>
            <w:tcW w:w="851" w:type="dxa"/>
            <w:tcBorders>
              <w:top w:val="single" w:sz="4" w:space="0" w:color="auto"/>
              <w:left w:val="single" w:sz="4" w:space="0" w:color="auto"/>
              <w:bottom w:val="single" w:sz="4" w:space="0" w:color="auto"/>
              <w:right w:val="single" w:sz="4" w:space="0" w:color="auto"/>
            </w:tcBorders>
          </w:tcPr>
          <w:p w14:paraId="43B4CC94" w14:textId="77777777" w:rsidR="00561F4D" w:rsidRPr="001B0AE3" w:rsidRDefault="00561F4D" w:rsidP="008D6EED">
            <w:pPr>
              <w:spacing w:line="240" w:lineRule="auto"/>
              <w:jc w:val="center"/>
              <w:rPr>
                <w:sz w:val="22"/>
                <w:szCs w:val="22"/>
              </w:rPr>
            </w:pPr>
            <w:r w:rsidRPr="001B0AE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A192BDA" w14:textId="77777777" w:rsidR="00561F4D" w:rsidRPr="001B0AE3" w:rsidRDefault="00561F4D" w:rsidP="008D6EED">
            <w:pPr>
              <w:spacing w:line="240" w:lineRule="auto"/>
              <w:jc w:val="center"/>
              <w:rPr>
                <w:sz w:val="22"/>
                <w:szCs w:val="22"/>
              </w:rPr>
            </w:pPr>
            <w:r w:rsidRPr="001B0AE3">
              <w:rPr>
                <w:sz w:val="22"/>
                <w:szCs w:val="22"/>
              </w:rPr>
              <w:t>-</w:t>
            </w:r>
          </w:p>
        </w:tc>
        <w:tc>
          <w:tcPr>
            <w:tcW w:w="710" w:type="dxa"/>
            <w:tcBorders>
              <w:top w:val="single" w:sz="4" w:space="0" w:color="auto"/>
              <w:left w:val="single" w:sz="4" w:space="0" w:color="auto"/>
              <w:bottom w:val="single" w:sz="4" w:space="0" w:color="auto"/>
              <w:right w:val="single" w:sz="4" w:space="0" w:color="auto"/>
            </w:tcBorders>
          </w:tcPr>
          <w:p w14:paraId="02B3F4C2" w14:textId="77777777" w:rsidR="00561F4D" w:rsidRPr="001B0AE3" w:rsidRDefault="00561F4D" w:rsidP="008D6EED">
            <w:pPr>
              <w:spacing w:line="240" w:lineRule="auto"/>
              <w:ind w:firstLine="0"/>
              <w:rPr>
                <w:sz w:val="22"/>
                <w:szCs w:val="22"/>
              </w:rPr>
            </w:pPr>
            <w:r w:rsidRPr="001B0AE3">
              <w:rPr>
                <w:sz w:val="22"/>
                <w:szCs w:val="22"/>
              </w:rPr>
              <w:t>4,3</w:t>
            </w:r>
          </w:p>
        </w:tc>
        <w:tc>
          <w:tcPr>
            <w:tcW w:w="850" w:type="dxa"/>
            <w:tcBorders>
              <w:top w:val="single" w:sz="4" w:space="0" w:color="auto"/>
              <w:left w:val="single" w:sz="4" w:space="0" w:color="auto"/>
              <w:bottom w:val="single" w:sz="4" w:space="0" w:color="auto"/>
              <w:right w:val="single" w:sz="4" w:space="0" w:color="auto"/>
            </w:tcBorders>
          </w:tcPr>
          <w:p w14:paraId="4CC1708C" w14:textId="77777777" w:rsidR="00561F4D" w:rsidRPr="001B0AE3" w:rsidRDefault="00561F4D" w:rsidP="008D6EED">
            <w:pPr>
              <w:spacing w:line="240" w:lineRule="auto"/>
              <w:ind w:firstLine="0"/>
              <w:rPr>
                <w:sz w:val="22"/>
                <w:szCs w:val="22"/>
              </w:rPr>
            </w:pPr>
            <w:r w:rsidRPr="001B0AE3">
              <w:rPr>
                <w:sz w:val="22"/>
                <w:szCs w:val="22"/>
              </w:rPr>
              <w:t>0,9438</w:t>
            </w:r>
          </w:p>
        </w:tc>
        <w:tc>
          <w:tcPr>
            <w:tcW w:w="851" w:type="dxa"/>
            <w:tcBorders>
              <w:top w:val="single" w:sz="4" w:space="0" w:color="auto"/>
              <w:left w:val="single" w:sz="4" w:space="0" w:color="auto"/>
              <w:bottom w:val="single" w:sz="4" w:space="0" w:color="auto"/>
              <w:right w:val="single" w:sz="4" w:space="0" w:color="auto"/>
            </w:tcBorders>
          </w:tcPr>
          <w:p w14:paraId="34077BEF" w14:textId="77777777" w:rsidR="00561F4D" w:rsidRPr="001B0AE3" w:rsidRDefault="00561F4D" w:rsidP="008D6EED">
            <w:pPr>
              <w:spacing w:line="240" w:lineRule="auto"/>
              <w:ind w:firstLine="0"/>
              <w:rPr>
                <w:sz w:val="22"/>
                <w:szCs w:val="22"/>
              </w:rPr>
            </w:pPr>
            <w:r w:rsidRPr="001B0AE3">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1E2A5ED6" w14:textId="77777777" w:rsidR="00561F4D" w:rsidRPr="001B0AE3" w:rsidRDefault="00561F4D" w:rsidP="008D6EED">
            <w:pPr>
              <w:spacing w:line="240" w:lineRule="auto"/>
              <w:jc w:val="center"/>
              <w:rPr>
                <w:sz w:val="22"/>
                <w:szCs w:val="22"/>
              </w:rPr>
            </w:pPr>
            <w:r w:rsidRPr="001B0AE3">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5A84F781" w14:textId="77777777" w:rsidR="00561F4D" w:rsidRPr="001B0AE3" w:rsidRDefault="00561F4D" w:rsidP="008D6EED">
            <w:pPr>
              <w:spacing w:line="240" w:lineRule="auto"/>
              <w:ind w:firstLine="0"/>
              <w:rPr>
                <w:sz w:val="22"/>
                <w:szCs w:val="22"/>
              </w:rPr>
            </w:pPr>
            <w:r w:rsidRPr="001B0AE3">
              <w:rPr>
                <w:sz w:val="22"/>
                <w:szCs w:val="22"/>
              </w:rPr>
              <w:t>0,860</w:t>
            </w:r>
          </w:p>
        </w:tc>
        <w:tc>
          <w:tcPr>
            <w:tcW w:w="850" w:type="dxa"/>
            <w:tcBorders>
              <w:left w:val="single" w:sz="4" w:space="0" w:color="auto"/>
            </w:tcBorders>
          </w:tcPr>
          <w:p w14:paraId="3A17FFCF" w14:textId="77777777" w:rsidR="00561F4D" w:rsidRPr="001B0AE3" w:rsidRDefault="00561F4D" w:rsidP="008D6EED">
            <w:pPr>
              <w:spacing w:line="240" w:lineRule="auto"/>
              <w:ind w:firstLine="0"/>
              <w:rPr>
                <w:sz w:val="22"/>
                <w:szCs w:val="22"/>
              </w:rPr>
            </w:pPr>
            <w:r w:rsidRPr="001B0AE3">
              <w:rPr>
                <w:sz w:val="22"/>
                <w:szCs w:val="22"/>
              </w:rPr>
              <w:t>1,8038</w:t>
            </w:r>
          </w:p>
        </w:tc>
      </w:tr>
      <w:tr w:rsidR="007B3C67" w:rsidRPr="001B0AE3" w14:paraId="51106C7B" w14:textId="77777777" w:rsidTr="004A5745">
        <w:tc>
          <w:tcPr>
            <w:tcW w:w="1413" w:type="dxa"/>
            <w:tcBorders>
              <w:right w:val="single" w:sz="4" w:space="0" w:color="auto"/>
            </w:tcBorders>
          </w:tcPr>
          <w:p w14:paraId="0E94F4F3" w14:textId="167677FE" w:rsidR="00561F4D" w:rsidRPr="001B0AE3" w:rsidRDefault="00370AC7" w:rsidP="008D6EED">
            <w:pPr>
              <w:spacing w:line="240" w:lineRule="auto"/>
              <w:ind w:firstLine="0"/>
              <w:rPr>
                <w:sz w:val="22"/>
                <w:szCs w:val="22"/>
              </w:rPr>
            </w:pPr>
            <w:r w:rsidRPr="001B0AE3">
              <w:rPr>
                <w:sz w:val="22"/>
                <w:szCs w:val="22"/>
              </w:rPr>
              <w:t xml:space="preserve">Experiment </w:t>
            </w:r>
            <w:r w:rsidR="00561F4D" w:rsidRPr="001B0AE3">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14:paraId="0385D7F0" w14:textId="77777777" w:rsidR="00561F4D" w:rsidRPr="001B0AE3" w:rsidRDefault="00561F4D" w:rsidP="008D6EED">
            <w:pPr>
              <w:spacing w:line="240" w:lineRule="auto"/>
              <w:ind w:firstLine="0"/>
              <w:rPr>
                <w:sz w:val="22"/>
                <w:szCs w:val="22"/>
              </w:rPr>
            </w:pPr>
            <w:r w:rsidRPr="001B0AE3">
              <w:rPr>
                <w:sz w:val="22"/>
                <w:szCs w:val="22"/>
              </w:rPr>
              <w:t>0,03</w:t>
            </w:r>
          </w:p>
        </w:tc>
        <w:tc>
          <w:tcPr>
            <w:tcW w:w="850" w:type="dxa"/>
            <w:tcBorders>
              <w:top w:val="single" w:sz="4" w:space="0" w:color="auto"/>
              <w:left w:val="single" w:sz="4" w:space="0" w:color="auto"/>
              <w:bottom w:val="single" w:sz="4" w:space="0" w:color="auto"/>
              <w:right w:val="single" w:sz="4" w:space="0" w:color="auto"/>
            </w:tcBorders>
          </w:tcPr>
          <w:p w14:paraId="40B9B481" w14:textId="77777777" w:rsidR="00561F4D" w:rsidRPr="001B0AE3" w:rsidRDefault="00561F4D" w:rsidP="008D6EED">
            <w:pPr>
              <w:spacing w:line="240" w:lineRule="auto"/>
              <w:ind w:firstLine="0"/>
              <w:rPr>
                <w:sz w:val="22"/>
                <w:szCs w:val="22"/>
              </w:rPr>
            </w:pPr>
            <w:r w:rsidRPr="001B0AE3">
              <w:rPr>
                <w:sz w:val="22"/>
                <w:szCs w:val="22"/>
              </w:rPr>
              <w:t>4,30</w:t>
            </w:r>
          </w:p>
        </w:tc>
        <w:tc>
          <w:tcPr>
            <w:tcW w:w="851" w:type="dxa"/>
            <w:tcBorders>
              <w:top w:val="single" w:sz="4" w:space="0" w:color="auto"/>
              <w:left w:val="single" w:sz="4" w:space="0" w:color="auto"/>
              <w:bottom w:val="single" w:sz="4" w:space="0" w:color="auto"/>
              <w:right w:val="single" w:sz="4" w:space="0" w:color="auto"/>
            </w:tcBorders>
          </w:tcPr>
          <w:p w14:paraId="2F4E9A0C" w14:textId="77777777" w:rsidR="00561F4D" w:rsidRPr="001B0AE3" w:rsidRDefault="00561F4D" w:rsidP="008D6EED">
            <w:pPr>
              <w:spacing w:line="240" w:lineRule="auto"/>
              <w:ind w:firstLine="0"/>
              <w:rPr>
                <w:sz w:val="22"/>
                <w:szCs w:val="22"/>
              </w:rPr>
            </w:pPr>
            <w:r w:rsidRPr="001B0AE3">
              <w:rPr>
                <w:sz w:val="22"/>
                <w:szCs w:val="22"/>
              </w:rPr>
              <w:t>7,7781</w:t>
            </w:r>
          </w:p>
        </w:tc>
        <w:tc>
          <w:tcPr>
            <w:tcW w:w="850" w:type="dxa"/>
            <w:tcBorders>
              <w:top w:val="single" w:sz="4" w:space="0" w:color="auto"/>
              <w:left w:val="single" w:sz="4" w:space="0" w:color="auto"/>
              <w:bottom w:val="single" w:sz="4" w:space="0" w:color="auto"/>
              <w:right w:val="single" w:sz="4" w:space="0" w:color="auto"/>
            </w:tcBorders>
          </w:tcPr>
          <w:p w14:paraId="75788863" w14:textId="77777777" w:rsidR="00561F4D" w:rsidRPr="001B0AE3" w:rsidRDefault="00561F4D" w:rsidP="008D6EED">
            <w:pPr>
              <w:spacing w:line="240" w:lineRule="auto"/>
              <w:ind w:firstLine="0"/>
              <w:rPr>
                <w:sz w:val="22"/>
                <w:szCs w:val="22"/>
              </w:rPr>
            </w:pPr>
            <w:r w:rsidRPr="001B0AE3">
              <w:rPr>
                <w:sz w:val="22"/>
                <w:szCs w:val="22"/>
              </w:rPr>
              <w:t>9,0792</w:t>
            </w:r>
          </w:p>
        </w:tc>
        <w:tc>
          <w:tcPr>
            <w:tcW w:w="710" w:type="dxa"/>
            <w:tcBorders>
              <w:top w:val="single" w:sz="4" w:space="0" w:color="auto"/>
              <w:left w:val="single" w:sz="4" w:space="0" w:color="auto"/>
              <w:bottom w:val="single" w:sz="4" w:space="0" w:color="auto"/>
              <w:right w:val="single" w:sz="4" w:space="0" w:color="auto"/>
            </w:tcBorders>
          </w:tcPr>
          <w:p w14:paraId="2C15297D" w14:textId="77777777" w:rsidR="00561F4D" w:rsidRPr="001B0AE3" w:rsidRDefault="00561F4D" w:rsidP="008D6EED">
            <w:pPr>
              <w:spacing w:line="240" w:lineRule="auto"/>
              <w:ind w:firstLine="0"/>
              <w:rPr>
                <w:sz w:val="22"/>
                <w:szCs w:val="22"/>
              </w:rPr>
            </w:pPr>
            <w:r w:rsidRPr="001B0AE3">
              <w:rPr>
                <w:sz w:val="22"/>
                <w:szCs w:val="22"/>
              </w:rPr>
              <w:t>4,4</w:t>
            </w:r>
          </w:p>
        </w:tc>
        <w:tc>
          <w:tcPr>
            <w:tcW w:w="850" w:type="dxa"/>
            <w:tcBorders>
              <w:top w:val="single" w:sz="4" w:space="0" w:color="auto"/>
              <w:left w:val="single" w:sz="4" w:space="0" w:color="auto"/>
              <w:bottom w:val="single" w:sz="4" w:space="0" w:color="auto"/>
              <w:right w:val="single" w:sz="4" w:space="0" w:color="auto"/>
            </w:tcBorders>
          </w:tcPr>
          <w:p w14:paraId="42E56D10" w14:textId="77777777" w:rsidR="00561F4D" w:rsidRPr="001B0AE3" w:rsidRDefault="00561F4D" w:rsidP="008D6EED">
            <w:pPr>
              <w:spacing w:line="240" w:lineRule="auto"/>
              <w:ind w:firstLine="0"/>
              <w:rPr>
                <w:sz w:val="22"/>
                <w:szCs w:val="22"/>
              </w:rPr>
            </w:pPr>
            <w:r w:rsidRPr="001B0AE3">
              <w:rPr>
                <w:sz w:val="22"/>
                <w:szCs w:val="22"/>
              </w:rPr>
              <w:t>0,9662</w:t>
            </w:r>
          </w:p>
        </w:tc>
        <w:tc>
          <w:tcPr>
            <w:tcW w:w="851" w:type="dxa"/>
            <w:tcBorders>
              <w:top w:val="single" w:sz="4" w:space="0" w:color="auto"/>
              <w:left w:val="single" w:sz="4" w:space="0" w:color="auto"/>
              <w:bottom w:val="single" w:sz="4" w:space="0" w:color="auto"/>
              <w:right w:val="single" w:sz="4" w:space="0" w:color="auto"/>
            </w:tcBorders>
          </w:tcPr>
          <w:p w14:paraId="7695D1AE" w14:textId="77777777" w:rsidR="00561F4D" w:rsidRPr="001B0AE3" w:rsidRDefault="00561F4D" w:rsidP="008D6EED">
            <w:pPr>
              <w:spacing w:line="240" w:lineRule="auto"/>
              <w:ind w:firstLine="0"/>
              <w:rPr>
                <w:sz w:val="22"/>
                <w:szCs w:val="22"/>
              </w:rPr>
            </w:pPr>
            <w:r w:rsidRPr="001B0AE3">
              <w:rPr>
                <w:sz w:val="22"/>
                <w:szCs w:val="22"/>
              </w:rPr>
              <w:t>0,9790</w:t>
            </w:r>
          </w:p>
        </w:tc>
        <w:tc>
          <w:tcPr>
            <w:tcW w:w="992" w:type="dxa"/>
            <w:tcBorders>
              <w:top w:val="single" w:sz="4" w:space="0" w:color="auto"/>
              <w:left w:val="single" w:sz="4" w:space="0" w:color="auto"/>
              <w:bottom w:val="single" w:sz="4" w:space="0" w:color="auto"/>
              <w:right w:val="single" w:sz="4" w:space="0" w:color="auto"/>
            </w:tcBorders>
          </w:tcPr>
          <w:p w14:paraId="6C99FC5D" w14:textId="77777777" w:rsidR="00561F4D" w:rsidRPr="001B0AE3" w:rsidRDefault="00561F4D" w:rsidP="008D6EED">
            <w:pPr>
              <w:spacing w:line="240" w:lineRule="auto"/>
              <w:ind w:firstLine="0"/>
              <w:rPr>
                <w:sz w:val="22"/>
                <w:szCs w:val="22"/>
              </w:rPr>
            </w:pPr>
            <w:r w:rsidRPr="001B0AE3">
              <w:rPr>
                <w:sz w:val="22"/>
                <w:szCs w:val="22"/>
              </w:rPr>
              <w:t>1,9500</w:t>
            </w:r>
          </w:p>
        </w:tc>
        <w:tc>
          <w:tcPr>
            <w:tcW w:w="709" w:type="dxa"/>
            <w:tcBorders>
              <w:top w:val="single" w:sz="4" w:space="0" w:color="auto"/>
              <w:left w:val="single" w:sz="4" w:space="0" w:color="auto"/>
              <w:bottom w:val="single" w:sz="4" w:space="0" w:color="auto"/>
              <w:right w:val="single" w:sz="4" w:space="0" w:color="auto"/>
            </w:tcBorders>
          </w:tcPr>
          <w:p w14:paraId="6A737B3C" w14:textId="77777777" w:rsidR="00561F4D" w:rsidRPr="001B0AE3" w:rsidRDefault="00561F4D" w:rsidP="008D6EED">
            <w:pPr>
              <w:spacing w:line="240" w:lineRule="auto"/>
              <w:ind w:firstLine="0"/>
              <w:rPr>
                <w:sz w:val="22"/>
                <w:szCs w:val="22"/>
              </w:rPr>
            </w:pPr>
            <w:r w:rsidRPr="001B0AE3">
              <w:rPr>
                <w:sz w:val="22"/>
                <w:szCs w:val="22"/>
              </w:rPr>
              <w:t>0,880</w:t>
            </w:r>
          </w:p>
        </w:tc>
        <w:tc>
          <w:tcPr>
            <w:tcW w:w="850" w:type="dxa"/>
            <w:tcBorders>
              <w:left w:val="single" w:sz="4" w:space="0" w:color="auto"/>
            </w:tcBorders>
          </w:tcPr>
          <w:p w14:paraId="6B4BABF3" w14:textId="77777777" w:rsidR="00561F4D" w:rsidRPr="001B0AE3" w:rsidRDefault="00561F4D" w:rsidP="008D6EED">
            <w:pPr>
              <w:spacing w:line="240" w:lineRule="auto"/>
              <w:ind w:firstLine="0"/>
              <w:rPr>
                <w:sz w:val="22"/>
                <w:szCs w:val="22"/>
              </w:rPr>
            </w:pPr>
            <w:r w:rsidRPr="001B0AE3">
              <w:rPr>
                <w:sz w:val="22"/>
                <w:szCs w:val="22"/>
              </w:rPr>
              <w:t>3,7752</w:t>
            </w:r>
          </w:p>
        </w:tc>
      </w:tr>
      <w:tr w:rsidR="007B3C67" w:rsidRPr="001B0AE3" w14:paraId="33DCC46B" w14:textId="77777777" w:rsidTr="004A5745">
        <w:tc>
          <w:tcPr>
            <w:tcW w:w="1413" w:type="dxa"/>
            <w:tcBorders>
              <w:right w:val="single" w:sz="4" w:space="0" w:color="auto"/>
            </w:tcBorders>
          </w:tcPr>
          <w:p w14:paraId="7E1E9767" w14:textId="21B762C6" w:rsidR="00561F4D" w:rsidRPr="001B0AE3" w:rsidRDefault="00370AC7" w:rsidP="008D6EED">
            <w:pPr>
              <w:spacing w:line="240" w:lineRule="auto"/>
              <w:ind w:firstLine="0"/>
              <w:rPr>
                <w:sz w:val="22"/>
                <w:szCs w:val="22"/>
              </w:rPr>
            </w:pPr>
            <w:r w:rsidRPr="001B0AE3">
              <w:rPr>
                <w:sz w:val="22"/>
                <w:szCs w:val="22"/>
              </w:rPr>
              <w:t xml:space="preserve">Experiment </w:t>
            </w:r>
            <w:r w:rsidR="00561F4D" w:rsidRPr="001B0AE3">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14:paraId="76A339C2" w14:textId="77777777" w:rsidR="00561F4D" w:rsidRPr="001B0AE3" w:rsidRDefault="00561F4D" w:rsidP="008D6EED">
            <w:pPr>
              <w:spacing w:line="240" w:lineRule="auto"/>
              <w:ind w:firstLine="0"/>
              <w:rPr>
                <w:sz w:val="22"/>
                <w:szCs w:val="22"/>
              </w:rPr>
            </w:pPr>
            <w:r w:rsidRPr="001B0AE3">
              <w:rPr>
                <w:sz w:val="22"/>
                <w:szCs w:val="22"/>
              </w:rPr>
              <w:t>0,05</w:t>
            </w:r>
          </w:p>
        </w:tc>
        <w:tc>
          <w:tcPr>
            <w:tcW w:w="850" w:type="dxa"/>
            <w:tcBorders>
              <w:top w:val="single" w:sz="4" w:space="0" w:color="auto"/>
              <w:left w:val="single" w:sz="4" w:space="0" w:color="auto"/>
              <w:bottom w:val="single" w:sz="4" w:space="0" w:color="auto"/>
              <w:right w:val="single" w:sz="4" w:space="0" w:color="auto"/>
            </w:tcBorders>
          </w:tcPr>
          <w:p w14:paraId="6EEBC4AE" w14:textId="77777777" w:rsidR="00561F4D" w:rsidRPr="001B0AE3" w:rsidRDefault="00561F4D" w:rsidP="008D6EED">
            <w:pPr>
              <w:spacing w:line="240" w:lineRule="auto"/>
              <w:ind w:firstLine="0"/>
              <w:rPr>
                <w:sz w:val="22"/>
                <w:szCs w:val="22"/>
              </w:rPr>
            </w:pPr>
            <w:r w:rsidRPr="001B0AE3">
              <w:rPr>
                <w:sz w:val="22"/>
                <w:szCs w:val="22"/>
              </w:rPr>
              <w:t>4,44</w:t>
            </w:r>
          </w:p>
        </w:tc>
        <w:tc>
          <w:tcPr>
            <w:tcW w:w="851" w:type="dxa"/>
            <w:tcBorders>
              <w:top w:val="single" w:sz="4" w:space="0" w:color="auto"/>
              <w:left w:val="single" w:sz="4" w:space="0" w:color="auto"/>
              <w:bottom w:val="single" w:sz="4" w:space="0" w:color="auto"/>
              <w:right w:val="single" w:sz="4" w:space="0" w:color="auto"/>
            </w:tcBorders>
          </w:tcPr>
          <w:p w14:paraId="65E53521" w14:textId="77777777" w:rsidR="00561F4D" w:rsidRPr="001B0AE3" w:rsidRDefault="00561F4D" w:rsidP="008D6EED">
            <w:pPr>
              <w:spacing w:line="240" w:lineRule="auto"/>
              <w:ind w:firstLine="0"/>
              <w:rPr>
                <w:sz w:val="22"/>
                <w:szCs w:val="22"/>
              </w:rPr>
            </w:pPr>
            <w:r w:rsidRPr="001B0AE3">
              <w:rPr>
                <w:sz w:val="22"/>
                <w:szCs w:val="22"/>
              </w:rPr>
              <w:t>7,9445</w:t>
            </w:r>
          </w:p>
        </w:tc>
        <w:tc>
          <w:tcPr>
            <w:tcW w:w="850" w:type="dxa"/>
            <w:tcBorders>
              <w:top w:val="single" w:sz="4" w:space="0" w:color="auto"/>
              <w:left w:val="single" w:sz="4" w:space="0" w:color="auto"/>
              <w:bottom w:val="single" w:sz="4" w:space="0" w:color="auto"/>
              <w:right w:val="single" w:sz="4" w:space="0" w:color="auto"/>
            </w:tcBorders>
          </w:tcPr>
          <w:p w14:paraId="25341ED0" w14:textId="77777777" w:rsidR="00561F4D" w:rsidRPr="001B0AE3" w:rsidRDefault="00561F4D" w:rsidP="008D6EED">
            <w:pPr>
              <w:spacing w:line="240" w:lineRule="auto"/>
              <w:ind w:firstLine="0"/>
              <w:rPr>
                <w:sz w:val="22"/>
                <w:szCs w:val="22"/>
              </w:rPr>
            </w:pPr>
            <w:r w:rsidRPr="001B0AE3">
              <w:rPr>
                <w:sz w:val="22"/>
                <w:szCs w:val="22"/>
              </w:rPr>
              <w:t>9,5563</w:t>
            </w:r>
          </w:p>
        </w:tc>
        <w:tc>
          <w:tcPr>
            <w:tcW w:w="710" w:type="dxa"/>
            <w:tcBorders>
              <w:top w:val="single" w:sz="4" w:space="0" w:color="auto"/>
              <w:left w:val="single" w:sz="4" w:space="0" w:color="auto"/>
              <w:bottom w:val="single" w:sz="4" w:space="0" w:color="auto"/>
              <w:right w:val="single" w:sz="4" w:space="0" w:color="auto"/>
            </w:tcBorders>
          </w:tcPr>
          <w:p w14:paraId="5B8ED3A6" w14:textId="77777777" w:rsidR="00561F4D" w:rsidRPr="001B0AE3" w:rsidRDefault="00561F4D" w:rsidP="008D6EED">
            <w:pPr>
              <w:spacing w:line="240" w:lineRule="auto"/>
              <w:ind w:firstLine="0"/>
              <w:rPr>
                <w:sz w:val="22"/>
                <w:szCs w:val="22"/>
              </w:rPr>
            </w:pPr>
            <w:r w:rsidRPr="001B0AE3">
              <w:rPr>
                <w:sz w:val="22"/>
                <w:szCs w:val="22"/>
              </w:rPr>
              <w:t>5,0</w:t>
            </w:r>
          </w:p>
        </w:tc>
        <w:tc>
          <w:tcPr>
            <w:tcW w:w="850" w:type="dxa"/>
            <w:tcBorders>
              <w:top w:val="single" w:sz="4" w:space="0" w:color="auto"/>
              <w:left w:val="single" w:sz="4" w:space="0" w:color="auto"/>
              <w:bottom w:val="single" w:sz="4" w:space="0" w:color="auto"/>
              <w:right w:val="single" w:sz="4" w:space="0" w:color="auto"/>
            </w:tcBorders>
          </w:tcPr>
          <w:p w14:paraId="115A6917" w14:textId="77777777" w:rsidR="00561F4D" w:rsidRPr="001B0AE3" w:rsidRDefault="00561F4D" w:rsidP="008D6EED">
            <w:pPr>
              <w:spacing w:line="240" w:lineRule="auto"/>
              <w:ind w:firstLine="0"/>
              <w:rPr>
                <w:sz w:val="22"/>
                <w:szCs w:val="22"/>
              </w:rPr>
            </w:pPr>
            <w:r w:rsidRPr="001B0AE3">
              <w:rPr>
                <w:sz w:val="22"/>
                <w:szCs w:val="22"/>
              </w:rPr>
              <w:t>0,9977</w:t>
            </w:r>
          </w:p>
        </w:tc>
        <w:tc>
          <w:tcPr>
            <w:tcW w:w="851" w:type="dxa"/>
            <w:tcBorders>
              <w:top w:val="single" w:sz="4" w:space="0" w:color="auto"/>
              <w:left w:val="single" w:sz="4" w:space="0" w:color="auto"/>
              <w:bottom w:val="single" w:sz="4" w:space="0" w:color="auto"/>
              <w:right w:val="single" w:sz="4" w:space="0" w:color="auto"/>
            </w:tcBorders>
          </w:tcPr>
          <w:p w14:paraId="547E4C67" w14:textId="77777777" w:rsidR="00561F4D" w:rsidRPr="001B0AE3" w:rsidRDefault="00561F4D" w:rsidP="008D6EED">
            <w:pPr>
              <w:spacing w:line="240" w:lineRule="auto"/>
              <w:ind w:firstLine="0"/>
              <w:rPr>
                <w:sz w:val="22"/>
                <w:szCs w:val="22"/>
              </w:rPr>
            </w:pPr>
            <w:r w:rsidRPr="001B0AE3">
              <w:rPr>
                <w:sz w:val="22"/>
                <w:szCs w:val="22"/>
              </w:rPr>
              <w:t>1,0000</w:t>
            </w:r>
          </w:p>
        </w:tc>
        <w:tc>
          <w:tcPr>
            <w:tcW w:w="992" w:type="dxa"/>
            <w:tcBorders>
              <w:top w:val="single" w:sz="4" w:space="0" w:color="auto"/>
              <w:left w:val="single" w:sz="4" w:space="0" w:color="auto"/>
              <w:bottom w:val="single" w:sz="4" w:space="0" w:color="auto"/>
              <w:right w:val="single" w:sz="4" w:space="0" w:color="auto"/>
            </w:tcBorders>
          </w:tcPr>
          <w:p w14:paraId="0C45FC57" w14:textId="77777777" w:rsidR="00561F4D" w:rsidRPr="001B0AE3" w:rsidRDefault="00561F4D" w:rsidP="008D6EED">
            <w:pPr>
              <w:spacing w:line="240" w:lineRule="auto"/>
              <w:ind w:firstLine="0"/>
              <w:rPr>
                <w:sz w:val="22"/>
                <w:szCs w:val="22"/>
              </w:rPr>
            </w:pPr>
            <w:r w:rsidRPr="001B0AE3">
              <w:rPr>
                <w:sz w:val="22"/>
                <w:szCs w:val="22"/>
              </w:rPr>
              <w:t>1,0000</w:t>
            </w:r>
          </w:p>
        </w:tc>
        <w:tc>
          <w:tcPr>
            <w:tcW w:w="709" w:type="dxa"/>
            <w:tcBorders>
              <w:top w:val="single" w:sz="4" w:space="0" w:color="auto"/>
              <w:left w:val="single" w:sz="4" w:space="0" w:color="auto"/>
              <w:bottom w:val="single" w:sz="4" w:space="0" w:color="auto"/>
              <w:right w:val="single" w:sz="4" w:space="0" w:color="auto"/>
            </w:tcBorders>
          </w:tcPr>
          <w:p w14:paraId="73EE3ED0" w14:textId="77777777" w:rsidR="00561F4D" w:rsidRPr="001B0AE3" w:rsidRDefault="00561F4D" w:rsidP="008D6EED">
            <w:pPr>
              <w:spacing w:line="240" w:lineRule="auto"/>
              <w:ind w:firstLine="0"/>
              <w:rPr>
                <w:sz w:val="22"/>
                <w:szCs w:val="22"/>
              </w:rPr>
            </w:pPr>
            <w:r w:rsidRPr="001B0AE3">
              <w:rPr>
                <w:sz w:val="22"/>
                <w:szCs w:val="22"/>
              </w:rPr>
              <w:t>1,000</w:t>
            </w:r>
          </w:p>
        </w:tc>
        <w:tc>
          <w:tcPr>
            <w:tcW w:w="850" w:type="dxa"/>
            <w:tcBorders>
              <w:left w:val="single" w:sz="4" w:space="0" w:color="auto"/>
            </w:tcBorders>
          </w:tcPr>
          <w:p w14:paraId="15ECAE05" w14:textId="77777777" w:rsidR="00561F4D" w:rsidRPr="001B0AE3" w:rsidRDefault="00561F4D" w:rsidP="008D6EED">
            <w:pPr>
              <w:spacing w:line="240" w:lineRule="auto"/>
              <w:ind w:firstLine="0"/>
              <w:rPr>
                <w:sz w:val="22"/>
                <w:szCs w:val="22"/>
              </w:rPr>
            </w:pPr>
            <w:r w:rsidRPr="001B0AE3">
              <w:rPr>
                <w:sz w:val="22"/>
                <w:szCs w:val="22"/>
              </w:rPr>
              <w:t>3,9977</w:t>
            </w:r>
          </w:p>
        </w:tc>
      </w:tr>
      <w:tr w:rsidR="00377440" w:rsidRPr="001B0AE3" w14:paraId="12629575" w14:textId="77777777" w:rsidTr="004A5745">
        <w:tc>
          <w:tcPr>
            <w:tcW w:w="1413" w:type="dxa"/>
            <w:tcBorders>
              <w:right w:val="single" w:sz="4" w:space="0" w:color="auto"/>
            </w:tcBorders>
          </w:tcPr>
          <w:p w14:paraId="3768051A" w14:textId="3E5857CC" w:rsidR="00561F4D" w:rsidRPr="001B0AE3" w:rsidRDefault="00370AC7" w:rsidP="008D6EED">
            <w:pPr>
              <w:spacing w:line="240" w:lineRule="auto"/>
              <w:ind w:firstLine="0"/>
              <w:rPr>
                <w:sz w:val="22"/>
                <w:szCs w:val="22"/>
              </w:rPr>
            </w:pPr>
            <w:r w:rsidRPr="001B0AE3">
              <w:rPr>
                <w:sz w:val="22"/>
                <w:szCs w:val="22"/>
              </w:rPr>
              <w:t xml:space="preserve">Experiment </w:t>
            </w:r>
            <w:r w:rsidR="00561F4D" w:rsidRPr="001B0AE3">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14:paraId="2C98942F" w14:textId="77777777" w:rsidR="00561F4D" w:rsidRPr="001B0AE3" w:rsidRDefault="00561F4D" w:rsidP="008D6EED">
            <w:pPr>
              <w:spacing w:line="240" w:lineRule="auto"/>
              <w:ind w:firstLine="0"/>
              <w:rPr>
                <w:sz w:val="22"/>
                <w:szCs w:val="22"/>
              </w:rPr>
            </w:pPr>
            <w:r w:rsidRPr="001B0AE3">
              <w:rPr>
                <w:sz w:val="22"/>
                <w:szCs w:val="22"/>
              </w:rPr>
              <w:t>0,07</w:t>
            </w:r>
          </w:p>
        </w:tc>
        <w:tc>
          <w:tcPr>
            <w:tcW w:w="850" w:type="dxa"/>
            <w:tcBorders>
              <w:top w:val="single" w:sz="4" w:space="0" w:color="auto"/>
              <w:left w:val="single" w:sz="4" w:space="0" w:color="auto"/>
              <w:bottom w:val="single" w:sz="4" w:space="0" w:color="auto"/>
              <w:right w:val="single" w:sz="4" w:space="0" w:color="auto"/>
            </w:tcBorders>
          </w:tcPr>
          <w:p w14:paraId="74798B77" w14:textId="77777777" w:rsidR="00561F4D" w:rsidRPr="001B0AE3" w:rsidRDefault="00561F4D" w:rsidP="008D6EED">
            <w:pPr>
              <w:spacing w:line="240" w:lineRule="auto"/>
              <w:ind w:firstLine="0"/>
              <w:rPr>
                <w:sz w:val="22"/>
                <w:szCs w:val="22"/>
              </w:rPr>
            </w:pPr>
            <w:r w:rsidRPr="001B0AE3">
              <w:rPr>
                <w:sz w:val="22"/>
                <w:szCs w:val="22"/>
              </w:rPr>
              <w:t>4,45</w:t>
            </w:r>
          </w:p>
        </w:tc>
        <w:tc>
          <w:tcPr>
            <w:tcW w:w="851" w:type="dxa"/>
            <w:tcBorders>
              <w:top w:val="single" w:sz="4" w:space="0" w:color="auto"/>
              <w:left w:val="single" w:sz="4" w:space="0" w:color="auto"/>
              <w:bottom w:val="single" w:sz="4" w:space="0" w:color="auto"/>
              <w:right w:val="single" w:sz="4" w:space="0" w:color="auto"/>
            </w:tcBorders>
          </w:tcPr>
          <w:p w14:paraId="75E83D80" w14:textId="77777777" w:rsidR="00561F4D" w:rsidRPr="001B0AE3" w:rsidRDefault="00561F4D" w:rsidP="008D6EED">
            <w:pPr>
              <w:spacing w:line="240" w:lineRule="auto"/>
              <w:ind w:firstLine="0"/>
              <w:rPr>
                <w:sz w:val="22"/>
                <w:szCs w:val="22"/>
              </w:rPr>
            </w:pPr>
            <w:r w:rsidRPr="001B0AE3">
              <w:rPr>
                <w:sz w:val="22"/>
                <w:szCs w:val="22"/>
              </w:rPr>
              <w:t>7,8751</w:t>
            </w:r>
          </w:p>
        </w:tc>
        <w:tc>
          <w:tcPr>
            <w:tcW w:w="850" w:type="dxa"/>
            <w:tcBorders>
              <w:top w:val="single" w:sz="4" w:space="0" w:color="auto"/>
              <w:left w:val="single" w:sz="4" w:space="0" w:color="auto"/>
              <w:bottom w:val="single" w:sz="4" w:space="0" w:color="auto"/>
              <w:right w:val="single" w:sz="4" w:space="0" w:color="auto"/>
            </w:tcBorders>
          </w:tcPr>
          <w:p w14:paraId="698C5FA4" w14:textId="77777777" w:rsidR="00561F4D" w:rsidRPr="001B0AE3" w:rsidRDefault="00561F4D" w:rsidP="008D6EED">
            <w:pPr>
              <w:spacing w:line="240" w:lineRule="auto"/>
              <w:ind w:firstLine="0"/>
              <w:rPr>
                <w:sz w:val="22"/>
                <w:szCs w:val="22"/>
              </w:rPr>
            </w:pPr>
            <w:r w:rsidRPr="001B0AE3">
              <w:rPr>
                <w:sz w:val="22"/>
                <w:szCs w:val="22"/>
              </w:rPr>
              <w:t>9,5051</w:t>
            </w:r>
          </w:p>
        </w:tc>
        <w:tc>
          <w:tcPr>
            <w:tcW w:w="710" w:type="dxa"/>
            <w:tcBorders>
              <w:top w:val="single" w:sz="4" w:space="0" w:color="auto"/>
              <w:left w:val="single" w:sz="4" w:space="0" w:color="auto"/>
              <w:bottom w:val="single" w:sz="4" w:space="0" w:color="auto"/>
              <w:right w:val="single" w:sz="4" w:space="0" w:color="auto"/>
            </w:tcBorders>
          </w:tcPr>
          <w:p w14:paraId="493E186E" w14:textId="77777777" w:rsidR="00561F4D" w:rsidRPr="001B0AE3" w:rsidRDefault="00561F4D" w:rsidP="008D6EED">
            <w:pPr>
              <w:spacing w:line="240" w:lineRule="auto"/>
              <w:ind w:firstLine="0"/>
              <w:rPr>
                <w:sz w:val="22"/>
                <w:szCs w:val="22"/>
              </w:rPr>
            </w:pPr>
            <w:r w:rsidRPr="001B0AE3">
              <w:rPr>
                <w:sz w:val="22"/>
                <w:szCs w:val="22"/>
              </w:rPr>
              <w:t>4,6</w:t>
            </w:r>
          </w:p>
        </w:tc>
        <w:tc>
          <w:tcPr>
            <w:tcW w:w="850" w:type="dxa"/>
            <w:tcBorders>
              <w:top w:val="single" w:sz="4" w:space="0" w:color="auto"/>
              <w:left w:val="single" w:sz="4" w:space="0" w:color="auto"/>
              <w:bottom w:val="single" w:sz="4" w:space="0" w:color="auto"/>
              <w:right w:val="single" w:sz="4" w:space="0" w:color="auto"/>
            </w:tcBorders>
          </w:tcPr>
          <w:p w14:paraId="6E3C057B" w14:textId="77777777" w:rsidR="00561F4D" w:rsidRPr="001B0AE3" w:rsidRDefault="00561F4D" w:rsidP="008D6EED">
            <w:pPr>
              <w:spacing w:line="240" w:lineRule="auto"/>
              <w:ind w:firstLine="0"/>
              <w:rPr>
                <w:sz w:val="22"/>
                <w:szCs w:val="22"/>
              </w:rPr>
            </w:pPr>
            <w:r w:rsidRPr="001B0AE3">
              <w:rPr>
                <w:sz w:val="22"/>
                <w:szCs w:val="22"/>
              </w:rPr>
              <w:t>1,0000</w:t>
            </w:r>
          </w:p>
        </w:tc>
        <w:tc>
          <w:tcPr>
            <w:tcW w:w="851" w:type="dxa"/>
            <w:tcBorders>
              <w:top w:val="single" w:sz="4" w:space="0" w:color="auto"/>
              <w:left w:val="single" w:sz="4" w:space="0" w:color="auto"/>
              <w:bottom w:val="single" w:sz="4" w:space="0" w:color="auto"/>
              <w:right w:val="single" w:sz="4" w:space="0" w:color="auto"/>
            </w:tcBorders>
          </w:tcPr>
          <w:p w14:paraId="0FAB3181" w14:textId="77777777" w:rsidR="00561F4D" w:rsidRPr="001B0AE3" w:rsidRDefault="00561F4D" w:rsidP="008D6EED">
            <w:pPr>
              <w:spacing w:line="240" w:lineRule="auto"/>
              <w:ind w:firstLine="0"/>
              <w:rPr>
                <w:sz w:val="22"/>
                <w:szCs w:val="22"/>
              </w:rPr>
            </w:pPr>
            <w:r w:rsidRPr="001B0AE3">
              <w:rPr>
                <w:sz w:val="22"/>
                <w:szCs w:val="22"/>
              </w:rPr>
              <w:t>0,9912</w:t>
            </w:r>
          </w:p>
        </w:tc>
        <w:tc>
          <w:tcPr>
            <w:tcW w:w="992" w:type="dxa"/>
            <w:tcBorders>
              <w:top w:val="single" w:sz="4" w:space="0" w:color="auto"/>
              <w:left w:val="single" w:sz="4" w:space="0" w:color="auto"/>
              <w:bottom w:val="single" w:sz="4" w:space="0" w:color="auto"/>
              <w:right w:val="single" w:sz="4" w:space="0" w:color="auto"/>
            </w:tcBorders>
          </w:tcPr>
          <w:p w14:paraId="3596D20B" w14:textId="77777777" w:rsidR="00561F4D" w:rsidRPr="001B0AE3" w:rsidRDefault="00561F4D" w:rsidP="008D6EED">
            <w:pPr>
              <w:spacing w:line="240" w:lineRule="auto"/>
              <w:ind w:firstLine="0"/>
              <w:rPr>
                <w:sz w:val="22"/>
                <w:szCs w:val="22"/>
              </w:rPr>
            </w:pPr>
            <w:r w:rsidRPr="001B0AE3">
              <w:rPr>
                <w:sz w:val="22"/>
                <w:szCs w:val="22"/>
              </w:rPr>
              <w:t>0,9946</w:t>
            </w:r>
          </w:p>
        </w:tc>
        <w:tc>
          <w:tcPr>
            <w:tcW w:w="709" w:type="dxa"/>
            <w:tcBorders>
              <w:top w:val="single" w:sz="4" w:space="0" w:color="auto"/>
              <w:left w:val="single" w:sz="4" w:space="0" w:color="auto"/>
              <w:bottom w:val="single" w:sz="4" w:space="0" w:color="auto"/>
              <w:right w:val="single" w:sz="4" w:space="0" w:color="auto"/>
            </w:tcBorders>
          </w:tcPr>
          <w:p w14:paraId="7604C1F7" w14:textId="77777777" w:rsidR="00561F4D" w:rsidRPr="001B0AE3" w:rsidRDefault="00561F4D" w:rsidP="008D6EED">
            <w:pPr>
              <w:spacing w:line="240" w:lineRule="auto"/>
              <w:ind w:firstLine="0"/>
              <w:rPr>
                <w:sz w:val="22"/>
                <w:szCs w:val="22"/>
              </w:rPr>
            </w:pPr>
            <w:r w:rsidRPr="001B0AE3">
              <w:rPr>
                <w:sz w:val="22"/>
                <w:szCs w:val="22"/>
              </w:rPr>
              <w:t>0,920</w:t>
            </w:r>
          </w:p>
        </w:tc>
        <w:tc>
          <w:tcPr>
            <w:tcW w:w="850" w:type="dxa"/>
            <w:tcBorders>
              <w:left w:val="single" w:sz="4" w:space="0" w:color="auto"/>
            </w:tcBorders>
          </w:tcPr>
          <w:p w14:paraId="2F9215FF" w14:textId="77777777" w:rsidR="00561F4D" w:rsidRPr="001B0AE3" w:rsidRDefault="00561F4D" w:rsidP="008D6EED">
            <w:pPr>
              <w:spacing w:line="240" w:lineRule="auto"/>
              <w:ind w:firstLine="0"/>
              <w:rPr>
                <w:sz w:val="22"/>
                <w:szCs w:val="22"/>
              </w:rPr>
            </w:pPr>
            <w:r w:rsidRPr="001B0AE3">
              <w:rPr>
                <w:sz w:val="22"/>
                <w:szCs w:val="22"/>
              </w:rPr>
              <w:t>3,9058</w:t>
            </w:r>
          </w:p>
        </w:tc>
      </w:tr>
    </w:tbl>
    <w:p w14:paraId="6B0C575C" w14:textId="77777777" w:rsidR="00561F4D" w:rsidRPr="001B0AE3" w:rsidRDefault="00561F4D" w:rsidP="008D6EED">
      <w:pPr>
        <w:tabs>
          <w:tab w:val="left" w:pos="5130"/>
        </w:tabs>
        <w:spacing w:line="240" w:lineRule="auto"/>
        <w:rPr>
          <w:sz w:val="22"/>
          <w:szCs w:val="22"/>
        </w:rPr>
      </w:pPr>
    </w:p>
    <w:p w14:paraId="5380448E" w14:textId="1FC910B4" w:rsidR="00561F4D" w:rsidRPr="001B0AE3" w:rsidRDefault="00AA4540" w:rsidP="008D6EED">
      <w:pPr>
        <w:tabs>
          <w:tab w:val="left" w:pos="5130"/>
        </w:tabs>
        <w:spacing w:line="240" w:lineRule="auto"/>
        <w:rPr>
          <w:sz w:val="22"/>
          <w:szCs w:val="22"/>
          <w:lang w:val="en-US"/>
        </w:rPr>
      </w:pPr>
      <w:r w:rsidRPr="001B0AE3">
        <w:rPr>
          <w:sz w:val="22"/>
          <w:szCs w:val="22"/>
          <w:lang w:val="en-US"/>
        </w:rPr>
        <w:t>Then they are converted into dimensionless values by normalizing the controlled factors by the maximum value</w:t>
      </w:r>
      <w:r w:rsidR="00561F4D" w:rsidRPr="001B0AE3">
        <w:rPr>
          <w:sz w:val="22"/>
          <w:szCs w:val="22"/>
          <w:lang w:val="en-US"/>
        </w:rPr>
        <w:t>:</w:t>
      </w:r>
    </w:p>
    <w:p w14:paraId="7AD2D738" w14:textId="77777777" w:rsidR="00561F4D" w:rsidRPr="001B0AE3" w:rsidRDefault="00561F4D" w:rsidP="00BB24A7">
      <w:pPr>
        <w:spacing w:line="240" w:lineRule="auto"/>
        <w:ind w:firstLine="0"/>
        <w:jc w:val="center"/>
        <w:rPr>
          <w:sz w:val="22"/>
          <w:szCs w:val="22"/>
          <w:lang w:val="en-US"/>
        </w:rPr>
      </w:pPr>
      <w:r w:rsidRPr="001B0AE3">
        <w:rPr>
          <w:rFonts w:eastAsia="Calibri"/>
          <w:sz w:val="22"/>
          <w:szCs w:val="22"/>
          <w:lang w:val="en-US" w:eastAsia="en-US"/>
        </w:rPr>
        <w:tab/>
        <w:t xml:space="preserve">   </w:t>
      </w:r>
      <w:r w:rsidRPr="001B0AE3">
        <w:rPr>
          <w:rFonts w:eastAsia="Calibri"/>
          <w:position w:val="-34"/>
          <w:sz w:val="22"/>
          <w:szCs w:val="22"/>
          <w:lang w:eastAsia="en-US"/>
        </w:rPr>
        <w:object w:dxaOrig="1219" w:dyaOrig="720" w14:anchorId="3A5B233D">
          <v:shape id="_x0000_i1026" type="#_x0000_t75" style="width:86.25pt;height:50.25pt" o:ole="">
            <v:imagedata r:id="rId8" o:title=""/>
          </v:shape>
          <o:OLEObject Type="Embed" ProgID="Equation.3" ShapeID="_x0000_i1026" DrawAspect="Content" ObjectID="_1788596336" r:id="rId9"/>
        </w:object>
      </w:r>
      <w:r w:rsidRPr="001B0AE3">
        <w:rPr>
          <w:sz w:val="22"/>
          <w:szCs w:val="22"/>
          <w:lang w:val="en-US"/>
        </w:rPr>
        <w:t xml:space="preserve">                                    </w:t>
      </w:r>
      <w:r w:rsidRPr="001B0AE3">
        <w:rPr>
          <w:sz w:val="22"/>
          <w:szCs w:val="22"/>
          <w:lang w:val="en-US"/>
        </w:rPr>
        <w:tab/>
        <w:t xml:space="preserve"> (1)</w:t>
      </w:r>
    </w:p>
    <w:p w14:paraId="0597852B" w14:textId="35A4DA26" w:rsidR="00561F4D" w:rsidRPr="001B0AE3" w:rsidRDefault="00561F4D" w:rsidP="008D6EED">
      <w:pPr>
        <w:spacing w:line="240" w:lineRule="auto"/>
        <w:rPr>
          <w:sz w:val="22"/>
          <w:szCs w:val="22"/>
          <w:lang w:val="en-US"/>
        </w:rPr>
      </w:pPr>
      <w:r w:rsidRPr="001B0AE3">
        <w:rPr>
          <w:sz w:val="22"/>
          <w:szCs w:val="22"/>
          <w:lang w:val="en-US"/>
        </w:rPr>
        <w:t>y</w:t>
      </w:r>
      <w:r w:rsidRPr="001B0AE3">
        <w:rPr>
          <w:sz w:val="22"/>
          <w:szCs w:val="22"/>
          <w:vertAlign w:val="subscript"/>
          <w:lang w:val="en-US"/>
        </w:rPr>
        <w:t>i</w:t>
      </w:r>
      <w:r w:rsidRPr="001B0AE3">
        <w:rPr>
          <w:sz w:val="22"/>
          <w:szCs w:val="22"/>
          <w:lang w:val="en-US"/>
        </w:rPr>
        <w:t xml:space="preserve">ʹ  – </w:t>
      </w:r>
      <w:r w:rsidR="00F43B44" w:rsidRPr="001B0AE3">
        <w:rPr>
          <w:sz w:val="22"/>
          <w:szCs w:val="22"/>
          <w:lang w:val="en-US"/>
        </w:rPr>
        <w:t>the normalized value of the controlled factor</w:t>
      </w:r>
      <w:r w:rsidRPr="001B0AE3">
        <w:rPr>
          <w:sz w:val="22"/>
          <w:szCs w:val="22"/>
          <w:lang w:val="en-US"/>
        </w:rPr>
        <w:t>;</w:t>
      </w:r>
    </w:p>
    <w:p w14:paraId="20DC85FC" w14:textId="083064CE" w:rsidR="00561F4D" w:rsidRPr="001B0AE3" w:rsidRDefault="00561F4D" w:rsidP="008D6EED">
      <w:pPr>
        <w:spacing w:line="240" w:lineRule="auto"/>
        <w:rPr>
          <w:sz w:val="22"/>
          <w:szCs w:val="22"/>
          <w:lang w:val="en-US"/>
        </w:rPr>
      </w:pPr>
      <w:r w:rsidRPr="001B0AE3">
        <w:rPr>
          <w:sz w:val="22"/>
          <w:szCs w:val="22"/>
          <w:lang w:val="en-US"/>
        </w:rPr>
        <w:t>y</w:t>
      </w:r>
      <w:r w:rsidRPr="001B0AE3">
        <w:rPr>
          <w:sz w:val="22"/>
          <w:szCs w:val="22"/>
          <w:vertAlign w:val="subscript"/>
          <w:lang w:val="en-US"/>
        </w:rPr>
        <w:t>i</w:t>
      </w:r>
      <w:r w:rsidRPr="001B0AE3">
        <w:rPr>
          <w:sz w:val="22"/>
          <w:szCs w:val="22"/>
          <w:lang w:val="en-US"/>
        </w:rPr>
        <w:t xml:space="preserve">  – </w:t>
      </w:r>
      <w:r w:rsidR="00F43B44" w:rsidRPr="001B0AE3">
        <w:rPr>
          <w:sz w:val="22"/>
          <w:szCs w:val="22"/>
          <w:lang w:val="en-US"/>
        </w:rPr>
        <w:t>the experimental value of the controlled factor</w:t>
      </w:r>
      <w:r w:rsidRPr="001B0AE3">
        <w:rPr>
          <w:sz w:val="22"/>
          <w:szCs w:val="22"/>
          <w:lang w:val="en-US"/>
        </w:rPr>
        <w:t>;</w:t>
      </w:r>
    </w:p>
    <w:p w14:paraId="52146C53" w14:textId="4397E7CF" w:rsidR="00561F4D" w:rsidRPr="001B0AE3" w:rsidRDefault="00561F4D" w:rsidP="008D6EED">
      <w:pPr>
        <w:spacing w:line="240" w:lineRule="auto"/>
        <w:rPr>
          <w:sz w:val="22"/>
          <w:szCs w:val="22"/>
          <w:lang w:val="en-US"/>
        </w:rPr>
      </w:pPr>
      <w:r w:rsidRPr="001B0AE3">
        <w:rPr>
          <w:sz w:val="22"/>
          <w:szCs w:val="22"/>
          <w:lang w:val="en-US"/>
        </w:rPr>
        <w:t>y</w:t>
      </w:r>
      <w:r w:rsidRPr="001B0AE3">
        <w:rPr>
          <w:sz w:val="22"/>
          <w:szCs w:val="22"/>
          <w:vertAlign w:val="subscript"/>
          <w:lang w:val="en-US"/>
        </w:rPr>
        <w:t>i</w:t>
      </w:r>
      <w:r w:rsidRPr="001B0AE3">
        <w:rPr>
          <w:sz w:val="22"/>
          <w:szCs w:val="22"/>
          <w:vertAlign w:val="superscript"/>
          <w:lang w:val="en-US"/>
        </w:rPr>
        <w:t>max</w:t>
      </w:r>
      <w:r w:rsidRPr="001B0AE3">
        <w:rPr>
          <w:sz w:val="22"/>
          <w:szCs w:val="22"/>
          <w:lang w:val="en-US"/>
        </w:rPr>
        <w:t xml:space="preserve"> – </w:t>
      </w:r>
      <w:r w:rsidR="00F43B44" w:rsidRPr="001B0AE3">
        <w:rPr>
          <w:rFonts w:eastAsiaTheme="minorHAnsi"/>
          <w:sz w:val="22"/>
          <w:szCs w:val="22"/>
          <w:lang w:val="en-US" w:eastAsia="en-US"/>
        </w:rPr>
        <w:t>minimum value of the experimental controlled factor</w:t>
      </w:r>
      <w:r w:rsidRPr="001B0AE3">
        <w:rPr>
          <w:sz w:val="22"/>
          <w:szCs w:val="22"/>
          <w:lang w:val="en-US"/>
        </w:rPr>
        <w:t>.</w:t>
      </w:r>
    </w:p>
    <w:p w14:paraId="748C7D12" w14:textId="77777777" w:rsidR="00BB24A7" w:rsidRPr="001B0AE3" w:rsidRDefault="00BB24A7" w:rsidP="008D6EED">
      <w:pPr>
        <w:spacing w:line="240" w:lineRule="auto"/>
        <w:rPr>
          <w:sz w:val="22"/>
          <w:szCs w:val="22"/>
          <w:lang w:val="en-US"/>
        </w:rPr>
      </w:pPr>
    </w:p>
    <w:p w14:paraId="4CA72256" w14:textId="2C8E8420" w:rsidR="00561F4D" w:rsidRPr="001B0AE3" w:rsidRDefault="00F43B44" w:rsidP="008D6EED">
      <w:pPr>
        <w:spacing w:line="240" w:lineRule="auto"/>
        <w:rPr>
          <w:sz w:val="22"/>
          <w:szCs w:val="22"/>
          <w:lang w:val="en-US"/>
        </w:rPr>
      </w:pPr>
      <w:r w:rsidRPr="001B0AE3">
        <w:rPr>
          <w:sz w:val="22"/>
          <w:szCs w:val="22"/>
          <w:lang w:val="en-US"/>
        </w:rPr>
        <w:t>The value of the target function, which is the sum of the normalized values of managed factors, is determined by the following formula</w:t>
      </w:r>
      <w:r w:rsidR="00561F4D" w:rsidRPr="001B0AE3">
        <w:rPr>
          <w:sz w:val="22"/>
          <w:szCs w:val="22"/>
          <w:lang w:val="en-US"/>
        </w:rPr>
        <w:t>:</w:t>
      </w:r>
    </w:p>
    <w:p w14:paraId="42DD0E64" w14:textId="77777777" w:rsidR="00561F4D" w:rsidRPr="001B0AE3" w:rsidRDefault="00561F4D" w:rsidP="008D6EED">
      <w:pPr>
        <w:spacing w:line="240" w:lineRule="auto"/>
        <w:jc w:val="center"/>
        <w:rPr>
          <w:sz w:val="22"/>
          <w:szCs w:val="22"/>
          <w:lang w:val="en-US"/>
        </w:rPr>
      </w:pPr>
      <w:r w:rsidRPr="001B0AE3">
        <w:rPr>
          <w:position w:val="-28"/>
          <w:sz w:val="22"/>
          <w:szCs w:val="22"/>
        </w:rPr>
        <w:object w:dxaOrig="1120" w:dyaOrig="680" w14:anchorId="5563BFF0">
          <v:shape id="_x0000_i1027" type="#_x0000_t75" style="width:86.25pt;height:48pt" o:ole="">
            <v:imagedata r:id="rId10" o:title=""/>
          </v:shape>
          <o:OLEObject Type="Embed" ProgID="Equation.3" ShapeID="_x0000_i1027" DrawAspect="Content" ObjectID="_1788596337" r:id="rId11"/>
        </w:object>
      </w:r>
      <w:r w:rsidRPr="001B0AE3">
        <w:rPr>
          <w:sz w:val="22"/>
          <w:szCs w:val="22"/>
          <w:lang w:val="en-US"/>
        </w:rPr>
        <w:t xml:space="preserve">                                                 (2)</w:t>
      </w:r>
    </w:p>
    <w:p w14:paraId="357DE14E" w14:textId="31A3F126" w:rsidR="00561F4D" w:rsidRPr="001B0AE3" w:rsidRDefault="00561F4D" w:rsidP="008D6EED">
      <w:pPr>
        <w:spacing w:line="240" w:lineRule="auto"/>
        <w:rPr>
          <w:sz w:val="22"/>
          <w:szCs w:val="22"/>
          <w:lang w:val="en-US"/>
        </w:rPr>
      </w:pPr>
      <w:r w:rsidRPr="001B0AE3">
        <w:rPr>
          <w:sz w:val="22"/>
          <w:szCs w:val="22"/>
          <w:lang w:val="en-US"/>
        </w:rPr>
        <w:t>y</w:t>
      </w:r>
      <w:r w:rsidRPr="001B0AE3">
        <w:rPr>
          <w:sz w:val="22"/>
          <w:szCs w:val="22"/>
          <w:vertAlign w:val="subscript"/>
          <w:lang w:val="en-US"/>
        </w:rPr>
        <w:t>0</w:t>
      </w:r>
      <w:r w:rsidRPr="001B0AE3">
        <w:rPr>
          <w:sz w:val="22"/>
          <w:szCs w:val="22"/>
          <w:lang w:val="en-US"/>
        </w:rPr>
        <w:t xml:space="preserve"> – </w:t>
      </w:r>
      <w:r w:rsidR="00403880" w:rsidRPr="001B0AE3">
        <w:rPr>
          <w:sz w:val="22"/>
          <w:szCs w:val="22"/>
          <w:lang w:val="en-US"/>
        </w:rPr>
        <w:t>the value of the target function</w:t>
      </w:r>
      <w:r w:rsidRPr="001B0AE3">
        <w:rPr>
          <w:sz w:val="22"/>
          <w:szCs w:val="22"/>
          <w:lang w:val="en-US"/>
        </w:rPr>
        <w:t>;</w:t>
      </w:r>
    </w:p>
    <w:p w14:paraId="3939320C" w14:textId="38F3F9E9" w:rsidR="00561F4D" w:rsidRPr="001B0AE3" w:rsidRDefault="00561F4D" w:rsidP="006D2D6A">
      <w:pPr>
        <w:spacing w:line="240" w:lineRule="auto"/>
        <w:rPr>
          <w:sz w:val="22"/>
          <w:szCs w:val="22"/>
          <w:lang w:val="en-US"/>
        </w:rPr>
      </w:pPr>
      <w:r w:rsidRPr="001B0AE3">
        <w:rPr>
          <w:position w:val="-28"/>
          <w:sz w:val="22"/>
          <w:szCs w:val="22"/>
        </w:rPr>
        <w:object w:dxaOrig="600" w:dyaOrig="680" w14:anchorId="6EC73FCA">
          <v:shape id="_x0000_i1028" type="#_x0000_t75" style="width:45pt;height:47.25pt" o:ole="">
            <v:imagedata r:id="rId12" o:title=""/>
          </v:shape>
          <o:OLEObject Type="Embed" ProgID="Equation.3" ShapeID="_x0000_i1028" DrawAspect="Content" ObjectID="_1788596338" r:id="rId13"/>
        </w:object>
      </w:r>
      <w:r w:rsidRPr="001B0AE3">
        <w:rPr>
          <w:sz w:val="22"/>
          <w:szCs w:val="22"/>
          <w:lang w:val="en-US"/>
        </w:rPr>
        <w:t xml:space="preserve">– </w:t>
      </w:r>
      <w:r w:rsidR="00403880" w:rsidRPr="001B0AE3">
        <w:rPr>
          <w:sz w:val="22"/>
          <w:szCs w:val="22"/>
          <w:lang w:val="en-US"/>
        </w:rPr>
        <w:t>the amount of normalized values of controlled factors</w:t>
      </w:r>
      <w:r w:rsidRPr="001B0AE3">
        <w:rPr>
          <w:sz w:val="22"/>
          <w:szCs w:val="22"/>
          <w:lang w:val="en-US"/>
        </w:rPr>
        <w:t>.</w:t>
      </w:r>
    </w:p>
    <w:p w14:paraId="6241BF7D" w14:textId="77777777" w:rsidR="00B06186" w:rsidRPr="001B0AE3" w:rsidRDefault="00B06186" w:rsidP="008D6EED">
      <w:pPr>
        <w:spacing w:line="240" w:lineRule="auto"/>
        <w:rPr>
          <w:sz w:val="22"/>
          <w:szCs w:val="22"/>
          <w:lang w:val="en-US"/>
        </w:rPr>
      </w:pPr>
    </w:p>
    <w:p w14:paraId="0F5C030B" w14:textId="12CFFB16" w:rsidR="00561F4D" w:rsidRPr="001B0AE3" w:rsidRDefault="00403880" w:rsidP="008D6EED">
      <w:pPr>
        <w:spacing w:line="240" w:lineRule="auto"/>
        <w:rPr>
          <w:sz w:val="22"/>
          <w:szCs w:val="22"/>
          <w:lang w:val="en-US"/>
        </w:rPr>
      </w:pPr>
      <w:r w:rsidRPr="001B0AE3">
        <w:rPr>
          <w:sz w:val="22"/>
          <w:szCs w:val="22"/>
          <w:lang w:val="en-US"/>
        </w:rPr>
        <w:t xml:space="preserve">Based on the results given in table 1, a diagram characterizes the dependence of the values of the target function on the totality of controlled factors was built </w:t>
      </w:r>
      <w:r w:rsidR="00561F4D" w:rsidRPr="001B0AE3">
        <w:rPr>
          <w:sz w:val="22"/>
          <w:szCs w:val="22"/>
          <w:lang w:val="en-US"/>
        </w:rPr>
        <w:t>(</w:t>
      </w:r>
      <w:r w:rsidRPr="001B0AE3">
        <w:rPr>
          <w:sz w:val="22"/>
          <w:szCs w:val="22"/>
          <w:lang w:val="en-US"/>
        </w:rPr>
        <w:t xml:space="preserve">Figure </w:t>
      </w:r>
      <w:r w:rsidR="004F6AC8" w:rsidRPr="001B0AE3">
        <w:rPr>
          <w:sz w:val="22"/>
          <w:szCs w:val="22"/>
          <w:lang w:val="en-US"/>
        </w:rPr>
        <w:t>1</w:t>
      </w:r>
      <w:r w:rsidR="00561F4D" w:rsidRPr="001B0AE3">
        <w:rPr>
          <w:sz w:val="22"/>
          <w:szCs w:val="22"/>
          <w:lang w:val="en-US"/>
        </w:rPr>
        <w:t>).</w:t>
      </w:r>
    </w:p>
    <w:p w14:paraId="57ED6E4C" w14:textId="77777777" w:rsidR="0065378B" w:rsidRPr="001B0AE3" w:rsidRDefault="0065378B" w:rsidP="008D6EED">
      <w:pPr>
        <w:spacing w:line="240" w:lineRule="auto"/>
        <w:rPr>
          <w:sz w:val="22"/>
          <w:szCs w:val="22"/>
          <w:lang w:val="en-US"/>
        </w:rPr>
      </w:pPr>
    </w:p>
    <w:p w14:paraId="4AAD4761" w14:textId="0EEE2A95" w:rsidR="00561F4D" w:rsidRPr="001B0AE3" w:rsidRDefault="00342EE6" w:rsidP="00B06186">
      <w:pPr>
        <w:spacing w:line="240" w:lineRule="auto"/>
        <w:ind w:firstLine="0"/>
        <w:jc w:val="center"/>
        <w:rPr>
          <w:sz w:val="22"/>
          <w:szCs w:val="22"/>
        </w:rPr>
      </w:pPr>
      <w:r w:rsidRPr="001B0AE3">
        <w:rPr>
          <w:noProof/>
          <w:sz w:val="22"/>
          <w:szCs w:val="22"/>
        </w:rPr>
        <w:lastRenderedPageBreak/>
        <w:drawing>
          <wp:inline distT="0" distB="0" distL="0" distR="0" wp14:anchorId="34D52C9A" wp14:editId="17E177FC">
            <wp:extent cx="5848350" cy="2823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69" cy="2828566"/>
                    </a:xfrm>
                    <a:prstGeom prst="rect">
                      <a:avLst/>
                    </a:prstGeom>
                    <a:noFill/>
                    <a:ln>
                      <a:noFill/>
                    </a:ln>
                  </pic:spPr>
                </pic:pic>
              </a:graphicData>
            </a:graphic>
          </wp:inline>
        </w:drawing>
      </w:r>
    </w:p>
    <w:p w14:paraId="0DC4E016" w14:textId="06E399F1" w:rsidR="00561F4D" w:rsidRPr="001B0AE3" w:rsidRDefault="00403880" w:rsidP="00403880">
      <w:pPr>
        <w:pStyle w:val="a5"/>
        <w:ind w:firstLine="0"/>
        <w:jc w:val="center"/>
        <w:rPr>
          <w:sz w:val="22"/>
          <w:szCs w:val="22"/>
          <w:lang w:val="en-US"/>
        </w:rPr>
      </w:pPr>
      <w:r w:rsidRPr="001B0AE3">
        <w:rPr>
          <w:sz w:val="22"/>
          <w:szCs w:val="22"/>
          <w:lang w:val="en-US"/>
        </w:rPr>
        <w:t xml:space="preserve">Figure </w:t>
      </w:r>
      <w:r w:rsidR="001D7EB6" w:rsidRPr="001B0AE3">
        <w:rPr>
          <w:sz w:val="22"/>
          <w:szCs w:val="22"/>
          <w:lang w:val="en-US"/>
        </w:rPr>
        <w:t xml:space="preserve">1 – </w:t>
      </w:r>
      <w:r w:rsidRPr="001B0AE3">
        <w:rPr>
          <w:sz w:val="22"/>
          <w:szCs w:val="22"/>
          <w:lang w:val="en-US"/>
        </w:rPr>
        <w:t>The dependence of the objective function values on the amount of starter of the association of probiotic cultures, gel-immobilized biopolymers</w:t>
      </w:r>
    </w:p>
    <w:p w14:paraId="54D56ADB" w14:textId="77777777" w:rsidR="0065378B" w:rsidRPr="001B0AE3" w:rsidRDefault="0065378B" w:rsidP="008D6EED">
      <w:pPr>
        <w:spacing w:line="240" w:lineRule="auto"/>
        <w:rPr>
          <w:sz w:val="22"/>
          <w:szCs w:val="22"/>
          <w:lang w:val="en-US"/>
        </w:rPr>
      </w:pPr>
    </w:p>
    <w:p w14:paraId="1A713C9C" w14:textId="5C70C68D" w:rsidR="00561F4D" w:rsidRPr="001B0AE3" w:rsidRDefault="00403880" w:rsidP="008D6EED">
      <w:pPr>
        <w:spacing w:line="240" w:lineRule="auto"/>
        <w:rPr>
          <w:sz w:val="22"/>
          <w:szCs w:val="22"/>
          <w:lang w:val="en-US"/>
        </w:rPr>
      </w:pPr>
      <w:r w:rsidRPr="001B0AE3">
        <w:rPr>
          <w:sz w:val="22"/>
          <w:szCs w:val="22"/>
          <w:lang w:val="en-US"/>
        </w:rPr>
        <w:t xml:space="preserve">Based on the results of mathematical analysis of the totality of the values of controlled factors, depending on the number of sourdoughs of probiotic crops, mathematical models are built to establish the degree of influence of the sourdough on the qualitative indicators of the product, using a mathematical computer program </w:t>
      </w:r>
      <w:r w:rsidR="00561F4D" w:rsidRPr="001B0AE3">
        <w:rPr>
          <w:sz w:val="22"/>
          <w:szCs w:val="22"/>
          <w:lang w:val="en-US"/>
        </w:rPr>
        <w:t>Table Curve 3D-v4 [</w:t>
      </w:r>
      <w:r w:rsidR="00827119" w:rsidRPr="001B0AE3">
        <w:rPr>
          <w:sz w:val="22"/>
          <w:szCs w:val="22"/>
          <w:lang w:val="en-US"/>
        </w:rPr>
        <w:t>4</w:t>
      </w:r>
      <w:r w:rsidR="00561F4D" w:rsidRPr="001B0AE3">
        <w:rPr>
          <w:sz w:val="22"/>
          <w:szCs w:val="22"/>
          <w:lang w:val="en-US"/>
        </w:rPr>
        <w:t>,</w:t>
      </w:r>
      <w:r w:rsidR="00827119" w:rsidRPr="001B0AE3">
        <w:rPr>
          <w:sz w:val="22"/>
          <w:szCs w:val="22"/>
          <w:lang w:val="en-US"/>
        </w:rPr>
        <w:t>5</w:t>
      </w:r>
      <w:r w:rsidR="00561F4D" w:rsidRPr="001B0AE3">
        <w:rPr>
          <w:sz w:val="22"/>
          <w:szCs w:val="22"/>
          <w:lang w:val="en-US"/>
        </w:rPr>
        <w:t>].</w:t>
      </w:r>
    </w:p>
    <w:p w14:paraId="052EF97A" w14:textId="343EBC13" w:rsidR="00561F4D" w:rsidRPr="001B0AE3" w:rsidRDefault="00403880" w:rsidP="008D6EED">
      <w:pPr>
        <w:spacing w:line="240" w:lineRule="auto"/>
        <w:rPr>
          <w:sz w:val="22"/>
          <w:szCs w:val="22"/>
          <w:lang w:val="en-US"/>
        </w:rPr>
      </w:pPr>
      <w:r w:rsidRPr="001B0AE3">
        <w:rPr>
          <w:sz w:val="22"/>
          <w:szCs w:val="22"/>
          <w:lang w:val="en-US"/>
        </w:rPr>
        <w:t>Figure 2 shows a graphical illustration of the change in active acidity in fermented milk.</w:t>
      </w:r>
    </w:p>
    <w:p w14:paraId="762577C3" w14:textId="77777777" w:rsidR="00B06186" w:rsidRPr="001B0AE3" w:rsidRDefault="00B06186" w:rsidP="008D6EED">
      <w:pPr>
        <w:spacing w:line="240" w:lineRule="auto"/>
        <w:rPr>
          <w:sz w:val="22"/>
          <w:szCs w:val="22"/>
          <w:lang w:val="en-US"/>
        </w:rPr>
      </w:pPr>
    </w:p>
    <w:p w14:paraId="167067C2" w14:textId="4A3A5C2B" w:rsidR="00561F4D" w:rsidRPr="001B0AE3" w:rsidRDefault="00957F9D" w:rsidP="00B06186">
      <w:pPr>
        <w:spacing w:line="240" w:lineRule="auto"/>
        <w:ind w:firstLine="0"/>
        <w:jc w:val="center"/>
        <w:rPr>
          <w:sz w:val="22"/>
          <w:szCs w:val="22"/>
        </w:rPr>
      </w:pPr>
      <w:r w:rsidRPr="001B0AE3">
        <w:rPr>
          <w:noProof/>
          <w:sz w:val="22"/>
          <w:szCs w:val="22"/>
        </w:rPr>
        <w:drawing>
          <wp:inline distT="0" distB="0" distL="0" distR="0" wp14:anchorId="14A62726" wp14:editId="4189AC0A">
            <wp:extent cx="5258440" cy="3377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433" cy="3391235"/>
                    </a:xfrm>
                    <a:prstGeom prst="rect">
                      <a:avLst/>
                    </a:prstGeom>
                    <a:noFill/>
                    <a:ln>
                      <a:noFill/>
                    </a:ln>
                  </pic:spPr>
                </pic:pic>
              </a:graphicData>
            </a:graphic>
          </wp:inline>
        </w:drawing>
      </w:r>
    </w:p>
    <w:p w14:paraId="714930F3" w14:textId="77777777" w:rsidR="00B06186" w:rsidRPr="001B0AE3" w:rsidRDefault="00B06186" w:rsidP="00B06186">
      <w:pPr>
        <w:spacing w:line="240" w:lineRule="auto"/>
        <w:ind w:firstLine="0"/>
        <w:jc w:val="center"/>
        <w:rPr>
          <w:sz w:val="22"/>
          <w:szCs w:val="22"/>
        </w:rPr>
      </w:pPr>
    </w:p>
    <w:p w14:paraId="1B7C209B" w14:textId="35461238" w:rsidR="00561F4D" w:rsidRPr="001B0AE3" w:rsidRDefault="007A4F4B" w:rsidP="007A4F4B">
      <w:pPr>
        <w:spacing w:line="240" w:lineRule="auto"/>
        <w:jc w:val="center"/>
        <w:rPr>
          <w:sz w:val="22"/>
          <w:szCs w:val="22"/>
          <w:lang w:val="en-US"/>
        </w:rPr>
      </w:pPr>
      <w:r w:rsidRPr="001B0AE3">
        <w:rPr>
          <w:sz w:val="22"/>
          <w:szCs w:val="22"/>
          <w:lang w:val="en-US"/>
        </w:rPr>
        <w:t>Figure 2 - Response surface of changes in active acidity in fermented milk depending on the dose of starter culture and fermentation time</w:t>
      </w:r>
    </w:p>
    <w:p w14:paraId="5C35C14A" w14:textId="77777777" w:rsidR="007A4F4B" w:rsidRPr="001B0AE3" w:rsidRDefault="007A4F4B" w:rsidP="007A4F4B">
      <w:pPr>
        <w:spacing w:line="240" w:lineRule="auto"/>
        <w:jc w:val="center"/>
        <w:rPr>
          <w:sz w:val="22"/>
          <w:szCs w:val="22"/>
          <w:lang w:val="en-US"/>
        </w:rPr>
      </w:pPr>
    </w:p>
    <w:p w14:paraId="03FB901C" w14:textId="18AFB6A1" w:rsidR="00561F4D" w:rsidRPr="001B0AE3" w:rsidRDefault="007A4F4B" w:rsidP="008D6EED">
      <w:pPr>
        <w:spacing w:line="240" w:lineRule="auto"/>
        <w:rPr>
          <w:sz w:val="22"/>
          <w:szCs w:val="22"/>
          <w:lang w:val="en-US"/>
        </w:rPr>
      </w:pPr>
      <w:r w:rsidRPr="001B0AE3">
        <w:rPr>
          <w:sz w:val="22"/>
          <w:szCs w:val="22"/>
          <w:lang w:val="en-US"/>
        </w:rPr>
        <w:t>The regression equation for changes in active acidity during fermentation has the form</w:t>
      </w:r>
      <w:r w:rsidR="00561F4D" w:rsidRPr="001B0AE3">
        <w:rPr>
          <w:sz w:val="22"/>
          <w:szCs w:val="22"/>
          <w:lang w:val="en-US"/>
        </w:rPr>
        <w:t>:</w:t>
      </w:r>
    </w:p>
    <w:p w14:paraId="64D445AE" w14:textId="77777777" w:rsidR="0092557E" w:rsidRPr="001B0AE3" w:rsidRDefault="0092557E" w:rsidP="008D6EED">
      <w:pPr>
        <w:spacing w:line="240" w:lineRule="auto"/>
        <w:rPr>
          <w:sz w:val="22"/>
          <w:szCs w:val="22"/>
          <w:lang w:val="en-US"/>
        </w:rPr>
      </w:pPr>
    </w:p>
    <w:p w14:paraId="3E82174D" w14:textId="77777777" w:rsidR="00561F4D" w:rsidRPr="001B0AE3" w:rsidRDefault="00561F4D" w:rsidP="008D6EED">
      <w:pPr>
        <w:spacing w:line="240" w:lineRule="auto"/>
        <w:jc w:val="right"/>
        <w:rPr>
          <w:sz w:val="22"/>
          <w:szCs w:val="22"/>
          <w:lang w:val="en-US"/>
        </w:rPr>
      </w:pPr>
      <w:r w:rsidRPr="001B0AE3">
        <w:rPr>
          <w:position w:val="-10"/>
          <w:sz w:val="22"/>
          <w:szCs w:val="22"/>
        </w:rPr>
        <w:object w:dxaOrig="3280" w:dyaOrig="360" w14:anchorId="320AE5C3">
          <v:shape id="_x0000_i1029" type="#_x0000_t75" style="width:204.75pt;height:23.25pt" o:ole="">
            <v:imagedata r:id="rId16" o:title=""/>
          </v:shape>
          <o:OLEObject Type="Embed" ProgID="Equation.3" ShapeID="_x0000_i1029" DrawAspect="Content" ObjectID="_1788596339" r:id="rId17"/>
        </w:object>
      </w:r>
      <w:r w:rsidRPr="001B0AE3">
        <w:rPr>
          <w:sz w:val="22"/>
          <w:szCs w:val="22"/>
          <w:lang w:val="en-US"/>
        </w:rPr>
        <w:t xml:space="preserve">                                  (3)</w:t>
      </w:r>
    </w:p>
    <w:p w14:paraId="1FC4BED0" w14:textId="1051B781" w:rsidR="00561F4D" w:rsidRPr="001B0AE3" w:rsidRDefault="00561F4D" w:rsidP="008D6EED">
      <w:pPr>
        <w:spacing w:line="240" w:lineRule="auto"/>
        <w:rPr>
          <w:sz w:val="22"/>
          <w:szCs w:val="22"/>
          <w:lang w:val="en-US"/>
        </w:rPr>
      </w:pPr>
      <w:r w:rsidRPr="001B0AE3">
        <w:rPr>
          <w:sz w:val="22"/>
          <w:szCs w:val="22"/>
          <w:lang w:val="en-US"/>
        </w:rPr>
        <w:t xml:space="preserve">z1 – </w:t>
      </w:r>
      <w:r w:rsidR="00831A2A" w:rsidRPr="001B0AE3">
        <w:rPr>
          <w:sz w:val="22"/>
          <w:szCs w:val="22"/>
          <w:lang w:val="en-US"/>
        </w:rPr>
        <w:t>active acidity of fermented milk</w:t>
      </w:r>
      <w:r w:rsidRPr="001B0AE3">
        <w:rPr>
          <w:sz w:val="22"/>
          <w:szCs w:val="22"/>
          <w:lang w:val="en-US"/>
        </w:rPr>
        <w:t>;</w:t>
      </w:r>
    </w:p>
    <w:p w14:paraId="59D9033C" w14:textId="023D9503" w:rsidR="00561F4D" w:rsidRPr="001B0AE3" w:rsidRDefault="00561F4D" w:rsidP="008D6EED">
      <w:pPr>
        <w:spacing w:line="240" w:lineRule="auto"/>
        <w:rPr>
          <w:sz w:val="22"/>
          <w:szCs w:val="22"/>
          <w:lang w:val="en-US"/>
        </w:rPr>
      </w:pPr>
      <w:r w:rsidRPr="001B0AE3">
        <w:rPr>
          <w:sz w:val="22"/>
          <w:szCs w:val="22"/>
        </w:rPr>
        <w:t>х</w:t>
      </w:r>
      <w:r w:rsidRPr="001B0AE3">
        <w:rPr>
          <w:sz w:val="22"/>
          <w:szCs w:val="22"/>
          <w:lang w:val="en-US"/>
        </w:rPr>
        <w:t xml:space="preserve"> – </w:t>
      </w:r>
      <w:r w:rsidR="00831A2A" w:rsidRPr="001B0AE3">
        <w:rPr>
          <w:sz w:val="22"/>
          <w:szCs w:val="22"/>
          <w:lang w:val="en-US"/>
        </w:rPr>
        <w:t>starter dose</w:t>
      </w:r>
      <w:r w:rsidRPr="001B0AE3">
        <w:rPr>
          <w:sz w:val="22"/>
          <w:szCs w:val="22"/>
          <w:lang w:val="en-US"/>
        </w:rPr>
        <w:t>, %;</w:t>
      </w:r>
    </w:p>
    <w:p w14:paraId="755DEE2F" w14:textId="6AAE4C7D" w:rsidR="00561F4D" w:rsidRPr="001B0AE3" w:rsidRDefault="00561F4D" w:rsidP="008D6EED">
      <w:pPr>
        <w:spacing w:line="240" w:lineRule="auto"/>
        <w:rPr>
          <w:sz w:val="22"/>
          <w:szCs w:val="22"/>
          <w:lang w:val="en-US"/>
        </w:rPr>
      </w:pPr>
      <w:r w:rsidRPr="001B0AE3">
        <w:rPr>
          <w:sz w:val="22"/>
          <w:szCs w:val="22"/>
        </w:rPr>
        <w:lastRenderedPageBreak/>
        <w:t>у</w:t>
      </w:r>
      <w:r w:rsidRPr="001B0AE3">
        <w:rPr>
          <w:sz w:val="22"/>
          <w:szCs w:val="22"/>
          <w:lang w:val="en-US"/>
        </w:rPr>
        <w:t xml:space="preserve"> – </w:t>
      </w:r>
      <w:r w:rsidR="00831A2A" w:rsidRPr="001B0AE3">
        <w:rPr>
          <w:sz w:val="22"/>
          <w:szCs w:val="22"/>
          <w:lang w:val="en-US"/>
        </w:rPr>
        <w:t>fermentation time</w:t>
      </w:r>
      <w:r w:rsidRPr="001B0AE3">
        <w:rPr>
          <w:sz w:val="22"/>
          <w:szCs w:val="22"/>
          <w:lang w:val="en-US"/>
        </w:rPr>
        <w:t xml:space="preserve">, </w:t>
      </w:r>
      <w:r w:rsidR="00831A2A" w:rsidRPr="001B0AE3">
        <w:rPr>
          <w:sz w:val="22"/>
          <w:szCs w:val="22"/>
          <w:shd w:val="clear" w:color="auto" w:fill="FFFFFF"/>
          <w:lang w:val="en-US"/>
        </w:rPr>
        <w:t>Hr</w:t>
      </w:r>
      <w:r w:rsidRPr="001B0AE3">
        <w:rPr>
          <w:sz w:val="22"/>
          <w:szCs w:val="22"/>
          <w:lang w:val="en-US"/>
        </w:rPr>
        <w:t>.</w:t>
      </w:r>
    </w:p>
    <w:p w14:paraId="2F8775AA" w14:textId="77777777" w:rsidR="0092557E" w:rsidRPr="001B0AE3" w:rsidRDefault="0092557E" w:rsidP="008D6EED">
      <w:pPr>
        <w:spacing w:line="240" w:lineRule="auto"/>
        <w:rPr>
          <w:sz w:val="22"/>
          <w:szCs w:val="22"/>
          <w:lang w:val="en-US"/>
        </w:rPr>
      </w:pPr>
    </w:p>
    <w:p w14:paraId="7AB9C682" w14:textId="127FC234" w:rsidR="00561F4D" w:rsidRPr="001B0AE3" w:rsidRDefault="00831A2A" w:rsidP="008D6EED">
      <w:pPr>
        <w:spacing w:line="240" w:lineRule="auto"/>
        <w:rPr>
          <w:sz w:val="22"/>
          <w:szCs w:val="22"/>
          <w:lang w:val="en-US"/>
        </w:rPr>
      </w:pPr>
      <w:r w:rsidRPr="001B0AE3">
        <w:rPr>
          <w:sz w:val="22"/>
          <w:szCs w:val="22"/>
          <w:lang w:val="en-US"/>
        </w:rPr>
        <w:t>The coefficients of the regression equation are equal</w:t>
      </w:r>
      <w:r w:rsidR="00561F4D" w:rsidRPr="001B0AE3">
        <w:rPr>
          <w:sz w:val="22"/>
          <w:szCs w:val="22"/>
          <w:lang w:val="en-US"/>
        </w:rPr>
        <w:t>:</w:t>
      </w:r>
    </w:p>
    <w:tbl>
      <w:tblPr>
        <w:tblW w:w="0" w:type="auto"/>
        <w:tblInd w:w="113" w:type="dxa"/>
        <w:tblLook w:val="01E0" w:firstRow="1" w:lastRow="1" w:firstColumn="1" w:lastColumn="1" w:noHBand="0" w:noVBand="0"/>
      </w:tblPr>
      <w:tblGrid>
        <w:gridCol w:w="1624"/>
        <w:gridCol w:w="1624"/>
        <w:gridCol w:w="1623"/>
        <w:gridCol w:w="1623"/>
        <w:gridCol w:w="1623"/>
        <w:gridCol w:w="1624"/>
      </w:tblGrid>
      <w:tr w:rsidR="007B3C67" w:rsidRPr="001B0AE3" w14:paraId="410459A9" w14:textId="77777777" w:rsidTr="005064D7">
        <w:tc>
          <w:tcPr>
            <w:tcW w:w="1649" w:type="dxa"/>
            <w:shd w:val="clear" w:color="auto" w:fill="auto"/>
          </w:tcPr>
          <w:p w14:paraId="44015B91" w14:textId="77777777" w:rsidR="00561F4D" w:rsidRPr="001B0AE3" w:rsidRDefault="00561F4D" w:rsidP="008D6EED">
            <w:pPr>
              <w:spacing w:line="240" w:lineRule="auto"/>
              <w:ind w:firstLine="0"/>
              <w:jc w:val="center"/>
              <w:rPr>
                <w:sz w:val="22"/>
                <w:szCs w:val="22"/>
              </w:rPr>
            </w:pPr>
            <w:r w:rsidRPr="001B0AE3">
              <w:rPr>
                <w:sz w:val="22"/>
                <w:szCs w:val="22"/>
              </w:rPr>
              <w:t>а</w:t>
            </w:r>
          </w:p>
        </w:tc>
        <w:tc>
          <w:tcPr>
            <w:tcW w:w="1649" w:type="dxa"/>
            <w:shd w:val="clear" w:color="auto" w:fill="auto"/>
          </w:tcPr>
          <w:p w14:paraId="0322AAB6"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b</w:t>
            </w:r>
          </w:p>
        </w:tc>
        <w:tc>
          <w:tcPr>
            <w:tcW w:w="1649" w:type="dxa"/>
            <w:shd w:val="clear" w:color="auto" w:fill="auto"/>
          </w:tcPr>
          <w:p w14:paraId="63FBC435"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c</w:t>
            </w:r>
          </w:p>
        </w:tc>
        <w:tc>
          <w:tcPr>
            <w:tcW w:w="1649" w:type="dxa"/>
            <w:shd w:val="clear" w:color="auto" w:fill="auto"/>
          </w:tcPr>
          <w:p w14:paraId="4CA31905"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d</w:t>
            </w:r>
          </w:p>
        </w:tc>
        <w:tc>
          <w:tcPr>
            <w:tcW w:w="1649" w:type="dxa"/>
            <w:shd w:val="clear" w:color="auto" w:fill="auto"/>
          </w:tcPr>
          <w:p w14:paraId="2803B7A6"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e</w:t>
            </w:r>
          </w:p>
        </w:tc>
        <w:tc>
          <w:tcPr>
            <w:tcW w:w="1650" w:type="dxa"/>
            <w:shd w:val="clear" w:color="auto" w:fill="auto"/>
          </w:tcPr>
          <w:p w14:paraId="31A9252F"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f</w:t>
            </w:r>
          </w:p>
        </w:tc>
      </w:tr>
      <w:tr w:rsidR="00561F4D" w:rsidRPr="001B0AE3" w14:paraId="0C249FA7" w14:textId="77777777" w:rsidTr="005064D7">
        <w:tc>
          <w:tcPr>
            <w:tcW w:w="1649" w:type="dxa"/>
            <w:shd w:val="clear" w:color="auto" w:fill="auto"/>
          </w:tcPr>
          <w:p w14:paraId="5EF07D36"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6,6925</w:t>
            </w:r>
          </w:p>
        </w:tc>
        <w:tc>
          <w:tcPr>
            <w:tcW w:w="1649" w:type="dxa"/>
            <w:shd w:val="clear" w:color="auto" w:fill="auto"/>
          </w:tcPr>
          <w:p w14:paraId="4B007222"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-5,0673</w:t>
            </w:r>
          </w:p>
        </w:tc>
        <w:tc>
          <w:tcPr>
            <w:tcW w:w="1649" w:type="dxa"/>
            <w:shd w:val="clear" w:color="auto" w:fill="auto"/>
          </w:tcPr>
          <w:p w14:paraId="6B27634E"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-0,3693</w:t>
            </w:r>
          </w:p>
        </w:tc>
        <w:tc>
          <w:tcPr>
            <w:tcW w:w="1649" w:type="dxa"/>
            <w:shd w:val="clear" w:color="auto" w:fill="auto"/>
          </w:tcPr>
          <w:p w14:paraId="6119A92F"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0,3241</w:t>
            </w:r>
          </w:p>
        </w:tc>
        <w:tc>
          <w:tcPr>
            <w:tcW w:w="1649" w:type="dxa"/>
            <w:shd w:val="clear" w:color="auto" w:fill="auto"/>
          </w:tcPr>
          <w:p w14:paraId="307C6809"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-0,0887</w:t>
            </w:r>
          </w:p>
        </w:tc>
        <w:tc>
          <w:tcPr>
            <w:tcW w:w="1650" w:type="dxa"/>
            <w:shd w:val="clear" w:color="auto" w:fill="auto"/>
          </w:tcPr>
          <w:p w14:paraId="2FAFF3B1"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0,0062</w:t>
            </w:r>
          </w:p>
        </w:tc>
      </w:tr>
    </w:tbl>
    <w:p w14:paraId="740D6EAE" w14:textId="77777777" w:rsidR="00561F4D" w:rsidRPr="001B0AE3" w:rsidRDefault="00561F4D" w:rsidP="008D6EED">
      <w:pPr>
        <w:spacing w:line="240" w:lineRule="auto"/>
        <w:rPr>
          <w:sz w:val="22"/>
          <w:szCs w:val="22"/>
        </w:rPr>
      </w:pPr>
    </w:p>
    <w:p w14:paraId="201EB039" w14:textId="77777777" w:rsidR="00831A2A" w:rsidRPr="001B0AE3" w:rsidRDefault="00831A2A" w:rsidP="00831A2A">
      <w:pPr>
        <w:spacing w:line="240" w:lineRule="auto"/>
        <w:rPr>
          <w:sz w:val="22"/>
          <w:szCs w:val="22"/>
          <w:lang w:val="en-US"/>
        </w:rPr>
      </w:pPr>
      <w:r w:rsidRPr="001B0AE3">
        <w:rPr>
          <w:sz w:val="22"/>
          <w:szCs w:val="22"/>
          <w:lang w:val="en-US"/>
        </w:rPr>
        <w:t>The coefficient of determination of the regression equation is 0.92. The correlation coefficient is 0.96. Since the correlation coefficient is close to one, it can be assumed that the presented regression equation adequately describes the change in active acidity from the amount of fermentation and the time of fermentation.</w:t>
      </w:r>
    </w:p>
    <w:p w14:paraId="092EFE10" w14:textId="6D7DEE87" w:rsidR="00C61255" w:rsidRPr="001B0AE3" w:rsidRDefault="00831A2A" w:rsidP="00831A2A">
      <w:pPr>
        <w:spacing w:line="240" w:lineRule="auto"/>
        <w:rPr>
          <w:sz w:val="22"/>
          <w:szCs w:val="22"/>
          <w:lang w:val="en-US"/>
        </w:rPr>
      </w:pPr>
      <w:r w:rsidRPr="001B0AE3">
        <w:rPr>
          <w:sz w:val="22"/>
          <w:szCs w:val="22"/>
          <w:lang w:val="en-US"/>
        </w:rPr>
        <w:t>Figure 3 presents the statistical assessment of the error of the regression model, the maximum error of the mathematical model consists in 17 positions and is 15.916 %.</w:t>
      </w:r>
    </w:p>
    <w:p w14:paraId="1334B30C" w14:textId="77777777" w:rsidR="00755650" w:rsidRPr="001B0AE3" w:rsidRDefault="00755650" w:rsidP="00831A2A">
      <w:pPr>
        <w:spacing w:line="240" w:lineRule="auto"/>
        <w:rPr>
          <w:sz w:val="22"/>
          <w:szCs w:val="22"/>
          <w:lang w:val="en-US"/>
        </w:rPr>
      </w:pPr>
    </w:p>
    <w:p w14:paraId="6AD56894" w14:textId="77777777" w:rsidR="00561F4D" w:rsidRPr="001B0AE3" w:rsidRDefault="00561F4D" w:rsidP="00AB43F2">
      <w:pPr>
        <w:spacing w:line="240" w:lineRule="auto"/>
        <w:ind w:firstLine="0"/>
        <w:jc w:val="center"/>
        <w:rPr>
          <w:sz w:val="22"/>
          <w:szCs w:val="22"/>
        </w:rPr>
      </w:pPr>
      <w:r w:rsidRPr="001B0AE3">
        <w:rPr>
          <w:noProof/>
          <w:sz w:val="22"/>
          <w:szCs w:val="22"/>
        </w:rPr>
        <w:drawing>
          <wp:inline distT="0" distB="0" distL="0" distR="0" wp14:anchorId="671D36A4" wp14:editId="3FB78EB4">
            <wp:extent cx="4348716" cy="3066102"/>
            <wp:effectExtent l="19050" t="19050" r="0" b="127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Lst>
                    </a:blip>
                    <a:srcRect l="8208" t="13885" r="51860" b="41153"/>
                    <a:stretch>
                      <a:fillRect/>
                    </a:stretch>
                  </pic:blipFill>
                  <pic:spPr bwMode="auto">
                    <a:xfrm>
                      <a:off x="0" y="0"/>
                      <a:ext cx="4348716" cy="3066102"/>
                    </a:xfrm>
                    <a:prstGeom prst="rect">
                      <a:avLst/>
                    </a:prstGeom>
                    <a:noFill/>
                    <a:ln w="6350" cmpd="sng">
                      <a:solidFill>
                        <a:srgbClr val="000000"/>
                      </a:solidFill>
                      <a:miter lim="800000"/>
                      <a:headEnd/>
                      <a:tailEnd/>
                    </a:ln>
                    <a:effectLst/>
                  </pic:spPr>
                </pic:pic>
              </a:graphicData>
            </a:graphic>
          </wp:inline>
        </w:drawing>
      </w:r>
    </w:p>
    <w:p w14:paraId="2AC8D39C" w14:textId="756ADB84" w:rsidR="00F150EC" w:rsidRPr="001B0AE3" w:rsidRDefault="007D24A0" w:rsidP="00F150EC">
      <w:pPr>
        <w:spacing w:line="240" w:lineRule="auto"/>
        <w:ind w:firstLine="0"/>
        <w:jc w:val="center"/>
        <w:rPr>
          <w:sz w:val="22"/>
          <w:szCs w:val="22"/>
          <w:lang w:val="en-US"/>
        </w:rPr>
      </w:pPr>
      <w:r w:rsidRPr="001B0AE3">
        <w:rPr>
          <w:sz w:val="22"/>
          <w:szCs w:val="22"/>
          <w:lang w:val="en-US"/>
        </w:rPr>
        <w:t>Figure 3 - Assessment of the statistical error of the regression</w:t>
      </w:r>
    </w:p>
    <w:p w14:paraId="429305A6" w14:textId="49980BEF" w:rsidR="00561F4D" w:rsidRPr="001B0AE3" w:rsidRDefault="007D24A0" w:rsidP="00F150EC">
      <w:pPr>
        <w:spacing w:line="240" w:lineRule="auto"/>
        <w:ind w:firstLine="0"/>
        <w:jc w:val="center"/>
        <w:rPr>
          <w:sz w:val="22"/>
          <w:szCs w:val="22"/>
          <w:lang w:val="en-US"/>
        </w:rPr>
      </w:pPr>
      <w:r w:rsidRPr="001B0AE3">
        <w:rPr>
          <w:sz w:val="22"/>
          <w:szCs w:val="22"/>
          <w:lang w:val="en-US"/>
        </w:rPr>
        <w:t>equation of a change in active acidity</w:t>
      </w:r>
    </w:p>
    <w:p w14:paraId="690EB473" w14:textId="77777777" w:rsidR="00F150EC" w:rsidRPr="001B0AE3" w:rsidRDefault="00F150EC" w:rsidP="00F150EC">
      <w:pPr>
        <w:spacing w:line="240" w:lineRule="auto"/>
        <w:ind w:firstLine="0"/>
        <w:jc w:val="center"/>
        <w:rPr>
          <w:sz w:val="22"/>
          <w:szCs w:val="22"/>
          <w:lang w:val="en-US"/>
        </w:rPr>
      </w:pPr>
    </w:p>
    <w:p w14:paraId="246E44D2" w14:textId="77777777" w:rsidR="00F150EC" w:rsidRPr="001B0AE3" w:rsidRDefault="00F150EC" w:rsidP="00F150EC">
      <w:pPr>
        <w:spacing w:line="240" w:lineRule="auto"/>
        <w:rPr>
          <w:sz w:val="22"/>
          <w:szCs w:val="22"/>
          <w:lang w:val="en-US"/>
        </w:rPr>
      </w:pPr>
      <w:r w:rsidRPr="001B0AE3">
        <w:rPr>
          <w:sz w:val="22"/>
          <w:szCs w:val="22"/>
          <w:lang w:val="en-US"/>
        </w:rPr>
        <w:t>Figure 4 shows the response surface of a change in the amount of bifidobacteria in fermented milk.</w:t>
      </w:r>
    </w:p>
    <w:p w14:paraId="1CD6385E" w14:textId="3552F678" w:rsidR="00561F4D" w:rsidRPr="001B0AE3" w:rsidRDefault="00F150EC" w:rsidP="00F150EC">
      <w:pPr>
        <w:spacing w:line="240" w:lineRule="auto"/>
        <w:rPr>
          <w:sz w:val="22"/>
          <w:szCs w:val="22"/>
          <w:lang w:val="en-US"/>
        </w:rPr>
      </w:pPr>
      <w:r w:rsidRPr="001B0AE3">
        <w:rPr>
          <w:sz w:val="22"/>
          <w:szCs w:val="22"/>
          <w:lang w:val="en-US"/>
        </w:rPr>
        <w:t>The regression equation of a change in the logarithm of the amount of bifidobacteria has the form</w:t>
      </w:r>
      <w:r w:rsidR="00561F4D" w:rsidRPr="001B0AE3">
        <w:rPr>
          <w:sz w:val="22"/>
          <w:szCs w:val="22"/>
          <w:lang w:val="en-US"/>
        </w:rPr>
        <w:t>:</w:t>
      </w:r>
    </w:p>
    <w:p w14:paraId="613D1CC1" w14:textId="77777777" w:rsidR="00FD4C71" w:rsidRPr="001B0AE3" w:rsidRDefault="00FD4C71" w:rsidP="008D6EED">
      <w:pPr>
        <w:spacing w:line="240" w:lineRule="auto"/>
        <w:rPr>
          <w:sz w:val="22"/>
          <w:szCs w:val="22"/>
          <w:lang w:val="en-US"/>
        </w:rPr>
      </w:pPr>
    </w:p>
    <w:p w14:paraId="0084F135" w14:textId="77777777" w:rsidR="00561F4D" w:rsidRPr="001B0AE3" w:rsidRDefault="00561F4D" w:rsidP="008D6EED">
      <w:pPr>
        <w:spacing w:line="240" w:lineRule="auto"/>
        <w:jc w:val="right"/>
        <w:rPr>
          <w:sz w:val="22"/>
          <w:szCs w:val="22"/>
          <w:lang w:val="en-US"/>
        </w:rPr>
      </w:pPr>
      <w:r w:rsidRPr="001B0AE3">
        <w:rPr>
          <w:position w:val="-10"/>
          <w:sz w:val="22"/>
          <w:szCs w:val="22"/>
        </w:rPr>
        <w:object w:dxaOrig="3320" w:dyaOrig="360" w14:anchorId="57BC2D84">
          <v:shape id="_x0000_i1030" type="#_x0000_t75" style="width:183pt;height:20.25pt" o:ole="">
            <v:imagedata r:id="rId20" o:title=""/>
          </v:shape>
          <o:OLEObject Type="Embed" ProgID="Equation.3" ShapeID="_x0000_i1030" DrawAspect="Content" ObjectID="_1788596340" r:id="rId21"/>
        </w:object>
      </w:r>
      <w:r w:rsidRPr="001B0AE3">
        <w:rPr>
          <w:sz w:val="22"/>
          <w:szCs w:val="22"/>
          <w:lang w:val="en-US"/>
        </w:rPr>
        <w:t xml:space="preserve">                                         (4)</w:t>
      </w:r>
    </w:p>
    <w:p w14:paraId="0726309C" w14:textId="442E7717" w:rsidR="00561F4D" w:rsidRPr="001B0AE3" w:rsidRDefault="00561F4D" w:rsidP="008D6EED">
      <w:pPr>
        <w:spacing w:line="240" w:lineRule="auto"/>
        <w:rPr>
          <w:sz w:val="22"/>
          <w:szCs w:val="22"/>
          <w:lang w:val="en-US"/>
        </w:rPr>
      </w:pPr>
      <w:r w:rsidRPr="001B0AE3">
        <w:rPr>
          <w:sz w:val="22"/>
          <w:szCs w:val="22"/>
          <w:lang w:val="en-US"/>
        </w:rPr>
        <w:t xml:space="preserve">z2 – </w:t>
      </w:r>
      <w:r w:rsidR="00F150EC" w:rsidRPr="001B0AE3">
        <w:rPr>
          <w:sz w:val="22"/>
          <w:szCs w:val="22"/>
          <w:lang w:val="en-US"/>
        </w:rPr>
        <w:t>logarithm of the number of bifidobacteria</w:t>
      </w:r>
      <w:r w:rsidRPr="001B0AE3">
        <w:rPr>
          <w:sz w:val="22"/>
          <w:szCs w:val="22"/>
          <w:lang w:val="en-US"/>
        </w:rPr>
        <w:t>;</w:t>
      </w:r>
    </w:p>
    <w:p w14:paraId="35327EC8" w14:textId="43F81C28" w:rsidR="00F150EC" w:rsidRPr="001B0AE3" w:rsidRDefault="00F150EC" w:rsidP="00F150EC">
      <w:pPr>
        <w:spacing w:line="240" w:lineRule="auto"/>
        <w:rPr>
          <w:sz w:val="22"/>
          <w:szCs w:val="22"/>
          <w:lang w:val="en-US"/>
        </w:rPr>
      </w:pPr>
      <w:r w:rsidRPr="001B0AE3">
        <w:rPr>
          <w:sz w:val="22"/>
          <w:szCs w:val="22"/>
        </w:rPr>
        <w:t>х</w:t>
      </w:r>
      <w:r w:rsidRPr="001B0AE3">
        <w:rPr>
          <w:sz w:val="22"/>
          <w:szCs w:val="22"/>
          <w:lang w:val="en-US"/>
        </w:rPr>
        <w:t xml:space="preserve"> – starter dose, %;</w:t>
      </w:r>
    </w:p>
    <w:p w14:paraId="6227D552" w14:textId="5991D83F" w:rsidR="00FD4C71" w:rsidRPr="001B0AE3" w:rsidRDefault="00F150EC" w:rsidP="00F150EC">
      <w:pPr>
        <w:spacing w:line="240" w:lineRule="auto"/>
        <w:rPr>
          <w:rFonts w:ascii="Arial" w:hAnsi="Arial" w:cs="Arial"/>
          <w:sz w:val="22"/>
          <w:szCs w:val="22"/>
          <w:shd w:val="clear" w:color="auto" w:fill="FFFFFF"/>
          <w:lang w:val="en-US"/>
        </w:rPr>
      </w:pPr>
      <w:r w:rsidRPr="001B0AE3">
        <w:rPr>
          <w:sz w:val="22"/>
          <w:szCs w:val="22"/>
        </w:rPr>
        <w:t>у</w:t>
      </w:r>
      <w:r w:rsidRPr="001B0AE3">
        <w:rPr>
          <w:sz w:val="22"/>
          <w:szCs w:val="22"/>
          <w:lang w:val="en-US"/>
        </w:rPr>
        <w:t xml:space="preserve"> – fermentation time, </w:t>
      </w:r>
      <w:r w:rsidRPr="001B0AE3">
        <w:rPr>
          <w:sz w:val="22"/>
          <w:szCs w:val="22"/>
          <w:shd w:val="clear" w:color="auto" w:fill="FFFFFF"/>
          <w:lang w:val="en-US"/>
        </w:rPr>
        <w:t>Hr.</w:t>
      </w:r>
    </w:p>
    <w:p w14:paraId="4B21D682" w14:textId="77777777" w:rsidR="008A326A" w:rsidRPr="001B0AE3" w:rsidRDefault="008A326A" w:rsidP="00F150EC">
      <w:pPr>
        <w:spacing w:line="240" w:lineRule="auto"/>
        <w:rPr>
          <w:sz w:val="22"/>
          <w:szCs w:val="22"/>
          <w:lang w:val="en-US"/>
        </w:rPr>
      </w:pPr>
    </w:p>
    <w:p w14:paraId="2D2F951D" w14:textId="3B6EF2CF" w:rsidR="00561F4D" w:rsidRPr="001B0AE3" w:rsidRDefault="00957F9D" w:rsidP="00FD4C71">
      <w:pPr>
        <w:spacing w:line="240" w:lineRule="auto"/>
        <w:ind w:firstLine="0"/>
        <w:jc w:val="center"/>
        <w:rPr>
          <w:sz w:val="22"/>
          <w:szCs w:val="22"/>
        </w:rPr>
      </w:pPr>
      <w:r w:rsidRPr="001B0AE3">
        <w:rPr>
          <w:noProof/>
          <w:sz w:val="22"/>
          <w:szCs w:val="22"/>
        </w:rPr>
        <w:lastRenderedPageBreak/>
        <w:drawing>
          <wp:inline distT="0" distB="0" distL="0" distR="0" wp14:anchorId="1D467AB6" wp14:editId="5CA8B687">
            <wp:extent cx="5319433" cy="33154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731" cy="3330545"/>
                    </a:xfrm>
                    <a:prstGeom prst="rect">
                      <a:avLst/>
                    </a:prstGeom>
                    <a:noFill/>
                    <a:ln>
                      <a:noFill/>
                    </a:ln>
                  </pic:spPr>
                </pic:pic>
              </a:graphicData>
            </a:graphic>
          </wp:inline>
        </w:drawing>
      </w:r>
    </w:p>
    <w:p w14:paraId="0A00875B" w14:textId="43AAA564" w:rsidR="00561F4D" w:rsidRPr="001B0AE3" w:rsidRDefault="008A326A" w:rsidP="00957F9D">
      <w:pPr>
        <w:spacing w:line="240" w:lineRule="auto"/>
        <w:ind w:firstLine="0"/>
        <w:jc w:val="center"/>
        <w:rPr>
          <w:sz w:val="22"/>
          <w:szCs w:val="22"/>
          <w:lang w:val="en-US"/>
        </w:rPr>
      </w:pPr>
      <w:r w:rsidRPr="001B0AE3">
        <w:rPr>
          <w:sz w:val="22"/>
          <w:szCs w:val="22"/>
          <w:lang w:val="en-US"/>
        </w:rPr>
        <w:t>Figure 4 - The response surface of the change in the logarithm of the number of bifidobacteria cells in fermented milk, depending on the dose of starter and fermentation time</w:t>
      </w:r>
    </w:p>
    <w:p w14:paraId="51557251" w14:textId="77777777" w:rsidR="00561F4D" w:rsidRPr="001B0AE3" w:rsidRDefault="00561F4D" w:rsidP="008D6EED">
      <w:pPr>
        <w:spacing w:line="240" w:lineRule="auto"/>
        <w:rPr>
          <w:sz w:val="22"/>
          <w:szCs w:val="22"/>
          <w:lang w:val="en-US"/>
        </w:rPr>
      </w:pPr>
    </w:p>
    <w:p w14:paraId="2AB3EDF3" w14:textId="45BD341A" w:rsidR="00561F4D" w:rsidRPr="001B0AE3" w:rsidRDefault="007605C6" w:rsidP="008D6EED">
      <w:pPr>
        <w:spacing w:line="240" w:lineRule="auto"/>
        <w:rPr>
          <w:sz w:val="22"/>
          <w:szCs w:val="22"/>
          <w:lang w:val="en-US"/>
        </w:rPr>
      </w:pPr>
      <w:r w:rsidRPr="001B0AE3">
        <w:rPr>
          <w:sz w:val="22"/>
          <w:szCs w:val="22"/>
          <w:lang w:val="en-US"/>
        </w:rPr>
        <w:t>The coefficients of the regression equation are equal</w:t>
      </w:r>
      <w:r w:rsidR="00561F4D" w:rsidRPr="001B0AE3">
        <w:rPr>
          <w:sz w:val="22"/>
          <w:szCs w:val="22"/>
          <w:lang w:val="en-US"/>
        </w:rPr>
        <w:t>:</w:t>
      </w:r>
    </w:p>
    <w:tbl>
      <w:tblPr>
        <w:tblW w:w="0" w:type="auto"/>
        <w:tblInd w:w="108" w:type="dxa"/>
        <w:tblLook w:val="01E0" w:firstRow="1" w:lastRow="1" w:firstColumn="1" w:lastColumn="1" w:noHBand="0" w:noVBand="0"/>
      </w:tblPr>
      <w:tblGrid>
        <w:gridCol w:w="1627"/>
        <w:gridCol w:w="1620"/>
        <w:gridCol w:w="1618"/>
        <w:gridCol w:w="1627"/>
        <w:gridCol w:w="1627"/>
        <w:gridCol w:w="1627"/>
      </w:tblGrid>
      <w:tr w:rsidR="007B3C67" w:rsidRPr="001B0AE3" w14:paraId="5646D777" w14:textId="77777777" w:rsidTr="005064D7">
        <w:tc>
          <w:tcPr>
            <w:tcW w:w="1653" w:type="dxa"/>
            <w:shd w:val="clear" w:color="auto" w:fill="auto"/>
          </w:tcPr>
          <w:p w14:paraId="53BC58B2"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a</w:t>
            </w:r>
          </w:p>
        </w:tc>
        <w:tc>
          <w:tcPr>
            <w:tcW w:w="1653" w:type="dxa"/>
            <w:shd w:val="clear" w:color="auto" w:fill="auto"/>
          </w:tcPr>
          <w:p w14:paraId="7BA38132"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b</w:t>
            </w:r>
          </w:p>
        </w:tc>
        <w:tc>
          <w:tcPr>
            <w:tcW w:w="1653" w:type="dxa"/>
            <w:shd w:val="clear" w:color="auto" w:fill="auto"/>
          </w:tcPr>
          <w:p w14:paraId="4AA067E1"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c</w:t>
            </w:r>
          </w:p>
        </w:tc>
        <w:tc>
          <w:tcPr>
            <w:tcW w:w="1653" w:type="dxa"/>
            <w:shd w:val="clear" w:color="auto" w:fill="auto"/>
          </w:tcPr>
          <w:p w14:paraId="06BE0160"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d</w:t>
            </w:r>
          </w:p>
        </w:tc>
        <w:tc>
          <w:tcPr>
            <w:tcW w:w="1653" w:type="dxa"/>
            <w:shd w:val="clear" w:color="auto" w:fill="auto"/>
          </w:tcPr>
          <w:p w14:paraId="42478329"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e</w:t>
            </w:r>
          </w:p>
        </w:tc>
        <w:tc>
          <w:tcPr>
            <w:tcW w:w="1653" w:type="dxa"/>
            <w:shd w:val="clear" w:color="auto" w:fill="auto"/>
          </w:tcPr>
          <w:p w14:paraId="4C7F9A14"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f</w:t>
            </w:r>
          </w:p>
        </w:tc>
      </w:tr>
      <w:tr w:rsidR="00561F4D" w:rsidRPr="001B0AE3" w14:paraId="18949EE0" w14:textId="77777777" w:rsidTr="005064D7">
        <w:tc>
          <w:tcPr>
            <w:tcW w:w="1653" w:type="dxa"/>
            <w:shd w:val="clear" w:color="auto" w:fill="auto"/>
          </w:tcPr>
          <w:p w14:paraId="76C4E723" w14:textId="77777777" w:rsidR="00561F4D" w:rsidRPr="001B0AE3" w:rsidRDefault="00561F4D" w:rsidP="008D6EED">
            <w:pPr>
              <w:spacing w:line="240" w:lineRule="auto"/>
              <w:ind w:firstLine="0"/>
              <w:jc w:val="center"/>
              <w:rPr>
                <w:sz w:val="22"/>
                <w:szCs w:val="22"/>
                <w:lang w:val="en-US"/>
              </w:rPr>
            </w:pPr>
            <w:r w:rsidRPr="001B0AE3">
              <w:rPr>
                <w:sz w:val="22"/>
                <w:szCs w:val="22"/>
              </w:rPr>
              <w:t>4,</w:t>
            </w:r>
            <w:r w:rsidRPr="001B0AE3">
              <w:rPr>
                <w:sz w:val="22"/>
                <w:szCs w:val="22"/>
                <w:lang w:val="en-US"/>
              </w:rPr>
              <w:t>9551</w:t>
            </w:r>
          </w:p>
        </w:tc>
        <w:tc>
          <w:tcPr>
            <w:tcW w:w="1653" w:type="dxa"/>
            <w:shd w:val="clear" w:color="auto" w:fill="auto"/>
          </w:tcPr>
          <w:p w14:paraId="7AE43407"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32,5</w:t>
            </w:r>
          </w:p>
        </w:tc>
        <w:tc>
          <w:tcPr>
            <w:tcW w:w="1653" w:type="dxa"/>
            <w:shd w:val="clear" w:color="auto" w:fill="auto"/>
          </w:tcPr>
          <w:p w14:paraId="1FACFCBC"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-270</w:t>
            </w:r>
          </w:p>
        </w:tc>
        <w:tc>
          <w:tcPr>
            <w:tcW w:w="1653" w:type="dxa"/>
            <w:shd w:val="clear" w:color="auto" w:fill="auto"/>
          </w:tcPr>
          <w:p w14:paraId="4A688C71"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0,1178</w:t>
            </w:r>
          </w:p>
        </w:tc>
        <w:tc>
          <w:tcPr>
            <w:tcW w:w="1653" w:type="dxa"/>
            <w:shd w:val="clear" w:color="auto" w:fill="auto"/>
          </w:tcPr>
          <w:p w14:paraId="27E0A438"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0,0688</w:t>
            </w:r>
          </w:p>
        </w:tc>
        <w:tc>
          <w:tcPr>
            <w:tcW w:w="1653" w:type="dxa"/>
            <w:shd w:val="clear" w:color="auto" w:fill="auto"/>
          </w:tcPr>
          <w:p w14:paraId="7008B1A9"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-0,0063</w:t>
            </w:r>
          </w:p>
        </w:tc>
      </w:tr>
    </w:tbl>
    <w:p w14:paraId="189FC23B" w14:textId="77777777" w:rsidR="00561F4D" w:rsidRPr="001B0AE3" w:rsidRDefault="00561F4D" w:rsidP="008D6EED">
      <w:pPr>
        <w:spacing w:line="240" w:lineRule="auto"/>
        <w:rPr>
          <w:sz w:val="22"/>
          <w:szCs w:val="22"/>
        </w:rPr>
      </w:pPr>
    </w:p>
    <w:p w14:paraId="583E12B1" w14:textId="77777777" w:rsidR="001D50D1" w:rsidRPr="001B0AE3" w:rsidRDefault="001D50D1" w:rsidP="001D50D1">
      <w:pPr>
        <w:spacing w:line="240" w:lineRule="auto"/>
        <w:rPr>
          <w:b/>
          <w:sz w:val="22"/>
          <w:szCs w:val="22"/>
        </w:rPr>
      </w:pPr>
      <w:r w:rsidRPr="001B0AE3">
        <w:rPr>
          <w:b/>
          <w:sz w:val="22"/>
          <w:szCs w:val="22"/>
        </w:rPr>
        <w:t>Discussion</w:t>
      </w:r>
    </w:p>
    <w:p w14:paraId="605FF2D4" w14:textId="1A5703F1" w:rsidR="001D50D1" w:rsidRPr="001B0AE3" w:rsidRDefault="001D50D1" w:rsidP="001D50D1">
      <w:pPr>
        <w:spacing w:line="240" w:lineRule="auto"/>
        <w:rPr>
          <w:bCs/>
          <w:sz w:val="22"/>
          <w:szCs w:val="22"/>
          <w:lang w:val="en-US"/>
        </w:rPr>
      </w:pPr>
      <w:r w:rsidRPr="001B0AE3">
        <w:rPr>
          <w:bCs/>
          <w:sz w:val="22"/>
          <w:szCs w:val="22"/>
          <w:lang w:val="en-US"/>
        </w:rPr>
        <w:t>With an increase in fermentation time, the number of viable bifidobacteria cells increases. The coefficient of determination of the regression equation is 0</w:t>
      </w:r>
      <w:r w:rsidR="00866B7B" w:rsidRPr="001B0AE3">
        <w:rPr>
          <w:bCs/>
          <w:sz w:val="22"/>
          <w:szCs w:val="22"/>
          <w:lang w:val="en-US"/>
        </w:rPr>
        <w:t>,</w:t>
      </w:r>
      <w:r w:rsidRPr="001B0AE3">
        <w:rPr>
          <w:bCs/>
          <w:sz w:val="22"/>
          <w:szCs w:val="22"/>
          <w:lang w:val="en-US"/>
        </w:rPr>
        <w:t>93. The correlation coefficient is 0</w:t>
      </w:r>
      <w:r w:rsidR="00866B7B" w:rsidRPr="001B0AE3">
        <w:rPr>
          <w:bCs/>
          <w:sz w:val="22"/>
          <w:szCs w:val="22"/>
          <w:lang w:val="en-US"/>
        </w:rPr>
        <w:t>,</w:t>
      </w:r>
      <w:r w:rsidRPr="001B0AE3">
        <w:rPr>
          <w:bCs/>
          <w:sz w:val="22"/>
          <w:szCs w:val="22"/>
          <w:lang w:val="en-US"/>
        </w:rPr>
        <w:t>96. Therefore, it can be stated that the developed mathematical model of changing the amount of bifidobacteria in the process of fermentation of milk adequately describes the process under study.</w:t>
      </w:r>
    </w:p>
    <w:p w14:paraId="1D75A120" w14:textId="5BF3A9BF" w:rsidR="00561F4D" w:rsidRPr="001B0AE3" w:rsidRDefault="001D50D1" w:rsidP="001D50D1">
      <w:pPr>
        <w:spacing w:line="240" w:lineRule="auto"/>
        <w:rPr>
          <w:bCs/>
          <w:sz w:val="22"/>
          <w:szCs w:val="22"/>
          <w:lang w:val="en-US"/>
        </w:rPr>
      </w:pPr>
      <w:r w:rsidRPr="001B0AE3">
        <w:rPr>
          <w:bCs/>
          <w:sz w:val="22"/>
          <w:szCs w:val="22"/>
          <w:lang w:val="en-US"/>
        </w:rPr>
        <w:t>Figure 5 presents a statistical report of the error of the regression equation of a change in the number of viable bifidobacteria cells</w:t>
      </w:r>
      <w:r w:rsidR="00561F4D" w:rsidRPr="001B0AE3">
        <w:rPr>
          <w:bCs/>
          <w:sz w:val="22"/>
          <w:szCs w:val="22"/>
          <w:lang w:val="en-US"/>
        </w:rPr>
        <w:t>.</w:t>
      </w:r>
    </w:p>
    <w:p w14:paraId="44B2FBCD" w14:textId="77777777" w:rsidR="00893C4E" w:rsidRPr="001B0AE3" w:rsidRDefault="00893C4E" w:rsidP="008D6EED">
      <w:pPr>
        <w:spacing w:line="240" w:lineRule="auto"/>
        <w:rPr>
          <w:sz w:val="22"/>
          <w:szCs w:val="22"/>
          <w:lang w:val="en-US"/>
        </w:rPr>
      </w:pPr>
    </w:p>
    <w:p w14:paraId="2172C3A3" w14:textId="77777777" w:rsidR="00561F4D" w:rsidRPr="001B0AE3" w:rsidRDefault="00561F4D" w:rsidP="00FD4C71">
      <w:pPr>
        <w:spacing w:line="240" w:lineRule="auto"/>
        <w:ind w:firstLine="0"/>
        <w:jc w:val="center"/>
        <w:rPr>
          <w:sz w:val="22"/>
          <w:szCs w:val="22"/>
        </w:rPr>
      </w:pPr>
      <w:r w:rsidRPr="001B0AE3">
        <w:rPr>
          <w:noProof/>
          <w:sz w:val="22"/>
          <w:szCs w:val="22"/>
        </w:rPr>
        <w:drawing>
          <wp:inline distT="0" distB="0" distL="0" distR="0" wp14:anchorId="49E9EB5F" wp14:editId="2DF7695D">
            <wp:extent cx="5733626" cy="2659803"/>
            <wp:effectExtent l="19050" t="19050" r="635" b="762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Lst>
                    </a:blip>
                    <a:srcRect l="8630" t="13242" r="50981" b="52461"/>
                    <a:stretch>
                      <a:fillRect/>
                    </a:stretch>
                  </pic:blipFill>
                  <pic:spPr bwMode="auto">
                    <a:xfrm>
                      <a:off x="0" y="0"/>
                      <a:ext cx="5731510" cy="2658821"/>
                    </a:xfrm>
                    <a:prstGeom prst="rect">
                      <a:avLst/>
                    </a:prstGeom>
                    <a:noFill/>
                    <a:ln w="6350" cmpd="sng">
                      <a:solidFill>
                        <a:srgbClr val="000000"/>
                      </a:solidFill>
                      <a:miter lim="800000"/>
                      <a:headEnd/>
                      <a:tailEnd/>
                    </a:ln>
                    <a:effectLst/>
                  </pic:spPr>
                </pic:pic>
              </a:graphicData>
            </a:graphic>
          </wp:inline>
        </w:drawing>
      </w:r>
    </w:p>
    <w:p w14:paraId="0062CD25" w14:textId="77777777" w:rsidR="00755650" w:rsidRPr="001B0AE3" w:rsidRDefault="001D50D1" w:rsidP="00755650">
      <w:pPr>
        <w:spacing w:line="240" w:lineRule="auto"/>
        <w:ind w:firstLine="0"/>
        <w:jc w:val="center"/>
        <w:rPr>
          <w:sz w:val="22"/>
          <w:szCs w:val="22"/>
          <w:lang w:val="en-US"/>
        </w:rPr>
      </w:pPr>
      <w:r w:rsidRPr="001B0AE3">
        <w:rPr>
          <w:sz w:val="22"/>
          <w:szCs w:val="22"/>
          <w:lang w:val="en-US"/>
        </w:rPr>
        <w:t xml:space="preserve">Figure 5 - Statistical error report of a mathematical model of changing the number </w:t>
      </w:r>
    </w:p>
    <w:p w14:paraId="1F9F3873" w14:textId="4EF3F74B" w:rsidR="00561F4D" w:rsidRPr="001B0AE3" w:rsidRDefault="001D50D1" w:rsidP="00755650">
      <w:pPr>
        <w:spacing w:line="240" w:lineRule="auto"/>
        <w:ind w:firstLine="0"/>
        <w:jc w:val="center"/>
        <w:rPr>
          <w:sz w:val="22"/>
          <w:szCs w:val="22"/>
          <w:lang w:val="en-US"/>
        </w:rPr>
      </w:pPr>
      <w:r w:rsidRPr="001B0AE3">
        <w:rPr>
          <w:sz w:val="22"/>
          <w:szCs w:val="22"/>
          <w:lang w:val="en-US"/>
        </w:rPr>
        <w:t>of bifidobacteria cells in the process of fermentation</w:t>
      </w:r>
    </w:p>
    <w:p w14:paraId="4532D48D" w14:textId="77777777" w:rsidR="00DD4683" w:rsidRPr="001B0AE3" w:rsidRDefault="00DD4683" w:rsidP="00DD4683">
      <w:pPr>
        <w:spacing w:line="240" w:lineRule="auto"/>
        <w:jc w:val="center"/>
        <w:rPr>
          <w:sz w:val="22"/>
          <w:szCs w:val="22"/>
          <w:lang w:val="en-US"/>
        </w:rPr>
      </w:pPr>
    </w:p>
    <w:p w14:paraId="1991AD8C" w14:textId="56C8715D" w:rsidR="00DD4683" w:rsidRPr="001B0AE3" w:rsidRDefault="00DD4683" w:rsidP="00DD4683">
      <w:pPr>
        <w:spacing w:line="240" w:lineRule="auto"/>
        <w:rPr>
          <w:sz w:val="22"/>
          <w:szCs w:val="22"/>
          <w:lang w:val="en-US"/>
        </w:rPr>
      </w:pPr>
      <w:r w:rsidRPr="001B0AE3">
        <w:rPr>
          <w:sz w:val="22"/>
          <w:szCs w:val="22"/>
          <w:lang w:val="en-US"/>
        </w:rPr>
        <w:t>The maximum model of the model is 7</w:t>
      </w:r>
      <w:r w:rsidR="00755650" w:rsidRPr="001B0AE3">
        <w:rPr>
          <w:sz w:val="22"/>
          <w:szCs w:val="22"/>
          <w:lang w:val="en-US"/>
        </w:rPr>
        <w:t>,</w:t>
      </w:r>
      <w:r w:rsidRPr="001B0AE3">
        <w:rPr>
          <w:sz w:val="22"/>
          <w:szCs w:val="22"/>
          <w:lang w:val="en-US"/>
        </w:rPr>
        <w:t>97 % in the fourth position, which does not exceed the permissible value for technological research.</w:t>
      </w:r>
    </w:p>
    <w:p w14:paraId="317297BD" w14:textId="114197D8" w:rsidR="004F6AC8" w:rsidRPr="001B0AE3" w:rsidRDefault="00DD4683" w:rsidP="00DD4683">
      <w:pPr>
        <w:spacing w:line="240" w:lineRule="auto"/>
        <w:rPr>
          <w:sz w:val="22"/>
          <w:szCs w:val="22"/>
          <w:lang w:val="en-US"/>
        </w:rPr>
      </w:pPr>
      <w:r w:rsidRPr="001B0AE3">
        <w:rPr>
          <w:sz w:val="22"/>
          <w:szCs w:val="22"/>
          <w:lang w:val="en-US"/>
        </w:rPr>
        <w:lastRenderedPageBreak/>
        <w:t>Figure 6 presents a graphic illustration of the surface of the response of the Logarithm of the number of propionic acid cultures.</w:t>
      </w:r>
    </w:p>
    <w:p w14:paraId="1C6AE96D" w14:textId="77777777" w:rsidR="00DD4683" w:rsidRPr="001B0AE3" w:rsidRDefault="00DD4683" w:rsidP="00DD4683">
      <w:pPr>
        <w:spacing w:line="240" w:lineRule="auto"/>
        <w:rPr>
          <w:sz w:val="22"/>
          <w:szCs w:val="22"/>
          <w:lang w:val="en-US"/>
        </w:rPr>
      </w:pPr>
    </w:p>
    <w:p w14:paraId="1433F9CA" w14:textId="39FC411F" w:rsidR="00561F4D" w:rsidRPr="001B0AE3" w:rsidRDefault="005E165E" w:rsidP="00FD4C71">
      <w:pPr>
        <w:spacing w:line="240" w:lineRule="auto"/>
        <w:ind w:firstLine="0"/>
        <w:jc w:val="center"/>
        <w:rPr>
          <w:sz w:val="22"/>
          <w:szCs w:val="22"/>
        </w:rPr>
      </w:pPr>
      <w:r>
        <w:rPr>
          <w:noProof/>
          <w:sz w:val="22"/>
          <w:szCs w:val="22"/>
        </w:rPr>
        <mc:AlternateContent>
          <mc:Choice Requires="wps">
            <w:drawing>
              <wp:anchor distT="0" distB="0" distL="114300" distR="114300" simplePos="0" relativeHeight="251660288" behindDoc="0" locked="0" layoutInCell="1" allowOverlap="1" wp14:anchorId="0791E410" wp14:editId="62AA4A96">
                <wp:simplePos x="0" y="0"/>
                <wp:positionH relativeFrom="column">
                  <wp:posOffset>2316480</wp:posOffset>
                </wp:positionH>
                <wp:positionV relativeFrom="paragraph">
                  <wp:posOffset>36195</wp:posOffset>
                </wp:positionV>
                <wp:extent cx="2099310" cy="289560"/>
                <wp:effectExtent l="1905"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2.4pt;margin-top:2.85pt;width:165.3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4ufAIAAPs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xwj&#10;RToo0UdIGlEbyVEe0tMbV4HXo3mwgaAzK02/OKT0XQte/MZa3becMACVBf/k2YFgODiK1v07zSA6&#10;2XodM7VvbBcCQg7QPhbkcC4I33tEYTFPy/JVBnWjsJfPy8k0Viwh1em0sc6/4bpDYVJjC9hjdLJb&#10;OR/QkOrkEtFrKdhSSBkNu1nfSYt2BMSxjF8kACQv3aQKzkqHY0PEYQVAwh1hL8CNxf5WZnmR3ubl&#10;aDmdz0bFspiMylk6H6VZeVtO06Is7pffA8CsqFrBGFcrofhJeFnxd4U9tsAgmSg91Ne4nOSTyP0Z&#10;endJMo3fn0h2wkMfStHVeH52IlUo7GvFgDapPBFymCfP4ccsQw5O/5iVKINQ+UFBa80OoAKroUhQ&#10;T3gxYNJq+4RRD91XY/d1SyzHSL5VoKQyK4rQrtEoJrMcDHu5s77cIYpCqBp7jIbpnR9afGus2LRw&#10;UxYTo/QNqK8RURhBmQOqo2ahwyKD42sQWvjSjl4/36zFDwAAAP//AwBQSwMEFAAGAAgAAAAhAGRu&#10;RdzdAAAACAEAAA8AAABkcnMvZG93bnJldi54bWxMj81OwzAQhO9IvIO1SNyoXfJDG+JUCKkn4ECL&#10;1Os23iYRsR1ipw1vz3KC42hGM9+Um9n24kxj6LzTsFwoEORqbzrXaPjYb+9WIEJEZ7D3jjR8U4BN&#10;dX1VYmH8xb3TeRcbwSUuFKihjXEopAx1SxbDwg/k2Dv50WJkOTbSjHjhctvLe6VyabFzvNDiQM8t&#10;1Z+7yWrAPDVfb6fkdf8y5bhuZrXNDkrr25v56RFEpDn+heEXn9GhYqajn5wJoteQ5CmjRw3ZAwj2&#10;83WWgjiyXiYgq1L+P1D9AAAA//8DAFBLAQItABQABgAIAAAAIQC2gziS/gAAAOEBAAATAAAAAAAA&#10;AAAAAAAAAAAAAABbQ29udGVudF9UeXBlc10ueG1sUEsBAi0AFAAGAAgAAAAhADj9If/WAAAAlAEA&#10;AAsAAAAAAAAAAAAAAAAALwEAAF9yZWxzLy5yZWxzUEsBAi0AFAAGAAgAAAAhAP3bDi58AgAA+wQA&#10;AA4AAAAAAAAAAAAAAAAALgIAAGRycy9lMm9Eb2MueG1sUEsBAi0AFAAGAAgAAAAhAGRuRdzdAAAA&#10;CAEAAA8AAAAAAAAAAAAAAAAA1gQAAGRycy9kb3ducmV2LnhtbFBLBQYAAAAABAAEAPMAAADgBQAA&#10;AAA=&#10;" stroked="f"/>
            </w:pict>
          </mc:Fallback>
        </mc:AlternateContent>
      </w:r>
      <w:r w:rsidR="00833242" w:rsidRPr="001B0AE3">
        <w:rPr>
          <w:noProof/>
          <w:sz w:val="22"/>
          <w:szCs w:val="22"/>
        </w:rPr>
        <w:drawing>
          <wp:inline distT="0" distB="0" distL="0" distR="0" wp14:anchorId="74CFE6E3" wp14:editId="0CA94361">
            <wp:extent cx="5345219" cy="37529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8076" cy="3761994"/>
                    </a:xfrm>
                    <a:prstGeom prst="rect">
                      <a:avLst/>
                    </a:prstGeom>
                    <a:noFill/>
                    <a:ln>
                      <a:noFill/>
                    </a:ln>
                  </pic:spPr>
                </pic:pic>
              </a:graphicData>
            </a:graphic>
          </wp:inline>
        </w:drawing>
      </w:r>
    </w:p>
    <w:p w14:paraId="1A525B1A" w14:textId="77777777" w:rsidR="00DD4683" w:rsidRPr="001B0AE3" w:rsidRDefault="00DD4683" w:rsidP="00FD4C71">
      <w:pPr>
        <w:spacing w:line="240" w:lineRule="auto"/>
        <w:ind w:firstLine="0"/>
        <w:jc w:val="center"/>
        <w:rPr>
          <w:sz w:val="22"/>
          <w:szCs w:val="22"/>
          <w:lang w:val="en-US"/>
        </w:rPr>
      </w:pPr>
      <w:r w:rsidRPr="001B0AE3">
        <w:rPr>
          <w:sz w:val="22"/>
          <w:szCs w:val="22"/>
          <w:lang w:val="en-US"/>
        </w:rPr>
        <w:t xml:space="preserve">Figure 6 - Response surface of the change in the logarithm of the number of propionic acid </w:t>
      </w:r>
    </w:p>
    <w:p w14:paraId="47153293" w14:textId="77777777" w:rsidR="00DD4683" w:rsidRPr="001B0AE3" w:rsidRDefault="00DD4683" w:rsidP="00FD4C71">
      <w:pPr>
        <w:spacing w:line="240" w:lineRule="auto"/>
        <w:ind w:firstLine="0"/>
        <w:jc w:val="center"/>
        <w:rPr>
          <w:sz w:val="22"/>
          <w:szCs w:val="22"/>
          <w:lang w:val="en-US"/>
        </w:rPr>
      </w:pPr>
      <w:r w:rsidRPr="001B0AE3">
        <w:rPr>
          <w:sz w:val="22"/>
          <w:szCs w:val="22"/>
          <w:lang w:val="en-US"/>
        </w:rPr>
        <w:t xml:space="preserve">bacteria in fermented milk, depending on the dose </w:t>
      </w:r>
    </w:p>
    <w:p w14:paraId="2BB3849F" w14:textId="647DBEFF" w:rsidR="00DD4683" w:rsidRPr="001B0AE3" w:rsidRDefault="00DD4683" w:rsidP="00FD4C71">
      <w:pPr>
        <w:spacing w:line="240" w:lineRule="auto"/>
        <w:ind w:firstLine="0"/>
        <w:jc w:val="center"/>
        <w:rPr>
          <w:sz w:val="22"/>
          <w:szCs w:val="22"/>
          <w:lang w:val="en-US"/>
        </w:rPr>
      </w:pPr>
      <w:r w:rsidRPr="001B0AE3">
        <w:rPr>
          <w:sz w:val="22"/>
          <w:szCs w:val="22"/>
          <w:lang w:val="en-US"/>
        </w:rPr>
        <w:t>of starter culture and fermentation time</w:t>
      </w:r>
    </w:p>
    <w:p w14:paraId="00D8F9AD" w14:textId="6FECD414" w:rsidR="00561F4D" w:rsidRPr="001B0AE3" w:rsidRDefault="00DD4683" w:rsidP="008D6EED">
      <w:pPr>
        <w:spacing w:line="240" w:lineRule="auto"/>
        <w:rPr>
          <w:sz w:val="22"/>
          <w:szCs w:val="22"/>
          <w:lang w:val="en-US"/>
        </w:rPr>
      </w:pPr>
      <w:r w:rsidRPr="001B0AE3">
        <w:rPr>
          <w:sz w:val="22"/>
          <w:szCs w:val="22"/>
          <w:lang w:val="en-US"/>
        </w:rPr>
        <w:t>The regression equation for the change in the logarithm of the number of propionic acid bacteria in fermented milk has the form</w:t>
      </w:r>
      <w:r w:rsidR="00561F4D" w:rsidRPr="001B0AE3">
        <w:rPr>
          <w:sz w:val="22"/>
          <w:szCs w:val="22"/>
          <w:lang w:val="en-US"/>
        </w:rPr>
        <w:t>:</w:t>
      </w:r>
    </w:p>
    <w:p w14:paraId="1EEF12A1" w14:textId="77777777" w:rsidR="00561F4D" w:rsidRPr="001B0AE3" w:rsidRDefault="00561F4D" w:rsidP="008D6EED">
      <w:pPr>
        <w:spacing w:line="240" w:lineRule="auto"/>
        <w:jc w:val="right"/>
        <w:rPr>
          <w:sz w:val="22"/>
          <w:szCs w:val="22"/>
          <w:lang w:val="en-US"/>
        </w:rPr>
      </w:pPr>
      <w:r w:rsidRPr="001B0AE3">
        <w:rPr>
          <w:position w:val="-10"/>
          <w:sz w:val="22"/>
          <w:szCs w:val="22"/>
        </w:rPr>
        <w:object w:dxaOrig="3300" w:dyaOrig="360" w14:anchorId="5B4BB823">
          <v:shape id="_x0000_i1031" type="#_x0000_t75" style="width:222.75pt;height:24pt" o:ole="">
            <v:imagedata r:id="rId26" o:title=""/>
          </v:shape>
          <o:OLEObject Type="Embed" ProgID="Equation.3" ShapeID="_x0000_i1031" DrawAspect="Content" ObjectID="_1788596341" r:id="rId27"/>
        </w:object>
      </w:r>
      <w:r w:rsidRPr="001B0AE3">
        <w:rPr>
          <w:sz w:val="22"/>
          <w:szCs w:val="22"/>
          <w:lang w:val="en-US"/>
        </w:rPr>
        <w:t xml:space="preserve">                              (5)</w:t>
      </w:r>
    </w:p>
    <w:p w14:paraId="54AA677B" w14:textId="77777777" w:rsidR="00FD4C71" w:rsidRPr="001B0AE3" w:rsidRDefault="00FD4C71" w:rsidP="008D6EED">
      <w:pPr>
        <w:spacing w:line="240" w:lineRule="auto"/>
        <w:jc w:val="right"/>
        <w:rPr>
          <w:sz w:val="22"/>
          <w:szCs w:val="22"/>
          <w:lang w:val="en-US"/>
        </w:rPr>
      </w:pPr>
    </w:p>
    <w:p w14:paraId="2850B97B" w14:textId="6AA3E710" w:rsidR="00561F4D" w:rsidRPr="001B0AE3" w:rsidRDefault="00561F4D" w:rsidP="008D6EED">
      <w:pPr>
        <w:spacing w:line="240" w:lineRule="auto"/>
        <w:rPr>
          <w:sz w:val="22"/>
          <w:szCs w:val="22"/>
          <w:lang w:val="en-US"/>
        </w:rPr>
      </w:pPr>
      <w:r w:rsidRPr="001B0AE3">
        <w:rPr>
          <w:sz w:val="22"/>
          <w:szCs w:val="22"/>
          <w:lang w:val="en-US"/>
        </w:rPr>
        <w:t xml:space="preserve">z3 – </w:t>
      </w:r>
      <w:r w:rsidR="00DD4683" w:rsidRPr="001B0AE3">
        <w:rPr>
          <w:sz w:val="22"/>
          <w:szCs w:val="22"/>
          <w:lang w:val="en-US"/>
        </w:rPr>
        <w:t>logarithm of the number of propionic acid bacteria</w:t>
      </w:r>
      <w:r w:rsidRPr="001B0AE3">
        <w:rPr>
          <w:sz w:val="22"/>
          <w:szCs w:val="22"/>
          <w:lang w:val="en-US"/>
        </w:rPr>
        <w:t>;</w:t>
      </w:r>
    </w:p>
    <w:p w14:paraId="2A3B9638" w14:textId="264971EA" w:rsidR="00DD4683" w:rsidRPr="001B0AE3" w:rsidRDefault="00DD4683" w:rsidP="00DD4683">
      <w:pPr>
        <w:spacing w:line="240" w:lineRule="auto"/>
        <w:rPr>
          <w:sz w:val="22"/>
          <w:szCs w:val="22"/>
          <w:lang w:val="en-US"/>
        </w:rPr>
      </w:pPr>
      <w:r w:rsidRPr="001B0AE3">
        <w:rPr>
          <w:sz w:val="22"/>
          <w:szCs w:val="22"/>
        </w:rPr>
        <w:t>х</w:t>
      </w:r>
      <w:r w:rsidRPr="001B0AE3">
        <w:rPr>
          <w:sz w:val="22"/>
          <w:szCs w:val="22"/>
          <w:lang w:val="en-US"/>
        </w:rPr>
        <w:t xml:space="preserve"> – starter dose, %;</w:t>
      </w:r>
    </w:p>
    <w:p w14:paraId="68C98A48" w14:textId="25A9553C" w:rsidR="00FD4C71" w:rsidRPr="001B0AE3" w:rsidRDefault="00DD4683" w:rsidP="00DD4683">
      <w:pPr>
        <w:spacing w:line="240" w:lineRule="auto"/>
        <w:rPr>
          <w:rFonts w:ascii="Arial" w:hAnsi="Arial" w:cs="Arial"/>
          <w:sz w:val="22"/>
          <w:szCs w:val="22"/>
          <w:shd w:val="clear" w:color="auto" w:fill="FFFFFF"/>
          <w:lang w:val="en-US"/>
        </w:rPr>
      </w:pPr>
      <w:r w:rsidRPr="001B0AE3">
        <w:rPr>
          <w:sz w:val="22"/>
          <w:szCs w:val="22"/>
        </w:rPr>
        <w:t>у</w:t>
      </w:r>
      <w:r w:rsidRPr="001B0AE3">
        <w:rPr>
          <w:sz w:val="22"/>
          <w:szCs w:val="22"/>
          <w:lang w:val="en-US"/>
        </w:rPr>
        <w:t xml:space="preserve"> – fermentation time, </w:t>
      </w:r>
      <w:r w:rsidRPr="001B0AE3">
        <w:rPr>
          <w:sz w:val="22"/>
          <w:szCs w:val="22"/>
          <w:shd w:val="clear" w:color="auto" w:fill="FFFFFF"/>
          <w:lang w:val="en-US"/>
        </w:rPr>
        <w:t>Hr.</w:t>
      </w:r>
    </w:p>
    <w:p w14:paraId="56B7EA79" w14:textId="77777777" w:rsidR="00866B7B" w:rsidRPr="001B0AE3" w:rsidRDefault="00866B7B" w:rsidP="00DD4683">
      <w:pPr>
        <w:spacing w:line="240" w:lineRule="auto"/>
        <w:rPr>
          <w:sz w:val="22"/>
          <w:szCs w:val="22"/>
          <w:lang w:val="en-US"/>
        </w:rPr>
      </w:pPr>
    </w:p>
    <w:p w14:paraId="16CAD309" w14:textId="4C2263DA" w:rsidR="00561F4D" w:rsidRPr="001B0AE3" w:rsidRDefault="00DD4683" w:rsidP="008D6EED">
      <w:pPr>
        <w:spacing w:line="240" w:lineRule="auto"/>
        <w:rPr>
          <w:sz w:val="22"/>
          <w:szCs w:val="22"/>
          <w:lang w:val="en-US"/>
        </w:rPr>
      </w:pPr>
      <w:r w:rsidRPr="001B0AE3">
        <w:rPr>
          <w:sz w:val="22"/>
          <w:szCs w:val="22"/>
          <w:lang w:val="en-US"/>
        </w:rPr>
        <w:t>The coefficients of the regression equation are equal</w:t>
      </w:r>
      <w:r w:rsidR="00561F4D" w:rsidRPr="001B0AE3">
        <w:rPr>
          <w:sz w:val="22"/>
          <w:szCs w:val="22"/>
          <w:lang w:val="en-US"/>
        </w:rPr>
        <w:t>:</w:t>
      </w:r>
    </w:p>
    <w:tbl>
      <w:tblPr>
        <w:tblW w:w="0" w:type="auto"/>
        <w:tblInd w:w="165" w:type="dxa"/>
        <w:tblLook w:val="01E0" w:firstRow="1" w:lastRow="1" w:firstColumn="1" w:lastColumn="1" w:noHBand="0" w:noVBand="0"/>
      </w:tblPr>
      <w:tblGrid>
        <w:gridCol w:w="1616"/>
        <w:gridCol w:w="1611"/>
        <w:gridCol w:w="1614"/>
        <w:gridCol w:w="1616"/>
        <w:gridCol w:w="1616"/>
        <w:gridCol w:w="1616"/>
      </w:tblGrid>
      <w:tr w:rsidR="007B3C67" w:rsidRPr="001B0AE3" w14:paraId="2D775C2F" w14:textId="77777777" w:rsidTr="005064D7">
        <w:tc>
          <w:tcPr>
            <w:tcW w:w="1634" w:type="dxa"/>
            <w:shd w:val="clear" w:color="auto" w:fill="auto"/>
          </w:tcPr>
          <w:p w14:paraId="7E0EC2CD"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a</w:t>
            </w:r>
          </w:p>
        </w:tc>
        <w:tc>
          <w:tcPr>
            <w:tcW w:w="1634" w:type="dxa"/>
            <w:shd w:val="clear" w:color="auto" w:fill="auto"/>
          </w:tcPr>
          <w:p w14:paraId="17543E11"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b</w:t>
            </w:r>
          </w:p>
        </w:tc>
        <w:tc>
          <w:tcPr>
            <w:tcW w:w="1634" w:type="dxa"/>
            <w:shd w:val="clear" w:color="auto" w:fill="auto"/>
          </w:tcPr>
          <w:p w14:paraId="15DDD4F1"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c</w:t>
            </w:r>
          </w:p>
        </w:tc>
        <w:tc>
          <w:tcPr>
            <w:tcW w:w="1634" w:type="dxa"/>
            <w:shd w:val="clear" w:color="auto" w:fill="auto"/>
          </w:tcPr>
          <w:p w14:paraId="7A3ECEF4"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d</w:t>
            </w:r>
          </w:p>
        </w:tc>
        <w:tc>
          <w:tcPr>
            <w:tcW w:w="1634" w:type="dxa"/>
            <w:shd w:val="clear" w:color="auto" w:fill="auto"/>
          </w:tcPr>
          <w:p w14:paraId="569669B0"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e</w:t>
            </w:r>
          </w:p>
        </w:tc>
        <w:tc>
          <w:tcPr>
            <w:tcW w:w="1634" w:type="dxa"/>
            <w:shd w:val="clear" w:color="auto" w:fill="auto"/>
          </w:tcPr>
          <w:p w14:paraId="6361794D"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f</w:t>
            </w:r>
          </w:p>
        </w:tc>
      </w:tr>
      <w:tr w:rsidR="00561F4D" w:rsidRPr="001B0AE3" w14:paraId="52E6EBE1" w14:textId="77777777" w:rsidTr="005064D7">
        <w:tc>
          <w:tcPr>
            <w:tcW w:w="1634" w:type="dxa"/>
            <w:shd w:val="clear" w:color="auto" w:fill="auto"/>
          </w:tcPr>
          <w:p w14:paraId="57184F6A" w14:textId="77777777" w:rsidR="00561F4D" w:rsidRPr="001B0AE3" w:rsidRDefault="00561F4D" w:rsidP="008D6EED">
            <w:pPr>
              <w:spacing w:line="240" w:lineRule="auto"/>
              <w:ind w:firstLine="0"/>
              <w:jc w:val="center"/>
              <w:rPr>
                <w:sz w:val="22"/>
                <w:szCs w:val="22"/>
                <w:lang w:val="en-US"/>
              </w:rPr>
            </w:pPr>
            <w:r w:rsidRPr="001B0AE3">
              <w:rPr>
                <w:sz w:val="22"/>
                <w:szCs w:val="22"/>
              </w:rPr>
              <w:t>5,8788</w:t>
            </w:r>
          </w:p>
        </w:tc>
        <w:tc>
          <w:tcPr>
            <w:tcW w:w="1634" w:type="dxa"/>
            <w:shd w:val="clear" w:color="auto" w:fill="auto"/>
          </w:tcPr>
          <w:p w14:paraId="5AAB7544" w14:textId="77777777" w:rsidR="00561F4D" w:rsidRPr="001B0AE3" w:rsidRDefault="00561F4D" w:rsidP="008D6EED">
            <w:pPr>
              <w:spacing w:line="240" w:lineRule="auto"/>
              <w:ind w:firstLine="0"/>
              <w:jc w:val="center"/>
              <w:rPr>
                <w:sz w:val="22"/>
                <w:szCs w:val="22"/>
                <w:lang w:val="en-US"/>
              </w:rPr>
            </w:pPr>
            <w:r w:rsidRPr="001B0AE3">
              <w:rPr>
                <w:sz w:val="22"/>
                <w:szCs w:val="22"/>
              </w:rPr>
              <w:t>76,8</w:t>
            </w:r>
          </w:p>
        </w:tc>
        <w:tc>
          <w:tcPr>
            <w:tcW w:w="1634" w:type="dxa"/>
            <w:shd w:val="clear" w:color="auto" w:fill="auto"/>
          </w:tcPr>
          <w:p w14:paraId="7EBE90C9"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w:t>
            </w:r>
            <w:r w:rsidRPr="001B0AE3">
              <w:rPr>
                <w:sz w:val="22"/>
                <w:szCs w:val="22"/>
              </w:rPr>
              <w:t>702,5</w:t>
            </w:r>
          </w:p>
        </w:tc>
        <w:tc>
          <w:tcPr>
            <w:tcW w:w="1634" w:type="dxa"/>
            <w:shd w:val="clear" w:color="auto" w:fill="auto"/>
          </w:tcPr>
          <w:p w14:paraId="6FC55C1D"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0,1</w:t>
            </w:r>
            <w:r w:rsidRPr="001B0AE3">
              <w:rPr>
                <w:sz w:val="22"/>
                <w:szCs w:val="22"/>
              </w:rPr>
              <w:t>781</w:t>
            </w:r>
          </w:p>
        </w:tc>
        <w:tc>
          <w:tcPr>
            <w:tcW w:w="1634" w:type="dxa"/>
            <w:shd w:val="clear" w:color="auto" w:fill="auto"/>
          </w:tcPr>
          <w:p w14:paraId="016BB05C"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w:t>
            </w:r>
            <w:r w:rsidRPr="001B0AE3">
              <w:rPr>
                <w:sz w:val="22"/>
                <w:szCs w:val="22"/>
              </w:rPr>
              <w:t>409</w:t>
            </w:r>
          </w:p>
        </w:tc>
        <w:tc>
          <w:tcPr>
            <w:tcW w:w="1634" w:type="dxa"/>
            <w:shd w:val="clear" w:color="auto" w:fill="auto"/>
          </w:tcPr>
          <w:p w14:paraId="1B597B96" w14:textId="77777777" w:rsidR="00561F4D" w:rsidRPr="001B0AE3" w:rsidRDefault="00561F4D" w:rsidP="008D6EED">
            <w:pPr>
              <w:spacing w:line="240" w:lineRule="auto"/>
              <w:ind w:firstLine="0"/>
              <w:jc w:val="center"/>
              <w:rPr>
                <w:sz w:val="22"/>
                <w:szCs w:val="22"/>
                <w:lang w:val="en-US"/>
              </w:rPr>
            </w:pPr>
            <w:r w:rsidRPr="001B0AE3">
              <w:rPr>
                <w:sz w:val="22"/>
                <w:szCs w:val="22"/>
                <w:lang w:val="en-US"/>
              </w:rPr>
              <w:t>-0,00</w:t>
            </w:r>
            <w:r w:rsidRPr="001B0AE3">
              <w:rPr>
                <w:sz w:val="22"/>
                <w:szCs w:val="22"/>
              </w:rPr>
              <w:t>45</w:t>
            </w:r>
          </w:p>
        </w:tc>
      </w:tr>
    </w:tbl>
    <w:p w14:paraId="7FF3F987" w14:textId="77777777" w:rsidR="00561F4D" w:rsidRPr="001B0AE3" w:rsidRDefault="00561F4D" w:rsidP="008D6EED">
      <w:pPr>
        <w:spacing w:line="240" w:lineRule="auto"/>
        <w:rPr>
          <w:sz w:val="22"/>
          <w:szCs w:val="22"/>
        </w:rPr>
      </w:pPr>
    </w:p>
    <w:p w14:paraId="64058437" w14:textId="3BA78945" w:rsidR="00052435" w:rsidRPr="001B0AE3" w:rsidRDefault="00052435" w:rsidP="00052435">
      <w:pPr>
        <w:spacing w:line="240" w:lineRule="auto"/>
        <w:rPr>
          <w:sz w:val="22"/>
          <w:szCs w:val="22"/>
          <w:lang w:val="en-US"/>
        </w:rPr>
      </w:pPr>
      <w:r w:rsidRPr="001B0AE3">
        <w:rPr>
          <w:sz w:val="22"/>
          <w:szCs w:val="22"/>
          <w:lang w:val="en-US"/>
        </w:rPr>
        <w:t>The amount of propionic acid bacteria with an increase in the time of fermentation increases. The coefficient of determination of the regression equation is 0</w:t>
      </w:r>
      <w:r w:rsidR="00866B7B" w:rsidRPr="001B0AE3">
        <w:rPr>
          <w:sz w:val="22"/>
          <w:szCs w:val="22"/>
          <w:lang w:val="en-US"/>
        </w:rPr>
        <w:t>,</w:t>
      </w:r>
      <w:r w:rsidRPr="001B0AE3">
        <w:rPr>
          <w:sz w:val="22"/>
          <w:szCs w:val="22"/>
          <w:lang w:val="en-US"/>
        </w:rPr>
        <w:t>99. The correlation coefficient of the model is 0</w:t>
      </w:r>
      <w:r w:rsidR="00866B7B" w:rsidRPr="001B0AE3">
        <w:rPr>
          <w:sz w:val="22"/>
          <w:szCs w:val="22"/>
          <w:lang w:val="en-US"/>
        </w:rPr>
        <w:t>,</w:t>
      </w:r>
      <w:r w:rsidRPr="001B0AE3">
        <w:rPr>
          <w:sz w:val="22"/>
          <w:szCs w:val="22"/>
          <w:lang w:val="en-US"/>
        </w:rPr>
        <w:t>995. The developed mathematical model of changing the number of propionic acid bacteria in the process of fermentation adequately describes the studied process.</w:t>
      </w:r>
    </w:p>
    <w:p w14:paraId="252333AB" w14:textId="2D0206B1" w:rsidR="004F6AC8" w:rsidRPr="001B0AE3" w:rsidRDefault="00052435" w:rsidP="00052435">
      <w:pPr>
        <w:spacing w:line="240" w:lineRule="auto"/>
        <w:rPr>
          <w:sz w:val="22"/>
          <w:szCs w:val="22"/>
          <w:lang w:val="en-US"/>
        </w:rPr>
      </w:pPr>
      <w:r w:rsidRPr="001B0AE3">
        <w:rPr>
          <w:sz w:val="22"/>
          <w:szCs w:val="22"/>
          <w:lang w:val="en-US"/>
        </w:rPr>
        <w:t>Figure 7 presents a statistical report of the error of the regression equation of changes in the number of propionic acid bacteria cells.</w:t>
      </w:r>
    </w:p>
    <w:p w14:paraId="41C77BC8" w14:textId="77777777" w:rsidR="00052435" w:rsidRPr="001B0AE3" w:rsidRDefault="00052435" w:rsidP="00052435">
      <w:pPr>
        <w:spacing w:line="240" w:lineRule="auto"/>
        <w:rPr>
          <w:sz w:val="22"/>
          <w:szCs w:val="22"/>
          <w:lang w:val="en-US"/>
        </w:rPr>
      </w:pPr>
    </w:p>
    <w:p w14:paraId="5281F439" w14:textId="77777777" w:rsidR="00561F4D" w:rsidRPr="001B0AE3" w:rsidRDefault="00561F4D" w:rsidP="00E50505">
      <w:pPr>
        <w:spacing w:line="240" w:lineRule="auto"/>
        <w:ind w:firstLine="0"/>
        <w:jc w:val="center"/>
        <w:rPr>
          <w:sz w:val="22"/>
          <w:szCs w:val="22"/>
        </w:rPr>
      </w:pPr>
      <w:r w:rsidRPr="001B0AE3">
        <w:rPr>
          <w:noProof/>
          <w:sz w:val="22"/>
          <w:szCs w:val="22"/>
        </w:rPr>
        <w:lastRenderedPageBreak/>
        <w:drawing>
          <wp:inline distT="0" distB="0" distL="0" distR="0" wp14:anchorId="02E3F74D" wp14:editId="7E92FD9D">
            <wp:extent cx="5259926" cy="2841956"/>
            <wp:effectExtent l="19050" t="1905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Lst>
                    </a:blip>
                    <a:srcRect l="8322" t="13412" r="51860" b="50903"/>
                    <a:stretch>
                      <a:fillRect/>
                    </a:stretch>
                  </pic:blipFill>
                  <pic:spPr bwMode="auto">
                    <a:xfrm>
                      <a:off x="0" y="0"/>
                      <a:ext cx="5261364" cy="2842733"/>
                    </a:xfrm>
                    <a:prstGeom prst="rect">
                      <a:avLst/>
                    </a:prstGeom>
                    <a:noFill/>
                    <a:ln w="6350" cmpd="sng">
                      <a:solidFill>
                        <a:srgbClr val="000000"/>
                      </a:solidFill>
                      <a:miter lim="800000"/>
                      <a:headEnd/>
                      <a:tailEnd/>
                    </a:ln>
                    <a:effectLst/>
                  </pic:spPr>
                </pic:pic>
              </a:graphicData>
            </a:graphic>
          </wp:inline>
        </w:drawing>
      </w:r>
    </w:p>
    <w:p w14:paraId="1A1F119B" w14:textId="77777777" w:rsidR="00866B7B" w:rsidRPr="001B0AE3" w:rsidRDefault="00C17D00" w:rsidP="00866B7B">
      <w:pPr>
        <w:spacing w:line="240" w:lineRule="auto"/>
        <w:ind w:firstLine="0"/>
        <w:jc w:val="center"/>
        <w:rPr>
          <w:sz w:val="22"/>
          <w:szCs w:val="22"/>
          <w:lang w:val="en-US"/>
        </w:rPr>
      </w:pPr>
      <w:r w:rsidRPr="001B0AE3">
        <w:rPr>
          <w:sz w:val="22"/>
          <w:szCs w:val="22"/>
          <w:lang w:val="en-US"/>
        </w:rPr>
        <w:t xml:space="preserve">Figure 7 - Statistical error report of a mathematical model of changing the number of propionic </w:t>
      </w:r>
    </w:p>
    <w:p w14:paraId="63649A9C" w14:textId="100E92B6" w:rsidR="008D6EED" w:rsidRPr="001B0AE3" w:rsidRDefault="00C17D00" w:rsidP="00866B7B">
      <w:pPr>
        <w:spacing w:line="240" w:lineRule="auto"/>
        <w:ind w:firstLine="0"/>
        <w:jc w:val="center"/>
        <w:rPr>
          <w:sz w:val="22"/>
          <w:szCs w:val="22"/>
          <w:lang w:val="en-US"/>
        </w:rPr>
      </w:pPr>
      <w:r w:rsidRPr="001B0AE3">
        <w:rPr>
          <w:sz w:val="22"/>
          <w:szCs w:val="22"/>
          <w:lang w:val="en-US"/>
        </w:rPr>
        <w:t>acid bacteria cells in the process of fermentation</w:t>
      </w:r>
    </w:p>
    <w:p w14:paraId="67456C77" w14:textId="77777777" w:rsidR="00C17D00" w:rsidRPr="001B0AE3" w:rsidRDefault="00C17D00" w:rsidP="008D6EED">
      <w:pPr>
        <w:spacing w:line="240" w:lineRule="auto"/>
        <w:jc w:val="center"/>
        <w:rPr>
          <w:sz w:val="22"/>
          <w:szCs w:val="22"/>
          <w:lang w:val="en-US"/>
        </w:rPr>
      </w:pPr>
    </w:p>
    <w:p w14:paraId="38282636" w14:textId="402CA8DD" w:rsidR="00C17D00" w:rsidRPr="001B0AE3" w:rsidRDefault="00C17D00" w:rsidP="00C17D00">
      <w:pPr>
        <w:pStyle w:val="a5"/>
        <w:rPr>
          <w:sz w:val="22"/>
          <w:szCs w:val="22"/>
          <w:lang w:val="en-US"/>
        </w:rPr>
      </w:pPr>
      <w:r w:rsidRPr="001B0AE3">
        <w:rPr>
          <w:sz w:val="22"/>
          <w:szCs w:val="22"/>
          <w:lang w:val="en-US"/>
        </w:rPr>
        <w:t>The relative statistical error of the model does not exceed 1</w:t>
      </w:r>
      <w:r w:rsidR="00866B7B" w:rsidRPr="001B0AE3">
        <w:rPr>
          <w:sz w:val="22"/>
          <w:szCs w:val="22"/>
          <w:lang w:val="en-US"/>
        </w:rPr>
        <w:t>,</w:t>
      </w:r>
      <w:r w:rsidRPr="001B0AE3">
        <w:rPr>
          <w:sz w:val="22"/>
          <w:szCs w:val="22"/>
          <w:lang w:val="en-US"/>
        </w:rPr>
        <w:t>5</w:t>
      </w:r>
      <w:r w:rsidR="00866B7B" w:rsidRPr="001B0AE3">
        <w:rPr>
          <w:sz w:val="22"/>
          <w:szCs w:val="22"/>
          <w:lang w:val="en-US"/>
        </w:rPr>
        <w:t xml:space="preserve"> </w:t>
      </w:r>
      <w:r w:rsidRPr="001B0AE3">
        <w:rPr>
          <w:sz w:val="22"/>
          <w:szCs w:val="22"/>
          <w:lang w:val="en-US"/>
        </w:rPr>
        <w:t>%. The maximum relative error of the model is in the second position and is equal to 1</w:t>
      </w:r>
      <w:r w:rsidR="00866B7B" w:rsidRPr="001B0AE3">
        <w:rPr>
          <w:sz w:val="22"/>
          <w:szCs w:val="22"/>
          <w:lang w:val="en-US"/>
        </w:rPr>
        <w:t>,</w:t>
      </w:r>
      <w:r w:rsidRPr="001B0AE3">
        <w:rPr>
          <w:sz w:val="22"/>
          <w:szCs w:val="22"/>
          <w:lang w:val="en-US"/>
        </w:rPr>
        <w:t>44</w:t>
      </w:r>
      <w:r w:rsidR="00866B7B" w:rsidRPr="001B0AE3">
        <w:rPr>
          <w:sz w:val="22"/>
          <w:szCs w:val="22"/>
          <w:lang w:val="en-US"/>
        </w:rPr>
        <w:t xml:space="preserve"> </w:t>
      </w:r>
      <w:r w:rsidRPr="001B0AE3">
        <w:rPr>
          <w:sz w:val="22"/>
          <w:szCs w:val="22"/>
          <w:lang w:val="en-US"/>
        </w:rPr>
        <w:t>%.</w:t>
      </w:r>
    </w:p>
    <w:p w14:paraId="41B712A7" w14:textId="774EA4DB" w:rsidR="00E50505" w:rsidRPr="001B0AE3" w:rsidRDefault="00C17D00" w:rsidP="00C17D00">
      <w:pPr>
        <w:pStyle w:val="a5"/>
        <w:rPr>
          <w:sz w:val="22"/>
          <w:szCs w:val="22"/>
          <w:lang w:val="en-US"/>
        </w:rPr>
      </w:pPr>
      <w:r w:rsidRPr="001B0AE3">
        <w:rPr>
          <w:sz w:val="22"/>
          <w:szCs w:val="22"/>
          <w:lang w:val="en-US"/>
        </w:rPr>
        <w:t>The developed mathematical models in all three cases are represented by expressions identical in form, which have the form:</w:t>
      </w:r>
    </w:p>
    <w:p w14:paraId="27536603" w14:textId="77777777" w:rsidR="00561F4D" w:rsidRPr="001B0AE3" w:rsidRDefault="00561F4D" w:rsidP="00F57AFC">
      <w:pPr>
        <w:pStyle w:val="a5"/>
        <w:ind w:firstLine="0"/>
        <w:jc w:val="center"/>
        <w:rPr>
          <w:sz w:val="22"/>
          <w:szCs w:val="22"/>
          <w:lang w:val="en-US"/>
        </w:rPr>
      </w:pPr>
      <w:r w:rsidRPr="001B0AE3">
        <w:rPr>
          <w:position w:val="-10"/>
          <w:sz w:val="22"/>
          <w:szCs w:val="22"/>
        </w:rPr>
        <w:object w:dxaOrig="3340" w:dyaOrig="360" w14:anchorId="68187C87">
          <v:shape id="_x0000_i1032" type="#_x0000_t75" style="width:222.75pt;height:24pt" o:ole="">
            <v:imagedata r:id="rId30" o:title=""/>
          </v:shape>
          <o:OLEObject Type="Embed" ProgID="Equation.3" ShapeID="_x0000_i1032" DrawAspect="Content" ObjectID="_1788596342" r:id="rId31"/>
        </w:object>
      </w:r>
      <w:r w:rsidRPr="001B0AE3">
        <w:rPr>
          <w:position w:val="-10"/>
          <w:sz w:val="22"/>
          <w:szCs w:val="22"/>
          <w:lang w:val="en-US"/>
        </w:rPr>
        <w:t xml:space="preserve">                                    (6)</w:t>
      </w:r>
    </w:p>
    <w:p w14:paraId="457D56A8" w14:textId="77777777" w:rsidR="00E50505" w:rsidRPr="001B0AE3" w:rsidRDefault="00E50505" w:rsidP="008D6EED">
      <w:pPr>
        <w:pStyle w:val="a5"/>
        <w:rPr>
          <w:sz w:val="22"/>
          <w:szCs w:val="22"/>
          <w:lang w:val="en-US"/>
        </w:rPr>
      </w:pPr>
    </w:p>
    <w:p w14:paraId="3AB91598" w14:textId="00E8FA96" w:rsidR="00C17D00" w:rsidRPr="001B0AE3" w:rsidRDefault="00C17D00" w:rsidP="00C17D00">
      <w:pPr>
        <w:pStyle w:val="a5"/>
        <w:rPr>
          <w:sz w:val="22"/>
          <w:szCs w:val="22"/>
          <w:lang w:val="en-US"/>
        </w:rPr>
      </w:pPr>
      <w:r w:rsidRPr="001B0AE3">
        <w:rPr>
          <w:sz w:val="22"/>
          <w:szCs w:val="22"/>
          <w:lang w:val="en-US"/>
        </w:rPr>
        <w:t>which indicates the same regularity in the course of the fermentation process, but differ in the values of the coefficients of the regression equations. By the nature of the response surface, they are close to a linear surface. Thus, it was found that an increase in the fermentation time of the product leads to an increase in the number of cells of bifidobacteria and propionic acid bacteria.</w:t>
      </w:r>
    </w:p>
    <w:p w14:paraId="6F06F285" w14:textId="77777777" w:rsidR="00C17D00" w:rsidRPr="001B0AE3" w:rsidRDefault="00C17D00" w:rsidP="00C17D00">
      <w:pPr>
        <w:tabs>
          <w:tab w:val="left" w:pos="851"/>
        </w:tabs>
        <w:spacing w:line="240" w:lineRule="auto"/>
        <w:rPr>
          <w:b/>
          <w:sz w:val="22"/>
          <w:szCs w:val="22"/>
          <w:lang w:val="kk-KZ"/>
        </w:rPr>
      </w:pPr>
      <w:r w:rsidRPr="001B0AE3">
        <w:rPr>
          <w:b/>
          <w:sz w:val="22"/>
          <w:szCs w:val="22"/>
          <w:lang w:val="kk-KZ"/>
        </w:rPr>
        <w:t>Conclusion</w:t>
      </w:r>
    </w:p>
    <w:p w14:paraId="2A6E79FF" w14:textId="77777777" w:rsidR="00C17D00" w:rsidRPr="001B0AE3" w:rsidRDefault="00C17D00" w:rsidP="00C17D00">
      <w:pPr>
        <w:pStyle w:val="a5"/>
        <w:rPr>
          <w:sz w:val="22"/>
          <w:szCs w:val="22"/>
          <w:lang w:val="en-US"/>
        </w:rPr>
      </w:pPr>
      <w:r w:rsidRPr="001B0AE3">
        <w:rPr>
          <w:sz w:val="22"/>
          <w:szCs w:val="22"/>
          <w:lang w:val="en-US"/>
        </w:rPr>
        <w:t>All mathematical models have a high level of adequacy, the statistical error is minimal.</w:t>
      </w:r>
    </w:p>
    <w:p w14:paraId="5CCA528B" w14:textId="5399FF11" w:rsidR="00401C9A" w:rsidRPr="001B0AE3" w:rsidRDefault="00C17D00" w:rsidP="00C17D00">
      <w:pPr>
        <w:pStyle w:val="a5"/>
        <w:rPr>
          <w:sz w:val="22"/>
          <w:szCs w:val="22"/>
          <w:lang w:val="en-US"/>
        </w:rPr>
      </w:pPr>
      <w:r w:rsidRPr="001B0AE3">
        <w:rPr>
          <w:sz w:val="22"/>
          <w:szCs w:val="22"/>
          <w:lang w:val="en-US"/>
        </w:rPr>
        <w:t>Therefore, a comprehensive study of the process of fermentation of skimmed milk with a combined starter consisting of traditional for cottage cheese and starter cultures of probiotic cultures immobilized in a gel of biopolymers (membranes) allows us to assume that the mass fraction of the starter of probiotic cultures, which is 0</w:t>
      </w:r>
      <w:r w:rsidR="00866B7B" w:rsidRPr="001B0AE3">
        <w:rPr>
          <w:sz w:val="22"/>
          <w:szCs w:val="22"/>
          <w:lang w:val="en-US"/>
        </w:rPr>
        <w:t>,</w:t>
      </w:r>
      <w:r w:rsidRPr="001B0AE3">
        <w:rPr>
          <w:sz w:val="22"/>
          <w:szCs w:val="22"/>
          <w:lang w:val="en-US"/>
        </w:rPr>
        <w:t>05</w:t>
      </w:r>
      <w:r w:rsidR="00866B7B" w:rsidRPr="001B0AE3">
        <w:rPr>
          <w:sz w:val="22"/>
          <w:szCs w:val="22"/>
          <w:lang w:val="en-US"/>
        </w:rPr>
        <w:t xml:space="preserve"> </w:t>
      </w:r>
      <w:r w:rsidRPr="001B0AE3">
        <w:rPr>
          <w:sz w:val="22"/>
          <w:szCs w:val="22"/>
          <w:lang w:val="en-US"/>
        </w:rPr>
        <w:t>% of the mass of skimmed milk, ensures the efficiency of the process. its fermentation and enrichment of the product with functional ingredients.</w:t>
      </w:r>
    </w:p>
    <w:p w14:paraId="3F63199A" w14:textId="77777777" w:rsidR="004E7BD4" w:rsidRPr="001B0AE3" w:rsidRDefault="004E7BD4" w:rsidP="008D6EED">
      <w:pPr>
        <w:autoSpaceDE w:val="0"/>
        <w:autoSpaceDN w:val="0"/>
        <w:adjustRightInd w:val="0"/>
        <w:spacing w:line="240" w:lineRule="auto"/>
        <w:jc w:val="center"/>
        <w:rPr>
          <w:b/>
          <w:bCs/>
          <w:sz w:val="22"/>
          <w:szCs w:val="22"/>
          <w:lang w:val="en-US"/>
        </w:rPr>
      </w:pPr>
    </w:p>
    <w:p w14:paraId="64D573E4" w14:textId="77777777" w:rsidR="00B31C03" w:rsidRPr="001B0AE3" w:rsidRDefault="00B31C03" w:rsidP="008D6EED">
      <w:pPr>
        <w:autoSpaceDE w:val="0"/>
        <w:autoSpaceDN w:val="0"/>
        <w:adjustRightInd w:val="0"/>
        <w:spacing w:line="240" w:lineRule="auto"/>
        <w:jc w:val="center"/>
        <w:rPr>
          <w:b/>
          <w:bCs/>
          <w:sz w:val="22"/>
          <w:szCs w:val="22"/>
          <w:lang w:val="en-US"/>
        </w:rPr>
      </w:pPr>
    </w:p>
    <w:p w14:paraId="5E2F05D2" w14:textId="5ECC75F0" w:rsidR="00802EC1" w:rsidRPr="001B0AE3" w:rsidRDefault="00802EC1" w:rsidP="00B31C03">
      <w:pPr>
        <w:autoSpaceDE w:val="0"/>
        <w:autoSpaceDN w:val="0"/>
        <w:adjustRightInd w:val="0"/>
        <w:spacing w:line="240" w:lineRule="auto"/>
        <w:ind w:firstLine="0"/>
        <w:jc w:val="center"/>
        <w:rPr>
          <w:b/>
          <w:bCs/>
          <w:sz w:val="22"/>
          <w:szCs w:val="22"/>
        </w:rPr>
      </w:pPr>
      <w:r w:rsidRPr="001B0AE3">
        <w:rPr>
          <w:b/>
          <w:bCs/>
          <w:sz w:val="22"/>
          <w:szCs w:val="22"/>
        </w:rPr>
        <w:t>СПИСОК ИСПОЛЬЗОВАННЫХ ИСТОЧНИКОВ</w:t>
      </w:r>
    </w:p>
    <w:p w14:paraId="58CD8958" w14:textId="76831EF7" w:rsidR="00401C9A" w:rsidRPr="001B0AE3" w:rsidRDefault="00401C9A" w:rsidP="00B31C03">
      <w:pPr>
        <w:spacing w:line="240" w:lineRule="auto"/>
        <w:ind w:firstLine="0"/>
        <w:rPr>
          <w:sz w:val="22"/>
          <w:szCs w:val="22"/>
        </w:rPr>
      </w:pPr>
      <w:r w:rsidRPr="001B0AE3">
        <w:rPr>
          <w:sz w:val="22"/>
          <w:szCs w:val="22"/>
        </w:rPr>
        <w:t>1 Гаврилова Н.Б. Научные и практические аспекты технологии производства молочно-растительных продуктов: монография / Н.Б. Гаврилова, О.В. Пасько, И.П. Каня. – Омск</w:t>
      </w:r>
      <w:r w:rsidR="001C564A" w:rsidRPr="001B0AE3">
        <w:rPr>
          <w:sz w:val="22"/>
          <w:szCs w:val="22"/>
        </w:rPr>
        <w:t xml:space="preserve">: </w:t>
      </w:r>
      <w:r w:rsidR="000D2165" w:rsidRPr="001B0AE3">
        <w:rPr>
          <w:sz w:val="22"/>
          <w:szCs w:val="22"/>
        </w:rPr>
        <w:t>Изд-во Омский ГАУ,</w:t>
      </w:r>
      <w:r w:rsidRPr="001B0AE3">
        <w:rPr>
          <w:sz w:val="22"/>
          <w:szCs w:val="22"/>
        </w:rPr>
        <w:t xml:space="preserve"> 2006. – 336 с.</w:t>
      </w:r>
    </w:p>
    <w:p w14:paraId="601ACF8E" w14:textId="1F47CF1C" w:rsidR="00401C9A" w:rsidRPr="001B0AE3" w:rsidRDefault="00401C9A" w:rsidP="00B31C03">
      <w:pPr>
        <w:spacing w:line="240" w:lineRule="auto"/>
        <w:ind w:firstLine="0"/>
        <w:rPr>
          <w:sz w:val="22"/>
          <w:szCs w:val="22"/>
        </w:rPr>
      </w:pPr>
      <w:r w:rsidRPr="001B0AE3">
        <w:rPr>
          <w:sz w:val="22"/>
          <w:szCs w:val="22"/>
        </w:rPr>
        <w:t xml:space="preserve">2 Каленик Т.К. Применение инновационных решений для производства натуральных высокобелковых продуктов / Т.К. </w:t>
      </w:r>
      <w:r w:rsidR="005B054C" w:rsidRPr="001B0AE3">
        <w:rPr>
          <w:sz w:val="22"/>
          <w:szCs w:val="22"/>
        </w:rPr>
        <w:t>Каленик, Т.А.</w:t>
      </w:r>
      <w:r w:rsidRPr="001B0AE3">
        <w:rPr>
          <w:sz w:val="22"/>
          <w:szCs w:val="22"/>
        </w:rPr>
        <w:t xml:space="preserve"> Косенко // Пищевая пром</w:t>
      </w:r>
      <w:r w:rsidR="00A63C3E" w:rsidRPr="001B0AE3">
        <w:rPr>
          <w:sz w:val="22"/>
          <w:szCs w:val="22"/>
        </w:rPr>
        <w:t>ышленно</w:t>
      </w:r>
      <w:r w:rsidRPr="001B0AE3">
        <w:rPr>
          <w:sz w:val="22"/>
          <w:szCs w:val="22"/>
        </w:rPr>
        <w:t>сть. – 2015. – № 12. – С. 26-27.</w:t>
      </w:r>
    </w:p>
    <w:p w14:paraId="7F996B93" w14:textId="20E135DF" w:rsidR="00401C9A" w:rsidRPr="001B0AE3" w:rsidRDefault="00401C9A" w:rsidP="00B31C03">
      <w:pPr>
        <w:spacing w:line="240" w:lineRule="auto"/>
        <w:ind w:firstLine="0"/>
        <w:rPr>
          <w:sz w:val="22"/>
          <w:szCs w:val="22"/>
        </w:rPr>
      </w:pPr>
      <w:r w:rsidRPr="001B0AE3">
        <w:rPr>
          <w:sz w:val="22"/>
          <w:szCs w:val="22"/>
        </w:rPr>
        <w:t>3 Масалова Н.В. Влияние добавления пюре из корня лопуха большого на показатели качества десертов / Н.В. Масалова, Л.В. Левочкина, Н.Ю. Чеснокова // Пищевая пром</w:t>
      </w:r>
      <w:r w:rsidR="00A63C3E" w:rsidRPr="001B0AE3">
        <w:rPr>
          <w:sz w:val="22"/>
          <w:szCs w:val="22"/>
        </w:rPr>
        <w:t>ышленно</w:t>
      </w:r>
      <w:r w:rsidRPr="001B0AE3">
        <w:rPr>
          <w:sz w:val="22"/>
          <w:szCs w:val="22"/>
        </w:rPr>
        <w:t>сть. – 2015. – № 5. – С. 30-33.</w:t>
      </w:r>
    </w:p>
    <w:p w14:paraId="3BC0E34F" w14:textId="7ADC7789" w:rsidR="00401C9A" w:rsidRPr="001B0AE3" w:rsidRDefault="00401C9A" w:rsidP="00B31C03">
      <w:pPr>
        <w:spacing w:line="240" w:lineRule="auto"/>
        <w:ind w:firstLine="0"/>
        <w:rPr>
          <w:sz w:val="22"/>
          <w:szCs w:val="22"/>
        </w:rPr>
      </w:pPr>
      <w:r w:rsidRPr="001B0AE3">
        <w:rPr>
          <w:sz w:val="22"/>
          <w:szCs w:val="22"/>
        </w:rPr>
        <w:t xml:space="preserve">4 </w:t>
      </w:r>
      <w:hyperlink r:id="rId32" w:tooltip="П. А. Лисин" w:history="1">
        <w:r w:rsidRPr="001B0AE3">
          <w:rPr>
            <w:sz w:val="22"/>
            <w:szCs w:val="22"/>
          </w:rPr>
          <w:t xml:space="preserve"> Лисин</w:t>
        </w:r>
      </w:hyperlink>
      <w:r w:rsidR="00DD729D" w:rsidRPr="001B0AE3">
        <w:rPr>
          <w:sz w:val="22"/>
          <w:szCs w:val="22"/>
        </w:rPr>
        <w:t xml:space="preserve"> </w:t>
      </w:r>
      <w:r w:rsidRPr="001B0AE3">
        <w:rPr>
          <w:sz w:val="22"/>
          <w:szCs w:val="22"/>
        </w:rPr>
        <w:t>П.А. Компьютерное моделирование производственных процессов в пищевой промышленности: учеб. пособие / П.А. Лисин. – СПб.: Лань, 2016. – 256 с.</w:t>
      </w:r>
    </w:p>
    <w:p w14:paraId="71DD1FBE" w14:textId="76E2C691" w:rsidR="00401C9A" w:rsidRPr="001B0AE3" w:rsidRDefault="00401C9A" w:rsidP="00B31C03">
      <w:pPr>
        <w:spacing w:line="240" w:lineRule="auto"/>
        <w:ind w:firstLine="0"/>
        <w:rPr>
          <w:sz w:val="22"/>
          <w:szCs w:val="22"/>
        </w:rPr>
      </w:pPr>
      <w:r w:rsidRPr="001B0AE3">
        <w:rPr>
          <w:sz w:val="22"/>
          <w:szCs w:val="22"/>
        </w:rPr>
        <w:t>5 Лисин</w:t>
      </w:r>
      <w:r w:rsidR="00962344" w:rsidRPr="001B0AE3">
        <w:rPr>
          <w:sz w:val="22"/>
          <w:szCs w:val="22"/>
        </w:rPr>
        <w:t xml:space="preserve"> </w:t>
      </w:r>
      <w:r w:rsidRPr="001B0AE3">
        <w:rPr>
          <w:sz w:val="22"/>
          <w:szCs w:val="22"/>
        </w:rPr>
        <w:t>П.А. Методология проектирования продуктов питания с заданными свойствами и составом: учеб. пособие / П.А. Лисин, Т.Д. Воронова, Е.А. Молибога.</w:t>
      </w:r>
      <w:r w:rsidR="00DD729D" w:rsidRPr="001B0AE3">
        <w:rPr>
          <w:sz w:val="22"/>
          <w:szCs w:val="22"/>
        </w:rPr>
        <w:t xml:space="preserve"> </w:t>
      </w:r>
      <w:r w:rsidRPr="001B0AE3">
        <w:rPr>
          <w:sz w:val="22"/>
          <w:szCs w:val="22"/>
        </w:rPr>
        <w:t>– Омск: Изд-во Омский ГАУ, 2015. – 144 с.</w:t>
      </w:r>
    </w:p>
    <w:p w14:paraId="5D87A3EC" w14:textId="77777777" w:rsidR="00802EC1" w:rsidRPr="001B0AE3" w:rsidRDefault="00802EC1" w:rsidP="008D6EED">
      <w:pPr>
        <w:autoSpaceDE w:val="0"/>
        <w:autoSpaceDN w:val="0"/>
        <w:adjustRightInd w:val="0"/>
        <w:spacing w:line="240" w:lineRule="auto"/>
        <w:rPr>
          <w:sz w:val="22"/>
          <w:szCs w:val="22"/>
        </w:rPr>
      </w:pPr>
    </w:p>
    <w:p w14:paraId="37A882CE" w14:textId="77777777" w:rsidR="00802EC1" w:rsidRPr="001B0AE3" w:rsidRDefault="00802EC1" w:rsidP="00B31C03">
      <w:pPr>
        <w:spacing w:line="240" w:lineRule="auto"/>
        <w:ind w:firstLine="0"/>
        <w:jc w:val="center"/>
        <w:textAlignment w:val="baseline"/>
        <w:rPr>
          <w:b/>
          <w:bCs/>
          <w:sz w:val="22"/>
          <w:szCs w:val="22"/>
          <w:lang w:val="en-US"/>
        </w:rPr>
      </w:pPr>
      <w:r w:rsidRPr="001B0AE3">
        <w:rPr>
          <w:b/>
          <w:bCs/>
          <w:sz w:val="22"/>
          <w:szCs w:val="22"/>
          <w:lang w:val="en-US"/>
        </w:rPr>
        <w:lastRenderedPageBreak/>
        <w:t>REFERENCES</w:t>
      </w:r>
    </w:p>
    <w:p w14:paraId="5FF03CCA" w14:textId="74E895FE" w:rsidR="004E65A8" w:rsidRPr="001B0AE3" w:rsidRDefault="000B44CB" w:rsidP="00B31C03">
      <w:pPr>
        <w:spacing w:line="240" w:lineRule="auto"/>
        <w:ind w:firstLine="0"/>
        <w:rPr>
          <w:sz w:val="22"/>
          <w:szCs w:val="22"/>
          <w:lang w:val="en-US"/>
        </w:rPr>
      </w:pPr>
      <w:r w:rsidRPr="001B0AE3">
        <w:rPr>
          <w:sz w:val="22"/>
          <w:szCs w:val="22"/>
          <w:lang w:val="en-US"/>
        </w:rPr>
        <w:t xml:space="preserve">1 </w:t>
      </w:r>
      <w:r w:rsidRPr="001B0AE3">
        <w:rPr>
          <w:sz w:val="22"/>
          <w:szCs w:val="22"/>
          <w:shd w:val="clear" w:color="auto" w:fill="FFFFFF"/>
          <w:lang w:val="en-US"/>
        </w:rPr>
        <w:t>Gavrilova</w:t>
      </w:r>
      <w:r w:rsidR="00F279E5" w:rsidRPr="001B0AE3">
        <w:rPr>
          <w:sz w:val="22"/>
          <w:szCs w:val="22"/>
          <w:shd w:val="clear" w:color="auto" w:fill="FFFFFF"/>
          <w:lang w:val="en-US"/>
        </w:rPr>
        <w:t>,</w:t>
      </w:r>
      <w:r w:rsidRPr="001B0AE3">
        <w:rPr>
          <w:sz w:val="22"/>
          <w:szCs w:val="22"/>
          <w:shd w:val="clear" w:color="auto" w:fill="FFFFFF"/>
          <w:lang w:val="en-US"/>
        </w:rPr>
        <w:t xml:space="preserve"> N.B., Pas'ko</w:t>
      </w:r>
      <w:r w:rsidR="00F279E5" w:rsidRPr="001B0AE3">
        <w:rPr>
          <w:sz w:val="22"/>
          <w:szCs w:val="22"/>
          <w:shd w:val="clear" w:color="auto" w:fill="FFFFFF"/>
          <w:lang w:val="en-US"/>
        </w:rPr>
        <w:t>,</w:t>
      </w:r>
      <w:r w:rsidRPr="001B0AE3">
        <w:rPr>
          <w:sz w:val="22"/>
          <w:szCs w:val="22"/>
          <w:shd w:val="clear" w:color="auto" w:fill="FFFFFF"/>
          <w:lang w:val="en-US"/>
        </w:rPr>
        <w:t xml:space="preserve"> O.V., </w:t>
      </w:r>
      <w:r w:rsidRPr="001B0AE3">
        <w:rPr>
          <w:sz w:val="22"/>
          <w:szCs w:val="22"/>
          <w:lang w:val="en-US"/>
        </w:rPr>
        <w:t xml:space="preserve">&amp; </w:t>
      </w:r>
      <w:r w:rsidRPr="001B0AE3">
        <w:rPr>
          <w:sz w:val="22"/>
          <w:szCs w:val="22"/>
          <w:shd w:val="clear" w:color="auto" w:fill="FFFFFF"/>
          <w:lang w:val="en-US"/>
        </w:rPr>
        <w:t>Kanya</w:t>
      </w:r>
      <w:r w:rsidR="00F279E5" w:rsidRPr="001B0AE3">
        <w:rPr>
          <w:sz w:val="22"/>
          <w:szCs w:val="22"/>
          <w:shd w:val="clear" w:color="auto" w:fill="FFFFFF"/>
          <w:lang w:val="en-US"/>
        </w:rPr>
        <w:t>,</w:t>
      </w:r>
      <w:r w:rsidRPr="001B0AE3">
        <w:rPr>
          <w:sz w:val="22"/>
          <w:szCs w:val="22"/>
          <w:shd w:val="clear" w:color="auto" w:fill="FFFFFF"/>
          <w:lang w:val="en-US"/>
        </w:rPr>
        <w:t xml:space="preserve"> I.P.</w:t>
      </w:r>
      <w:r w:rsidR="00EC534E" w:rsidRPr="001B0AE3">
        <w:rPr>
          <w:sz w:val="22"/>
          <w:szCs w:val="22"/>
          <w:shd w:val="clear" w:color="auto" w:fill="FFFFFF"/>
          <w:lang w:val="en-US"/>
        </w:rPr>
        <w:t xml:space="preserve"> (2006). </w:t>
      </w:r>
      <w:r w:rsidR="00EC534E" w:rsidRPr="001B0AE3">
        <w:rPr>
          <w:i/>
          <w:iCs/>
          <w:sz w:val="22"/>
          <w:szCs w:val="22"/>
          <w:shd w:val="clear" w:color="auto" w:fill="FFFFFF"/>
          <w:lang w:val="en-US"/>
        </w:rPr>
        <w:t>Nauchnyye i prakticheskiye aspekty tekhnologii proizvodstva molochno-rastitel'nykh produktov</w:t>
      </w:r>
      <w:r w:rsidR="00EC534E" w:rsidRPr="001B0AE3">
        <w:rPr>
          <w:i/>
          <w:iCs/>
          <w:sz w:val="22"/>
          <w:szCs w:val="22"/>
          <w:lang w:val="en-US"/>
        </w:rPr>
        <w:t xml:space="preserve"> [Scientific and practical aspects of the technology of production of dairy and vegetable products]</w:t>
      </w:r>
      <w:r w:rsidR="00EC534E" w:rsidRPr="001B0AE3">
        <w:rPr>
          <w:sz w:val="22"/>
          <w:szCs w:val="22"/>
          <w:lang w:val="en-US"/>
        </w:rPr>
        <w:t xml:space="preserve">. </w:t>
      </w:r>
      <w:r w:rsidR="00EC534E" w:rsidRPr="001B0AE3">
        <w:rPr>
          <w:sz w:val="22"/>
          <w:szCs w:val="22"/>
          <w:shd w:val="clear" w:color="auto" w:fill="FFFFFF"/>
          <w:lang w:val="en-US"/>
        </w:rPr>
        <w:t>Omsk: Izdatel'stvo Omskiy GAU</w:t>
      </w:r>
      <w:r w:rsidR="00EC534E" w:rsidRPr="001B0AE3">
        <w:rPr>
          <w:sz w:val="22"/>
          <w:szCs w:val="22"/>
          <w:lang w:val="en-US"/>
        </w:rPr>
        <w:t xml:space="preserve"> [in Russian].</w:t>
      </w:r>
    </w:p>
    <w:p w14:paraId="19BDC57B" w14:textId="19CF3214" w:rsidR="004E65A8" w:rsidRPr="001B0AE3" w:rsidRDefault="004E65A8" w:rsidP="00B31C03">
      <w:pPr>
        <w:spacing w:line="240" w:lineRule="auto"/>
        <w:ind w:firstLine="0"/>
        <w:rPr>
          <w:sz w:val="22"/>
          <w:szCs w:val="22"/>
          <w:lang w:val="en-US"/>
        </w:rPr>
      </w:pPr>
      <w:r w:rsidRPr="001B0AE3">
        <w:rPr>
          <w:sz w:val="22"/>
          <w:szCs w:val="22"/>
          <w:lang w:val="en-US"/>
        </w:rPr>
        <w:t xml:space="preserve">2 </w:t>
      </w:r>
      <w:r w:rsidRPr="001B0AE3">
        <w:rPr>
          <w:sz w:val="22"/>
          <w:szCs w:val="22"/>
          <w:shd w:val="clear" w:color="auto" w:fill="FFFFFF"/>
          <w:lang w:val="en-US"/>
        </w:rPr>
        <w:t xml:space="preserve">Kalenik, T.K., </w:t>
      </w:r>
      <w:r w:rsidRPr="001B0AE3">
        <w:rPr>
          <w:sz w:val="22"/>
          <w:szCs w:val="22"/>
          <w:lang w:val="en-US"/>
        </w:rPr>
        <w:t xml:space="preserve">&amp; </w:t>
      </w:r>
      <w:r w:rsidRPr="001B0AE3">
        <w:rPr>
          <w:sz w:val="22"/>
          <w:szCs w:val="22"/>
          <w:shd w:val="clear" w:color="auto" w:fill="FFFFFF"/>
          <w:lang w:val="en-US"/>
        </w:rPr>
        <w:t>Kosenko, T.A. (2015). Primeneniye innovatsionnykh resheniy dlya proizvodstva natural'nykh vysokobelkovykh produktov</w:t>
      </w:r>
      <w:r w:rsidRPr="001B0AE3">
        <w:rPr>
          <w:sz w:val="22"/>
          <w:szCs w:val="22"/>
          <w:lang w:val="en-US"/>
        </w:rPr>
        <w:t xml:space="preserve"> [Application of innovative solutions for the production of natural high-protein products].</w:t>
      </w:r>
      <w:r w:rsidR="00BE5CF4" w:rsidRPr="001B0AE3">
        <w:rPr>
          <w:sz w:val="22"/>
          <w:szCs w:val="22"/>
          <w:lang w:val="en-US"/>
        </w:rPr>
        <w:t xml:space="preserve"> </w:t>
      </w:r>
      <w:r w:rsidR="00BE5CF4" w:rsidRPr="001B0AE3">
        <w:rPr>
          <w:i/>
          <w:iCs/>
          <w:sz w:val="22"/>
          <w:szCs w:val="22"/>
          <w:shd w:val="clear" w:color="auto" w:fill="FFFFFF"/>
          <w:lang w:val="en-US"/>
        </w:rPr>
        <w:t>Pishchevaya promyshlennost'</w:t>
      </w:r>
      <w:r w:rsidR="00412D8B" w:rsidRPr="001B0AE3">
        <w:rPr>
          <w:i/>
          <w:iCs/>
          <w:sz w:val="22"/>
          <w:szCs w:val="22"/>
          <w:shd w:val="clear" w:color="auto" w:fill="FFFFFF"/>
          <w:lang w:val="en-US"/>
        </w:rPr>
        <w:t xml:space="preserve"> - Food industry, 12, 26-27</w:t>
      </w:r>
      <w:r w:rsidR="00412D8B" w:rsidRPr="001B0AE3">
        <w:rPr>
          <w:sz w:val="22"/>
          <w:szCs w:val="22"/>
          <w:lang w:val="en-US"/>
        </w:rPr>
        <w:t xml:space="preserve"> [in Russian].</w:t>
      </w:r>
    </w:p>
    <w:p w14:paraId="070D0026" w14:textId="3CC0E608" w:rsidR="00753BB7" w:rsidRPr="001B0AE3" w:rsidRDefault="009F3DA7" w:rsidP="00B31C03">
      <w:pPr>
        <w:spacing w:line="240" w:lineRule="auto"/>
        <w:ind w:firstLine="0"/>
        <w:rPr>
          <w:sz w:val="22"/>
          <w:szCs w:val="22"/>
          <w:lang w:val="en-US"/>
        </w:rPr>
      </w:pPr>
      <w:r w:rsidRPr="001B0AE3">
        <w:rPr>
          <w:sz w:val="22"/>
          <w:szCs w:val="22"/>
          <w:lang w:val="en-US"/>
        </w:rPr>
        <w:t xml:space="preserve">3 </w:t>
      </w:r>
      <w:r w:rsidRPr="001B0AE3">
        <w:rPr>
          <w:sz w:val="22"/>
          <w:szCs w:val="22"/>
          <w:shd w:val="clear" w:color="auto" w:fill="FFFFFF"/>
          <w:lang w:val="en-US"/>
        </w:rPr>
        <w:t xml:space="preserve">Masalova, N.V., Levochkina, L.V., </w:t>
      </w:r>
      <w:r w:rsidR="00753BB7" w:rsidRPr="001B0AE3">
        <w:rPr>
          <w:sz w:val="22"/>
          <w:szCs w:val="22"/>
          <w:lang w:val="en-US"/>
        </w:rPr>
        <w:t xml:space="preserve">&amp; </w:t>
      </w:r>
      <w:r w:rsidRPr="001B0AE3">
        <w:rPr>
          <w:sz w:val="22"/>
          <w:szCs w:val="22"/>
          <w:shd w:val="clear" w:color="auto" w:fill="FFFFFF"/>
          <w:lang w:val="en-US"/>
        </w:rPr>
        <w:t>Chesnokova N.Y</w:t>
      </w:r>
      <w:r w:rsidR="00753BB7" w:rsidRPr="001B0AE3">
        <w:rPr>
          <w:sz w:val="22"/>
          <w:szCs w:val="22"/>
          <w:shd w:val="clear" w:color="auto" w:fill="FFFFFF"/>
          <w:lang w:val="en-US"/>
        </w:rPr>
        <w:t>u</w:t>
      </w:r>
      <w:r w:rsidRPr="001B0AE3">
        <w:rPr>
          <w:sz w:val="22"/>
          <w:szCs w:val="22"/>
          <w:shd w:val="clear" w:color="auto" w:fill="FFFFFF"/>
          <w:lang w:val="en-US"/>
        </w:rPr>
        <w:t>.</w:t>
      </w:r>
      <w:r w:rsidR="00753BB7" w:rsidRPr="001B0AE3">
        <w:rPr>
          <w:sz w:val="22"/>
          <w:szCs w:val="22"/>
          <w:shd w:val="clear" w:color="auto" w:fill="FFFFFF"/>
          <w:lang w:val="en-US"/>
        </w:rPr>
        <w:t xml:space="preserve"> (2015). Vliyaniye dobavleniya pyure iz kornya lopukha bol'shogo na pokazateli kachestva desertov</w:t>
      </w:r>
      <w:r w:rsidR="00753BB7" w:rsidRPr="001B0AE3">
        <w:rPr>
          <w:sz w:val="22"/>
          <w:szCs w:val="22"/>
          <w:lang w:val="en-US"/>
        </w:rPr>
        <w:t xml:space="preserve"> [Effect of adding burdock root puree on the quality indicators of desserts]. </w:t>
      </w:r>
      <w:r w:rsidR="00753BB7" w:rsidRPr="001B0AE3">
        <w:rPr>
          <w:i/>
          <w:iCs/>
          <w:sz w:val="22"/>
          <w:szCs w:val="22"/>
          <w:shd w:val="clear" w:color="auto" w:fill="FFFFFF"/>
          <w:lang w:val="en-US"/>
        </w:rPr>
        <w:t>Pishchevaya promyshlennost' - Food industry, 5, 30-33</w:t>
      </w:r>
      <w:r w:rsidR="00753BB7" w:rsidRPr="001B0AE3">
        <w:rPr>
          <w:sz w:val="22"/>
          <w:szCs w:val="22"/>
          <w:lang w:val="en-US"/>
        </w:rPr>
        <w:t xml:space="preserve"> [in Russian].</w:t>
      </w:r>
    </w:p>
    <w:p w14:paraId="55B1D567" w14:textId="4F45A6A9" w:rsidR="00F279E5" w:rsidRPr="001B0AE3" w:rsidRDefault="00F279E5" w:rsidP="00B31C03">
      <w:pPr>
        <w:spacing w:line="240" w:lineRule="auto"/>
        <w:ind w:firstLine="0"/>
        <w:rPr>
          <w:sz w:val="22"/>
          <w:szCs w:val="22"/>
          <w:lang w:val="en-US"/>
        </w:rPr>
      </w:pPr>
      <w:r w:rsidRPr="001B0AE3">
        <w:rPr>
          <w:sz w:val="22"/>
          <w:szCs w:val="22"/>
          <w:lang w:val="en-US"/>
        </w:rPr>
        <w:t xml:space="preserve">4 </w:t>
      </w:r>
      <w:r w:rsidRPr="001B0AE3">
        <w:rPr>
          <w:sz w:val="22"/>
          <w:szCs w:val="22"/>
          <w:shd w:val="clear" w:color="auto" w:fill="FFFFFF"/>
          <w:lang w:val="en-US"/>
        </w:rPr>
        <w:t>Lisin</w:t>
      </w:r>
      <w:r w:rsidR="00A0581F" w:rsidRPr="001B0AE3">
        <w:rPr>
          <w:sz w:val="22"/>
          <w:szCs w:val="22"/>
          <w:shd w:val="clear" w:color="auto" w:fill="FFFFFF"/>
          <w:lang w:val="en-US"/>
        </w:rPr>
        <w:t>,</w:t>
      </w:r>
      <w:r w:rsidRPr="001B0AE3">
        <w:rPr>
          <w:sz w:val="22"/>
          <w:szCs w:val="22"/>
          <w:shd w:val="clear" w:color="auto" w:fill="FFFFFF"/>
          <w:lang w:val="en-US"/>
        </w:rPr>
        <w:t xml:space="preserve"> P.A. (201</w:t>
      </w:r>
      <w:r w:rsidR="00484B36" w:rsidRPr="001B0AE3">
        <w:rPr>
          <w:sz w:val="22"/>
          <w:szCs w:val="22"/>
          <w:shd w:val="clear" w:color="auto" w:fill="FFFFFF"/>
          <w:lang w:val="en-US"/>
        </w:rPr>
        <w:t>6</w:t>
      </w:r>
      <w:r w:rsidRPr="001B0AE3">
        <w:rPr>
          <w:sz w:val="22"/>
          <w:szCs w:val="22"/>
          <w:shd w:val="clear" w:color="auto" w:fill="FFFFFF"/>
          <w:lang w:val="en-US"/>
        </w:rPr>
        <w:t xml:space="preserve">). </w:t>
      </w:r>
      <w:r w:rsidR="00484B36" w:rsidRPr="001B0AE3">
        <w:rPr>
          <w:i/>
          <w:iCs/>
          <w:sz w:val="22"/>
          <w:szCs w:val="22"/>
          <w:shd w:val="clear" w:color="auto" w:fill="FFFFFF"/>
          <w:lang w:val="en-US"/>
        </w:rPr>
        <w:t>Komp'yuternoye modelirovaniye proizvodstvennykh protsessov v pishchevoy promyshlennosti</w:t>
      </w:r>
      <w:r w:rsidRPr="001B0AE3">
        <w:rPr>
          <w:i/>
          <w:iCs/>
          <w:sz w:val="22"/>
          <w:szCs w:val="22"/>
          <w:lang w:val="en-US"/>
        </w:rPr>
        <w:t xml:space="preserve"> [</w:t>
      </w:r>
      <w:r w:rsidR="00484B36" w:rsidRPr="001B0AE3">
        <w:rPr>
          <w:i/>
          <w:iCs/>
          <w:sz w:val="22"/>
          <w:szCs w:val="22"/>
          <w:lang w:val="en-US"/>
        </w:rPr>
        <w:t>Computer simulation of production processes in the food industry</w:t>
      </w:r>
      <w:r w:rsidRPr="001B0AE3">
        <w:rPr>
          <w:i/>
          <w:iCs/>
          <w:sz w:val="22"/>
          <w:szCs w:val="22"/>
          <w:lang w:val="en-US"/>
        </w:rPr>
        <w:t>]</w:t>
      </w:r>
      <w:r w:rsidRPr="001B0AE3">
        <w:rPr>
          <w:sz w:val="22"/>
          <w:szCs w:val="22"/>
          <w:lang w:val="en-US"/>
        </w:rPr>
        <w:t xml:space="preserve">. </w:t>
      </w:r>
      <w:r w:rsidR="00484B36" w:rsidRPr="001B0AE3">
        <w:rPr>
          <w:sz w:val="22"/>
          <w:szCs w:val="22"/>
          <w:shd w:val="clear" w:color="auto" w:fill="FFFFFF"/>
          <w:lang w:val="en-US"/>
        </w:rPr>
        <w:t>Sankt-Peterburg: Lan'</w:t>
      </w:r>
      <w:r w:rsidRPr="001B0AE3">
        <w:rPr>
          <w:sz w:val="22"/>
          <w:szCs w:val="22"/>
          <w:lang w:val="en-US"/>
        </w:rPr>
        <w:t xml:space="preserve"> [in Russian].</w:t>
      </w:r>
    </w:p>
    <w:p w14:paraId="10A661A4" w14:textId="3E176E7F" w:rsidR="00CF3344" w:rsidRPr="001B0AE3" w:rsidRDefault="00F279E5" w:rsidP="00B31C03">
      <w:pPr>
        <w:spacing w:line="240" w:lineRule="auto"/>
        <w:ind w:firstLine="0"/>
        <w:rPr>
          <w:sz w:val="22"/>
          <w:szCs w:val="22"/>
          <w:lang w:val="en-US"/>
        </w:rPr>
      </w:pPr>
      <w:r w:rsidRPr="001B0AE3">
        <w:rPr>
          <w:sz w:val="22"/>
          <w:szCs w:val="22"/>
          <w:lang w:val="en-US"/>
        </w:rPr>
        <w:t>5</w:t>
      </w:r>
      <w:r w:rsidR="00CF3344" w:rsidRPr="001B0AE3">
        <w:rPr>
          <w:sz w:val="22"/>
          <w:szCs w:val="22"/>
          <w:lang w:val="en-US"/>
        </w:rPr>
        <w:t xml:space="preserve"> </w:t>
      </w:r>
      <w:r w:rsidR="00CF3344" w:rsidRPr="001B0AE3">
        <w:rPr>
          <w:sz w:val="22"/>
          <w:szCs w:val="22"/>
          <w:shd w:val="clear" w:color="auto" w:fill="FFFFFF"/>
          <w:lang w:val="en-US"/>
        </w:rPr>
        <w:t>Lisin</w:t>
      </w:r>
      <w:r w:rsidRPr="001B0AE3">
        <w:rPr>
          <w:sz w:val="22"/>
          <w:szCs w:val="22"/>
          <w:shd w:val="clear" w:color="auto" w:fill="FFFFFF"/>
          <w:lang w:val="en-US"/>
        </w:rPr>
        <w:t>,</w:t>
      </w:r>
      <w:r w:rsidR="00CF3344" w:rsidRPr="001B0AE3">
        <w:rPr>
          <w:sz w:val="22"/>
          <w:szCs w:val="22"/>
          <w:shd w:val="clear" w:color="auto" w:fill="FFFFFF"/>
          <w:lang w:val="en-US"/>
        </w:rPr>
        <w:t xml:space="preserve"> P.A., Voronova</w:t>
      </w:r>
      <w:r w:rsidRPr="001B0AE3">
        <w:rPr>
          <w:sz w:val="22"/>
          <w:szCs w:val="22"/>
          <w:shd w:val="clear" w:color="auto" w:fill="FFFFFF"/>
          <w:lang w:val="en-US"/>
        </w:rPr>
        <w:t>,</w:t>
      </w:r>
      <w:r w:rsidR="00CF3344" w:rsidRPr="001B0AE3">
        <w:rPr>
          <w:sz w:val="22"/>
          <w:szCs w:val="22"/>
          <w:shd w:val="clear" w:color="auto" w:fill="FFFFFF"/>
          <w:lang w:val="en-US"/>
        </w:rPr>
        <w:t xml:space="preserve"> T.D., </w:t>
      </w:r>
      <w:r w:rsidRPr="001B0AE3">
        <w:rPr>
          <w:sz w:val="22"/>
          <w:szCs w:val="22"/>
          <w:lang w:val="en-US"/>
        </w:rPr>
        <w:t xml:space="preserve">&amp; </w:t>
      </w:r>
      <w:r w:rsidR="00CF3344" w:rsidRPr="001B0AE3">
        <w:rPr>
          <w:sz w:val="22"/>
          <w:szCs w:val="22"/>
          <w:shd w:val="clear" w:color="auto" w:fill="FFFFFF"/>
          <w:lang w:val="en-US"/>
        </w:rPr>
        <w:t>Moliboga</w:t>
      </w:r>
      <w:r w:rsidRPr="001B0AE3">
        <w:rPr>
          <w:sz w:val="22"/>
          <w:szCs w:val="22"/>
          <w:shd w:val="clear" w:color="auto" w:fill="FFFFFF"/>
          <w:lang w:val="en-US"/>
        </w:rPr>
        <w:t>,</w:t>
      </w:r>
      <w:r w:rsidR="00CF3344" w:rsidRPr="001B0AE3">
        <w:rPr>
          <w:sz w:val="22"/>
          <w:szCs w:val="22"/>
          <w:shd w:val="clear" w:color="auto" w:fill="FFFFFF"/>
          <w:lang w:val="en-US"/>
        </w:rPr>
        <w:t xml:space="preserve"> Ye.A. (20</w:t>
      </w:r>
      <w:r w:rsidRPr="001B0AE3">
        <w:rPr>
          <w:sz w:val="22"/>
          <w:szCs w:val="22"/>
          <w:shd w:val="clear" w:color="auto" w:fill="FFFFFF"/>
          <w:lang w:val="en-US"/>
        </w:rPr>
        <w:t>15</w:t>
      </w:r>
      <w:r w:rsidR="00CF3344" w:rsidRPr="001B0AE3">
        <w:rPr>
          <w:sz w:val="22"/>
          <w:szCs w:val="22"/>
          <w:shd w:val="clear" w:color="auto" w:fill="FFFFFF"/>
          <w:lang w:val="en-US"/>
        </w:rPr>
        <w:t xml:space="preserve">). </w:t>
      </w:r>
      <w:r w:rsidRPr="001B0AE3">
        <w:rPr>
          <w:i/>
          <w:iCs/>
          <w:sz w:val="22"/>
          <w:szCs w:val="22"/>
          <w:shd w:val="clear" w:color="auto" w:fill="FFFFFF"/>
          <w:lang w:val="en-US"/>
        </w:rPr>
        <w:t>Metodologiya proyektirovaniya produktov pitaniya s zadannymi svoystvami i sostavom</w:t>
      </w:r>
      <w:r w:rsidR="00CF3344" w:rsidRPr="001B0AE3">
        <w:rPr>
          <w:i/>
          <w:iCs/>
          <w:sz w:val="22"/>
          <w:szCs w:val="22"/>
          <w:lang w:val="en-US"/>
        </w:rPr>
        <w:t xml:space="preserve"> [</w:t>
      </w:r>
      <w:r w:rsidRPr="001B0AE3">
        <w:rPr>
          <w:i/>
          <w:iCs/>
          <w:sz w:val="22"/>
          <w:szCs w:val="22"/>
          <w:lang w:val="en-US"/>
        </w:rPr>
        <w:t>Methodology for designing food products with desired properties and composition</w:t>
      </w:r>
      <w:r w:rsidR="00CF3344" w:rsidRPr="001B0AE3">
        <w:rPr>
          <w:i/>
          <w:iCs/>
          <w:sz w:val="22"/>
          <w:szCs w:val="22"/>
          <w:lang w:val="en-US"/>
        </w:rPr>
        <w:t>]</w:t>
      </w:r>
      <w:r w:rsidR="00CF3344" w:rsidRPr="001B0AE3">
        <w:rPr>
          <w:sz w:val="22"/>
          <w:szCs w:val="22"/>
          <w:lang w:val="en-US"/>
        </w:rPr>
        <w:t xml:space="preserve">. </w:t>
      </w:r>
      <w:r w:rsidR="00CF3344" w:rsidRPr="001B0AE3">
        <w:rPr>
          <w:sz w:val="22"/>
          <w:szCs w:val="22"/>
          <w:shd w:val="clear" w:color="auto" w:fill="FFFFFF"/>
          <w:lang w:val="en-US"/>
        </w:rPr>
        <w:t>Omsk: Izdatel'stvo Omskiy GAU</w:t>
      </w:r>
      <w:r w:rsidR="00CF3344" w:rsidRPr="001B0AE3">
        <w:rPr>
          <w:sz w:val="22"/>
          <w:szCs w:val="22"/>
          <w:lang w:val="en-US"/>
        </w:rPr>
        <w:t xml:space="preserve"> [in Russian].</w:t>
      </w:r>
    </w:p>
    <w:p w14:paraId="71061025" w14:textId="77777777" w:rsidR="00CF3344" w:rsidRPr="001B0AE3" w:rsidRDefault="00CF3344" w:rsidP="005D75BB">
      <w:pPr>
        <w:spacing w:line="240" w:lineRule="auto"/>
        <w:rPr>
          <w:sz w:val="22"/>
          <w:szCs w:val="22"/>
          <w:lang w:val="en-US"/>
        </w:rPr>
      </w:pPr>
    </w:p>
    <w:p w14:paraId="5FC7A858" w14:textId="12F55203" w:rsidR="009A46AA" w:rsidRPr="001B0AE3" w:rsidRDefault="00BB195F" w:rsidP="009A46AA">
      <w:pPr>
        <w:spacing w:line="240" w:lineRule="auto"/>
        <w:ind w:firstLine="0"/>
        <w:jc w:val="center"/>
        <w:rPr>
          <w:b/>
          <w:sz w:val="22"/>
          <w:szCs w:val="22"/>
          <w:lang w:val="en-US"/>
        </w:rPr>
      </w:pPr>
      <w:r w:rsidRPr="001B0AE3">
        <w:rPr>
          <w:b/>
          <w:sz w:val="22"/>
          <w:szCs w:val="22"/>
          <w:lang w:bidi="en-US"/>
        </w:rPr>
        <w:t>М</w:t>
      </w:r>
      <w:r w:rsidRPr="001B0AE3">
        <w:rPr>
          <w:b/>
          <w:sz w:val="22"/>
          <w:szCs w:val="22"/>
          <w:lang w:val="en-US" w:bidi="en-US"/>
        </w:rPr>
        <w:t>.</w:t>
      </w:r>
      <w:r w:rsidRPr="001B0AE3">
        <w:rPr>
          <w:b/>
          <w:sz w:val="22"/>
          <w:szCs w:val="22"/>
          <w:lang w:bidi="en-US"/>
        </w:rPr>
        <w:t>Б</w:t>
      </w:r>
      <w:r w:rsidRPr="001B0AE3">
        <w:rPr>
          <w:b/>
          <w:sz w:val="22"/>
          <w:szCs w:val="22"/>
          <w:lang w:val="en-US" w:bidi="en-US"/>
        </w:rPr>
        <w:t xml:space="preserve">. </w:t>
      </w:r>
      <w:r w:rsidRPr="001B0AE3">
        <w:rPr>
          <w:b/>
          <w:sz w:val="22"/>
          <w:szCs w:val="22"/>
          <w:lang w:bidi="en-US"/>
        </w:rPr>
        <w:t>Ребезов</w:t>
      </w:r>
      <w:r w:rsidRPr="001B0AE3">
        <w:rPr>
          <w:b/>
          <w:sz w:val="22"/>
          <w:szCs w:val="22"/>
          <w:vertAlign w:val="superscript"/>
          <w:lang w:val="en-US"/>
        </w:rPr>
        <w:t xml:space="preserve"> </w:t>
      </w:r>
      <w:r w:rsidR="009A46AA" w:rsidRPr="001B0AE3">
        <w:rPr>
          <w:b/>
          <w:sz w:val="22"/>
          <w:szCs w:val="22"/>
          <w:vertAlign w:val="superscript"/>
          <w:lang w:val="en-US"/>
        </w:rPr>
        <w:t>1*</w:t>
      </w:r>
    </w:p>
    <w:p w14:paraId="6C42D7D5" w14:textId="42F67844" w:rsidR="00802EC1" w:rsidRPr="001B0AE3" w:rsidRDefault="009A46AA" w:rsidP="00B73DDC">
      <w:pPr>
        <w:pStyle w:val="a6"/>
        <w:autoSpaceDE w:val="0"/>
        <w:autoSpaceDN w:val="0"/>
        <w:adjustRightInd w:val="0"/>
        <w:spacing w:after="0" w:line="240" w:lineRule="auto"/>
        <w:ind w:left="0"/>
        <w:jc w:val="center"/>
        <w:rPr>
          <w:rFonts w:ascii="Times New Roman" w:hAnsi="Times New Roman"/>
          <w:lang w:val="en-US"/>
        </w:rPr>
      </w:pPr>
      <w:r w:rsidRPr="001B0AE3">
        <w:rPr>
          <w:rFonts w:ascii="Times New Roman" w:hAnsi="Times New Roman"/>
          <w:b/>
          <w:vertAlign w:val="superscript"/>
          <w:lang w:val="en-US"/>
        </w:rPr>
        <w:t>1*</w:t>
      </w:r>
      <w:r w:rsidR="00BB195F" w:rsidRPr="001B0AE3">
        <w:rPr>
          <w:rFonts w:ascii="Times New Roman" w:hAnsi="Times New Roman"/>
          <w:lang w:val="en-US"/>
        </w:rPr>
        <w:t>«</w:t>
      </w:r>
      <w:r w:rsidR="00BB195F" w:rsidRPr="001B0AE3">
        <w:rPr>
          <w:rFonts w:ascii="Times New Roman" w:hAnsi="Times New Roman"/>
        </w:rPr>
        <w:t>В</w:t>
      </w:r>
      <w:r w:rsidR="00BB195F" w:rsidRPr="001B0AE3">
        <w:rPr>
          <w:rFonts w:ascii="Times New Roman" w:hAnsi="Times New Roman"/>
          <w:lang w:val="en-US"/>
        </w:rPr>
        <w:t xml:space="preserve">. </w:t>
      </w:r>
      <w:r w:rsidR="00BB195F" w:rsidRPr="001B0AE3">
        <w:rPr>
          <w:rFonts w:ascii="Times New Roman" w:hAnsi="Times New Roman"/>
        </w:rPr>
        <w:t>М</w:t>
      </w:r>
      <w:r w:rsidR="00BB195F" w:rsidRPr="001B0AE3">
        <w:rPr>
          <w:rFonts w:ascii="Times New Roman" w:hAnsi="Times New Roman"/>
          <w:lang w:val="en-US"/>
        </w:rPr>
        <w:t xml:space="preserve">. </w:t>
      </w:r>
      <w:r w:rsidR="00BB195F" w:rsidRPr="001B0AE3">
        <w:rPr>
          <w:rFonts w:ascii="Times New Roman" w:hAnsi="Times New Roman"/>
        </w:rPr>
        <w:t>Горбатов</w:t>
      </w:r>
      <w:r w:rsidR="00BB195F" w:rsidRPr="001B0AE3">
        <w:rPr>
          <w:rFonts w:ascii="Times New Roman" w:hAnsi="Times New Roman"/>
          <w:lang w:val="en-US"/>
        </w:rPr>
        <w:t xml:space="preserve"> </w:t>
      </w:r>
      <w:r w:rsidR="00BB195F" w:rsidRPr="001B0AE3">
        <w:rPr>
          <w:rFonts w:ascii="Times New Roman" w:hAnsi="Times New Roman"/>
        </w:rPr>
        <w:t>атындағы</w:t>
      </w:r>
      <w:r w:rsidR="00BB195F" w:rsidRPr="001B0AE3">
        <w:rPr>
          <w:rFonts w:ascii="Times New Roman" w:hAnsi="Times New Roman"/>
          <w:lang w:val="en-US"/>
        </w:rPr>
        <w:t xml:space="preserve"> </w:t>
      </w:r>
      <w:r w:rsidR="00BB195F" w:rsidRPr="001B0AE3">
        <w:rPr>
          <w:rFonts w:ascii="Times New Roman" w:hAnsi="Times New Roman"/>
        </w:rPr>
        <w:t>Федералдық</w:t>
      </w:r>
      <w:r w:rsidR="00BB195F" w:rsidRPr="001B0AE3">
        <w:rPr>
          <w:rFonts w:ascii="Times New Roman" w:hAnsi="Times New Roman"/>
          <w:lang w:val="en-US"/>
        </w:rPr>
        <w:t xml:space="preserve"> </w:t>
      </w:r>
      <w:r w:rsidR="00BB195F" w:rsidRPr="001B0AE3">
        <w:rPr>
          <w:rFonts w:ascii="Times New Roman" w:hAnsi="Times New Roman"/>
        </w:rPr>
        <w:t>азық</w:t>
      </w:r>
      <w:r w:rsidR="00BB195F" w:rsidRPr="001B0AE3">
        <w:rPr>
          <w:rFonts w:ascii="Times New Roman" w:hAnsi="Times New Roman"/>
          <w:lang w:val="en-US"/>
        </w:rPr>
        <w:t>-</w:t>
      </w:r>
      <w:r w:rsidR="00BB195F" w:rsidRPr="001B0AE3">
        <w:rPr>
          <w:rFonts w:ascii="Times New Roman" w:hAnsi="Times New Roman"/>
        </w:rPr>
        <w:t>түлік</w:t>
      </w:r>
      <w:r w:rsidR="00BB195F" w:rsidRPr="001B0AE3">
        <w:rPr>
          <w:rFonts w:ascii="Times New Roman" w:hAnsi="Times New Roman"/>
          <w:lang w:val="en-US"/>
        </w:rPr>
        <w:t xml:space="preserve"> </w:t>
      </w:r>
      <w:r w:rsidR="00BB195F" w:rsidRPr="001B0AE3">
        <w:rPr>
          <w:rFonts w:ascii="Times New Roman" w:hAnsi="Times New Roman"/>
        </w:rPr>
        <w:t>жүйелері</w:t>
      </w:r>
      <w:r w:rsidR="00BB195F" w:rsidRPr="001B0AE3">
        <w:rPr>
          <w:rFonts w:ascii="Times New Roman" w:hAnsi="Times New Roman"/>
          <w:lang w:val="en-US"/>
        </w:rPr>
        <w:t xml:space="preserve"> </w:t>
      </w:r>
      <w:r w:rsidR="00BB195F" w:rsidRPr="001B0AE3">
        <w:rPr>
          <w:rFonts w:ascii="Times New Roman" w:hAnsi="Times New Roman"/>
        </w:rPr>
        <w:t>ғылыми</w:t>
      </w:r>
      <w:r w:rsidR="00BB195F" w:rsidRPr="001B0AE3">
        <w:rPr>
          <w:rFonts w:ascii="Times New Roman" w:hAnsi="Times New Roman"/>
          <w:lang w:val="en-US"/>
        </w:rPr>
        <w:t xml:space="preserve"> </w:t>
      </w:r>
      <w:r w:rsidR="00BB195F" w:rsidRPr="001B0AE3">
        <w:rPr>
          <w:rFonts w:ascii="Times New Roman" w:hAnsi="Times New Roman"/>
        </w:rPr>
        <w:t>орталығы</w:t>
      </w:r>
      <w:r w:rsidR="00B73DDC" w:rsidRPr="001B0AE3">
        <w:rPr>
          <w:rFonts w:ascii="Times New Roman" w:hAnsi="Times New Roman"/>
          <w:lang w:val="en-US"/>
        </w:rPr>
        <w:t>»</w:t>
      </w:r>
      <w:r w:rsidR="00BB195F" w:rsidRPr="001B0AE3">
        <w:rPr>
          <w:rFonts w:ascii="Times New Roman" w:hAnsi="Times New Roman"/>
          <w:lang w:val="en-US"/>
        </w:rPr>
        <w:t xml:space="preserve"> </w:t>
      </w:r>
      <w:r w:rsidR="00BB195F" w:rsidRPr="001B0AE3">
        <w:rPr>
          <w:rFonts w:ascii="Times New Roman" w:hAnsi="Times New Roman"/>
        </w:rPr>
        <w:t>федералдық</w:t>
      </w:r>
      <w:r w:rsidR="00BB195F" w:rsidRPr="001B0AE3">
        <w:rPr>
          <w:rFonts w:ascii="Times New Roman" w:hAnsi="Times New Roman"/>
          <w:lang w:val="en-US"/>
        </w:rPr>
        <w:t xml:space="preserve"> </w:t>
      </w:r>
      <w:r w:rsidR="00BB195F" w:rsidRPr="001B0AE3">
        <w:rPr>
          <w:rFonts w:ascii="Times New Roman" w:hAnsi="Times New Roman"/>
        </w:rPr>
        <w:t>мемлекеттік</w:t>
      </w:r>
      <w:r w:rsidR="00BB195F" w:rsidRPr="001B0AE3">
        <w:rPr>
          <w:rFonts w:ascii="Times New Roman" w:hAnsi="Times New Roman"/>
          <w:lang w:val="en-US"/>
        </w:rPr>
        <w:t xml:space="preserve"> </w:t>
      </w:r>
      <w:r w:rsidR="00BB195F" w:rsidRPr="001B0AE3">
        <w:rPr>
          <w:rFonts w:ascii="Times New Roman" w:hAnsi="Times New Roman"/>
        </w:rPr>
        <w:t>бюджеттік</w:t>
      </w:r>
      <w:r w:rsidR="00BB195F" w:rsidRPr="001B0AE3">
        <w:rPr>
          <w:rFonts w:ascii="Times New Roman" w:hAnsi="Times New Roman"/>
          <w:lang w:val="en-US"/>
        </w:rPr>
        <w:t xml:space="preserve"> </w:t>
      </w:r>
      <w:r w:rsidR="00BB195F" w:rsidRPr="001B0AE3">
        <w:rPr>
          <w:rFonts w:ascii="Times New Roman" w:hAnsi="Times New Roman"/>
        </w:rPr>
        <w:t>ғылыми</w:t>
      </w:r>
      <w:r w:rsidR="00BB195F" w:rsidRPr="001B0AE3">
        <w:rPr>
          <w:rFonts w:ascii="Times New Roman" w:hAnsi="Times New Roman"/>
          <w:lang w:val="en-US"/>
        </w:rPr>
        <w:t xml:space="preserve"> </w:t>
      </w:r>
      <w:r w:rsidR="00BB195F" w:rsidRPr="001B0AE3">
        <w:rPr>
          <w:rFonts w:ascii="Times New Roman" w:hAnsi="Times New Roman"/>
        </w:rPr>
        <w:t>мекемесі</w:t>
      </w:r>
      <w:r w:rsidR="00D97C88" w:rsidRPr="001B0AE3">
        <w:rPr>
          <w:rFonts w:ascii="Times New Roman" w:hAnsi="Times New Roman"/>
          <w:lang w:val="en-US"/>
        </w:rPr>
        <w:t xml:space="preserve">, </w:t>
      </w:r>
      <w:r w:rsidR="00D97C88" w:rsidRPr="001B0AE3">
        <w:rPr>
          <w:rFonts w:ascii="Times New Roman" w:hAnsi="Times New Roman"/>
        </w:rPr>
        <w:t>Ресей</w:t>
      </w:r>
    </w:p>
    <w:p w14:paraId="2F316DB0" w14:textId="77777777" w:rsidR="009A46AA" w:rsidRPr="001B0AE3" w:rsidRDefault="009A46AA" w:rsidP="009A46AA">
      <w:pPr>
        <w:spacing w:line="240" w:lineRule="auto"/>
        <w:ind w:firstLine="0"/>
        <w:jc w:val="center"/>
        <w:rPr>
          <w:b/>
          <w:iCs/>
          <w:sz w:val="22"/>
          <w:szCs w:val="22"/>
          <w:lang w:val="en-US"/>
        </w:rPr>
      </w:pPr>
    </w:p>
    <w:p w14:paraId="51CDE7F9" w14:textId="3134E0B2" w:rsidR="001E1217" w:rsidRPr="001B0AE3" w:rsidRDefault="00923CD2" w:rsidP="00585099">
      <w:pPr>
        <w:spacing w:line="240" w:lineRule="auto"/>
        <w:ind w:firstLine="0"/>
        <w:jc w:val="center"/>
        <w:rPr>
          <w:b/>
          <w:iCs/>
          <w:sz w:val="22"/>
          <w:szCs w:val="22"/>
          <w:lang w:val="en-US"/>
        </w:rPr>
      </w:pPr>
      <w:r w:rsidRPr="001B0AE3">
        <w:rPr>
          <w:b/>
          <w:iCs/>
          <w:sz w:val="22"/>
          <w:szCs w:val="22"/>
        </w:rPr>
        <w:t>Ашыған</w:t>
      </w:r>
      <w:r w:rsidRPr="001B0AE3">
        <w:rPr>
          <w:b/>
          <w:iCs/>
          <w:sz w:val="22"/>
          <w:szCs w:val="22"/>
          <w:lang w:val="en-US"/>
        </w:rPr>
        <w:t xml:space="preserve"> </w:t>
      </w:r>
      <w:r w:rsidRPr="001B0AE3">
        <w:rPr>
          <w:b/>
          <w:iCs/>
          <w:sz w:val="22"/>
          <w:szCs w:val="22"/>
        </w:rPr>
        <w:t>сүт</w:t>
      </w:r>
      <w:r w:rsidRPr="001B0AE3">
        <w:rPr>
          <w:b/>
          <w:iCs/>
          <w:sz w:val="22"/>
          <w:szCs w:val="22"/>
          <w:lang w:val="en-US"/>
        </w:rPr>
        <w:t xml:space="preserve"> </w:t>
      </w:r>
      <w:r w:rsidRPr="001B0AE3">
        <w:rPr>
          <w:b/>
          <w:iCs/>
          <w:sz w:val="22"/>
          <w:szCs w:val="22"/>
        </w:rPr>
        <w:t>өнімдерін</w:t>
      </w:r>
      <w:r w:rsidRPr="001B0AE3">
        <w:rPr>
          <w:b/>
          <w:iCs/>
          <w:sz w:val="22"/>
          <w:szCs w:val="22"/>
          <w:lang w:val="en-US"/>
        </w:rPr>
        <w:t xml:space="preserve"> </w:t>
      </w:r>
      <w:r w:rsidRPr="001B0AE3">
        <w:rPr>
          <w:b/>
          <w:iCs/>
          <w:sz w:val="22"/>
          <w:szCs w:val="22"/>
        </w:rPr>
        <w:t>құрастыруда</w:t>
      </w:r>
      <w:r w:rsidRPr="001B0AE3">
        <w:rPr>
          <w:b/>
          <w:iCs/>
          <w:sz w:val="22"/>
          <w:szCs w:val="22"/>
          <w:lang w:val="en-US"/>
        </w:rPr>
        <w:t xml:space="preserve"> </w:t>
      </w:r>
      <w:r w:rsidRPr="001B0AE3">
        <w:rPr>
          <w:b/>
          <w:iCs/>
          <w:sz w:val="22"/>
          <w:szCs w:val="22"/>
        </w:rPr>
        <w:t>математикалық</w:t>
      </w:r>
      <w:r w:rsidRPr="001B0AE3">
        <w:rPr>
          <w:b/>
          <w:iCs/>
          <w:sz w:val="22"/>
          <w:szCs w:val="22"/>
          <w:lang w:val="en-US"/>
        </w:rPr>
        <w:t xml:space="preserve"> </w:t>
      </w:r>
      <w:r w:rsidRPr="001B0AE3">
        <w:rPr>
          <w:b/>
          <w:iCs/>
          <w:sz w:val="22"/>
          <w:szCs w:val="22"/>
        </w:rPr>
        <w:t>модельдеу</w:t>
      </w:r>
      <w:r w:rsidRPr="001B0AE3">
        <w:rPr>
          <w:b/>
          <w:iCs/>
          <w:sz w:val="22"/>
          <w:szCs w:val="22"/>
          <w:lang w:val="en-US"/>
        </w:rPr>
        <w:t xml:space="preserve"> </w:t>
      </w:r>
      <w:r w:rsidRPr="001B0AE3">
        <w:rPr>
          <w:b/>
          <w:iCs/>
          <w:sz w:val="22"/>
          <w:szCs w:val="22"/>
        </w:rPr>
        <w:t>әдістерін</w:t>
      </w:r>
      <w:r w:rsidRPr="001B0AE3">
        <w:rPr>
          <w:b/>
          <w:iCs/>
          <w:sz w:val="22"/>
          <w:szCs w:val="22"/>
          <w:lang w:val="en-US"/>
        </w:rPr>
        <w:t xml:space="preserve"> </w:t>
      </w:r>
      <w:r w:rsidRPr="001B0AE3">
        <w:rPr>
          <w:b/>
          <w:iCs/>
          <w:sz w:val="22"/>
          <w:szCs w:val="22"/>
        </w:rPr>
        <w:t>қолдану</w:t>
      </w:r>
    </w:p>
    <w:p w14:paraId="63492DCC" w14:textId="77777777" w:rsidR="001E1217" w:rsidRPr="001B0AE3" w:rsidRDefault="001E1217" w:rsidP="001E1217">
      <w:pPr>
        <w:spacing w:line="240" w:lineRule="auto"/>
        <w:jc w:val="center"/>
        <w:rPr>
          <w:bCs/>
          <w:iCs/>
          <w:sz w:val="22"/>
          <w:szCs w:val="22"/>
          <w:lang w:val="en-US"/>
        </w:rPr>
      </w:pPr>
    </w:p>
    <w:p w14:paraId="096ECBFF" w14:textId="5019A77F" w:rsidR="001E1217" w:rsidRPr="001B0AE3" w:rsidRDefault="007B3C67" w:rsidP="001E1217">
      <w:pPr>
        <w:spacing w:line="240" w:lineRule="auto"/>
        <w:rPr>
          <w:bCs/>
          <w:iCs/>
          <w:sz w:val="22"/>
          <w:szCs w:val="22"/>
          <w:lang w:val="en-US"/>
        </w:rPr>
      </w:pPr>
      <w:r w:rsidRPr="001B0AE3">
        <w:rPr>
          <w:bCs/>
          <w:iCs/>
          <w:sz w:val="22"/>
          <w:szCs w:val="22"/>
        </w:rPr>
        <w:t>А</w:t>
      </w:r>
      <w:r w:rsidR="001E1217" w:rsidRPr="001B0AE3">
        <w:rPr>
          <w:bCs/>
          <w:iCs/>
          <w:sz w:val="22"/>
          <w:szCs w:val="22"/>
        </w:rPr>
        <w:t>шыған</w:t>
      </w:r>
      <w:r w:rsidR="001E1217" w:rsidRPr="001B0AE3">
        <w:rPr>
          <w:bCs/>
          <w:iCs/>
          <w:sz w:val="22"/>
          <w:szCs w:val="22"/>
          <w:lang w:val="en-US"/>
        </w:rPr>
        <w:t xml:space="preserve"> </w:t>
      </w:r>
      <w:r w:rsidR="001E1217" w:rsidRPr="001B0AE3">
        <w:rPr>
          <w:bCs/>
          <w:iCs/>
          <w:sz w:val="22"/>
          <w:szCs w:val="22"/>
        </w:rPr>
        <w:t>сүт</w:t>
      </w:r>
      <w:r w:rsidR="001E1217" w:rsidRPr="001B0AE3">
        <w:rPr>
          <w:bCs/>
          <w:iCs/>
          <w:sz w:val="22"/>
          <w:szCs w:val="22"/>
          <w:lang w:val="en-US"/>
        </w:rPr>
        <w:t xml:space="preserve"> </w:t>
      </w:r>
      <w:r w:rsidR="001E1217" w:rsidRPr="001B0AE3">
        <w:rPr>
          <w:bCs/>
          <w:iCs/>
          <w:sz w:val="22"/>
          <w:szCs w:val="22"/>
        </w:rPr>
        <w:t>өнімдерін</w:t>
      </w:r>
      <w:r w:rsidR="001E1217" w:rsidRPr="001B0AE3">
        <w:rPr>
          <w:bCs/>
          <w:iCs/>
          <w:sz w:val="22"/>
          <w:szCs w:val="22"/>
          <w:lang w:val="en-US"/>
        </w:rPr>
        <w:t xml:space="preserve"> </w:t>
      </w:r>
      <w:r w:rsidR="001E1217" w:rsidRPr="001B0AE3">
        <w:rPr>
          <w:bCs/>
          <w:iCs/>
          <w:sz w:val="22"/>
          <w:szCs w:val="22"/>
        </w:rPr>
        <w:t>әзірлеу</w:t>
      </w:r>
      <w:r w:rsidR="001E1217" w:rsidRPr="001B0AE3">
        <w:rPr>
          <w:bCs/>
          <w:iCs/>
          <w:sz w:val="22"/>
          <w:szCs w:val="22"/>
          <w:lang w:val="en-US"/>
        </w:rPr>
        <w:t xml:space="preserve"> </w:t>
      </w:r>
      <w:r w:rsidR="001E1217" w:rsidRPr="001B0AE3">
        <w:rPr>
          <w:bCs/>
          <w:iCs/>
          <w:sz w:val="22"/>
          <w:szCs w:val="22"/>
        </w:rPr>
        <w:t>саласындағы</w:t>
      </w:r>
      <w:r w:rsidR="001E1217" w:rsidRPr="001B0AE3">
        <w:rPr>
          <w:bCs/>
          <w:iCs/>
          <w:sz w:val="22"/>
          <w:szCs w:val="22"/>
          <w:lang w:val="en-US"/>
        </w:rPr>
        <w:t xml:space="preserve"> </w:t>
      </w:r>
      <w:r w:rsidR="001E1217" w:rsidRPr="001B0AE3">
        <w:rPr>
          <w:bCs/>
          <w:iCs/>
          <w:sz w:val="22"/>
          <w:szCs w:val="22"/>
        </w:rPr>
        <w:t>заманауи</w:t>
      </w:r>
      <w:r w:rsidR="001E1217" w:rsidRPr="001B0AE3">
        <w:rPr>
          <w:bCs/>
          <w:iCs/>
          <w:sz w:val="22"/>
          <w:szCs w:val="22"/>
          <w:lang w:val="en-US"/>
        </w:rPr>
        <w:t xml:space="preserve"> </w:t>
      </w:r>
      <w:r w:rsidR="001E1217" w:rsidRPr="001B0AE3">
        <w:rPr>
          <w:bCs/>
          <w:iCs/>
          <w:sz w:val="22"/>
          <w:szCs w:val="22"/>
        </w:rPr>
        <w:t>зерттеулер</w:t>
      </w:r>
      <w:r w:rsidR="001E1217" w:rsidRPr="001B0AE3">
        <w:rPr>
          <w:bCs/>
          <w:iCs/>
          <w:sz w:val="22"/>
          <w:szCs w:val="22"/>
          <w:lang w:val="en-US"/>
        </w:rPr>
        <w:t xml:space="preserve"> </w:t>
      </w:r>
      <w:r w:rsidR="001E1217" w:rsidRPr="001B0AE3">
        <w:rPr>
          <w:bCs/>
          <w:iCs/>
          <w:sz w:val="22"/>
          <w:szCs w:val="22"/>
        </w:rPr>
        <w:t>сүт</w:t>
      </w:r>
      <w:r w:rsidR="001E1217" w:rsidRPr="001B0AE3">
        <w:rPr>
          <w:bCs/>
          <w:iCs/>
          <w:sz w:val="22"/>
          <w:szCs w:val="22"/>
          <w:lang w:val="en-US"/>
        </w:rPr>
        <w:t xml:space="preserve"> </w:t>
      </w:r>
      <w:r w:rsidR="001E1217" w:rsidRPr="001B0AE3">
        <w:rPr>
          <w:bCs/>
          <w:iCs/>
          <w:sz w:val="22"/>
          <w:szCs w:val="22"/>
        </w:rPr>
        <w:t>компоненттерінің</w:t>
      </w:r>
      <w:r w:rsidR="001E1217" w:rsidRPr="001B0AE3">
        <w:rPr>
          <w:bCs/>
          <w:iCs/>
          <w:sz w:val="22"/>
          <w:szCs w:val="22"/>
          <w:lang w:val="en-US"/>
        </w:rPr>
        <w:t xml:space="preserve"> </w:t>
      </w:r>
      <w:r w:rsidR="001E1217" w:rsidRPr="001B0AE3">
        <w:rPr>
          <w:bCs/>
          <w:iCs/>
          <w:sz w:val="22"/>
          <w:szCs w:val="22"/>
        </w:rPr>
        <w:t>биожетімділігін</w:t>
      </w:r>
      <w:r w:rsidR="001E1217" w:rsidRPr="001B0AE3">
        <w:rPr>
          <w:bCs/>
          <w:iCs/>
          <w:sz w:val="22"/>
          <w:szCs w:val="22"/>
          <w:lang w:val="en-US"/>
        </w:rPr>
        <w:t xml:space="preserve"> </w:t>
      </w:r>
      <w:r w:rsidR="001E1217" w:rsidRPr="001B0AE3">
        <w:rPr>
          <w:bCs/>
          <w:iCs/>
          <w:sz w:val="22"/>
          <w:szCs w:val="22"/>
        </w:rPr>
        <w:t>арттыруға</w:t>
      </w:r>
      <w:r w:rsidR="001E1217" w:rsidRPr="001B0AE3">
        <w:rPr>
          <w:bCs/>
          <w:iCs/>
          <w:sz w:val="22"/>
          <w:szCs w:val="22"/>
          <w:lang w:val="en-US"/>
        </w:rPr>
        <w:t xml:space="preserve">, </w:t>
      </w:r>
      <w:r w:rsidR="001E1217" w:rsidRPr="001B0AE3">
        <w:rPr>
          <w:bCs/>
          <w:iCs/>
          <w:sz w:val="22"/>
          <w:szCs w:val="22"/>
        </w:rPr>
        <w:t>сондай</w:t>
      </w:r>
      <w:r w:rsidR="001E1217" w:rsidRPr="001B0AE3">
        <w:rPr>
          <w:bCs/>
          <w:iCs/>
          <w:sz w:val="22"/>
          <w:szCs w:val="22"/>
          <w:lang w:val="en-US"/>
        </w:rPr>
        <w:t>-</w:t>
      </w:r>
      <w:r w:rsidR="001E1217" w:rsidRPr="001B0AE3">
        <w:rPr>
          <w:bCs/>
          <w:iCs/>
          <w:sz w:val="22"/>
          <w:szCs w:val="22"/>
        </w:rPr>
        <w:t>ақ</w:t>
      </w:r>
      <w:r w:rsidR="001E1217" w:rsidRPr="001B0AE3">
        <w:rPr>
          <w:bCs/>
          <w:iCs/>
          <w:sz w:val="22"/>
          <w:szCs w:val="22"/>
          <w:lang w:val="en-US"/>
        </w:rPr>
        <w:t xml:space="preserve"> </w:t>
      </w:r>
      <w:r w:rsidR="001E1217" w:rsidRPr="001B0AE3">
        <w:rPr>
          <w:bCs/>
          <w:iCs/>
          <w:sz w:val="22"/>
          <w:szCs w:val="22"/>
        </w:rPr>
        <w:t>денсаулыққа</w:t>
      </w:r>
      <w:r w:rsidR="001E1217" w:rsidRPr="001B0AE3">
        <w:rPr>
          <w:bCs/>
          <w:iCs/>
          <w:sz w:val="22"/>
          <w:szCs w:val="22"/>
          <w:lang w:val="en-US"/>
        </w:rPr>
        <w:t xml:space="preserve"> </w:t>
      </w:r>
      <w:r w:rsidR="001E1217" w:rsidRPr="001B0AE3">
        <w:rPr>
          <w:bCs/>
          <w:iCs/>
          <w:sz w:val="22"/>
          <w:szCs w:val="22"/>
        </w:rPr>
        <w:t>пайдалы</w:t>
      </w:r>
      <w:r w:rsidR="001E1217" w:rsidRPr="001B0AE3">
        <w:rPr>
          <w:bCs/>
          <w:iCs/>
          <w:sz w:val="22"/>
          <w:szCs w:val="22"/>
          <w:lang w:val="en-US"/>
        </w:rPr>
        <w:t xml:space="preserve"> </w:t>
      </w:r>
      <w:r w:rsidR="001E1217" w:rsidRPr="001B0AE3">
        <w:rPr>
          <w:bCs/>
          <w:iCs/>
          <w:sz w:val="22"/>
          <w:szCs w:val="22"/>
        </w:rPr>
        <w:t>қасиеттерін</w:t>
      </w:r>
      <w:r w:rsidR="001E1217" w:rsidRPr="001B0AE3">
        <w:rPr>
          <w:bCs/>
          <w:iCs/>
          <w:sz w:val="22"/>
          <w:szCs w:val="22"/>
          <w:lang w:val="en-US"/>
        </w:rPr>
        <w:t xml:space="preserve"> </w:t>
      </w:r>
      <w:r w:rsidR="001E1217" w:rsidRPr="001B0AE3">
        <w:rPr>
          <w:bCs/>
          <w:iCs/>
          <w:sz w:val="22"/>
          <w:szCs w:val="22"/>
        </w:rPr>
        <w:t>арттыратын</w:t>
      </w:r>
      <w:r w:rsidR="001E1217" w:rsidRPr="001B0AE3">
        <w:rPr>
          <w:bCs/>
          <w:iCs/>
          <w:sz w:val="22"/>
          <w:szCs w:val="22"/>
          <w:lang w:val="en-US"/>
        </w:rPr>
        <w:t xml:space="preserve"> </w:t>
      </w:r>
      <w:r w:rsidR="001E1217" w:rsidRPr="001B0AE3">
        <w:rPr>
          <w:bCs/>
          <w:iCs/>
          <w:sz w:val="22"/>
          <w:szCs w:val="22"/>
        </w:rPr>
        <w:t>қышқылдың</w:t>
      </w:r>
      <w:r w:rsidR="001E1217" w:rsidRPr="001B0AE3">
        <w:rPr>
          <w:bCs/>
          <w:iCs/>
          <w:sz w:val="22"/>
          <w:szCs w:val="22"/>
          <w:lang w:val="en-US"/>
        </w:rPr>
        <w:t xml:space="preserve"> </w:t>
      </w:r>
      <w:r w:rsidR="001E1217" w:rsidRPr="001B0AE3">
        <w:rPr>
          <w:bCs/>
          <w:iCs/>
          <w:sz w:val="22"/>
          <w:szCs w:val="22"/>
        </w:rPr>
        <w:t>бактериялық</w:t>
      </w:r>
      <w:r w:rsidR="001E1217" w:rsidRPr="001B0AE3">
        <w:rPr>
          <w:bCs/>
          <w:iCs/>
          <w:sz w:val="22"/>
          <w:szCs w:val="22"/>
          <w:lang w:val="en-US"/>
        </w:rPr>
        <w:t xml:space="preserve"> </w:t>
      </w:r>
      <w:r w:rsidR="001E1217" w:rsidRPr="001B0AE3">
        <w:rPr>
          <w:bCs/>
          <w:iCs/>
          <w:sz w:val="22"/>
          <w:szCs w:val="22"/>
        </w:rPr>
        <w:t>компоненттерін</w:t>
      </w:r>
      <w:r w:rsidR="001E1217" w:rsidRPr="001B0AE3">
        <w:rPr>
          <w:bCs/>
          <w:iCs/>
          <w:sz w:val="22"/>
          <w:szCs w:val="22"/>
          <w:lang w:val="en-US"/>
        </w:rPr>
        <w:t xml:space="preserve"> </w:t>
      </w:r>
      <w:r w:rsidR="001E1217" w:rsidRPr="001B0AE3">
        <w:rPr>
          <w:bCs/>
          <w:iCs/>
          <w:sz w:val="22"/>
          <w:szCs w:val="22"/>
        </w:rPr>
        <w:t>қолдануға</w:t>
      </w:r>
      <w:r w:rsidR="001E1217" w:rsidRPr="001B0AE3">
        <w:rPr>
          <w:bCs/>
          <w:iCs/>
          <w:sz w:val="22"/>
          <w:szCs w:val="22"/>
          <w:lang w:val="en-US"/>
        </w:rPr>
        <w:t xml:space="preserve"> </w:t>
      </w:r>
      <w:r w:rsidR="001E1217" w:rsidRPr="001B0AE3">
        <w:rPr>
          <w:bCs/>
          <w:iCs/>
          <w:sz w:val="22"/>
          <w:szCs w:val="22"/>
        </w:rPr>
        <w:t>бағытталған</w:t>
      </w:r>
      <w:r w:rsidR="001E1217" w:rsidRPr="001B0AE3">
        <w:rPr>
          <w:bCs/>
          <w:iCs/>
          <w:sz w:val="22"/>
          <w:szCs w:val="22"/>
          <w:lang w:val="en-US"/>
        </w:rPr>
        <w:t xml:space="preserve">. </w:t>
      </w:r>
      <w:r w:rsidR="001E1217" w:rsidRPr="001B0AE3">
        <w:rPr>
          <w:bCs/>
          <w:iCs/>
          <w:sz w:val="22"/>
          <w:szCs w:val="22"/>
        </w:rPr>
        <w:t>Гель</w:t>
      </w:r>
      <w:r w:rsidR="001E1217" w:rsidRPr="001B0AE3">
        <w:rPr>
          <w:bCs/>
          <w:iCs/>
          <w:sz w:val="22"/>
          <w:szCs w:val="22"/>
          <w:lang w:val="en-US"/>
        </w:rPr>
        <w:t xml:space="preserve"> </w:t>
      </w:r>
      <w:r w:rsidR="001E1217" w:rsidRPr="001B0AE3">
        <w:rPr>
          <w:bCs/>
          <w:iCs/>
          <w:sz w:val="22"/>
          <w:szCs w:val="22"/>
        </w:rPr>
        <w:t>биополимерлеріне</w:t>
      </w:r>
      <w:r w:rsidR="001E1217" w:rsidRPr="001B0AE3">
        <w:rPr>
          <w:bCs/>
          <w:iCs/>
          <w:sz w:val="22"/>
          <w:szCs w:val="22"/>
          <w:lang w:val="en-US"/>
        </w:rPr>
        <w:t xml:space="preserve"> </w:t>
      </w:r>
      <w:r w:rsidR="001E1217" w:rsidRPr="001B0AE3">
        <w:rPr>
          <w:bCs/>
          <w:iCs/>
          <w:sz w:val="22"/>
          <w:szCs w:val="22"/>
        </w:rPr>
        <w:t>иммобилизацияланған</w:t>
      </w:r>
      <w:r w:rsidR="001E1217" w:rsidRPr="001B0AE3">
        <w:rPr>
          <w:bCs/>
          <w:iCs/>
          <w:sz w:val="22"/>
          <w:szCs w:val="22"/>
          <w:lang w:val="en-US"/>
        </w:rPr>
        <w:t xml:space="preserve"> </w:t>
      </w:r>
      <w:r w:rsidR="001E1217" w:rsidRPr="001B0AE3">
        <w:rPr>
          <w:bCs/>
          <w:iCs/>
          <w:sz w:val="22"/>
          <w:szCs w:val="22"/>
        </w:rPr>
        <w:t>пробиотикалық</w:t>
      </w:r>
      <w:r w:rsidR="001E1217" w:rsidRPr="001B0AE3">
        <w:rPr>
          <w:bCs/>
          <w:iCs/>
          <w:sz w:val="22"/>
          <w:szCs w:val="22"/>
          <w:lang w:val="en-US"/>
        </w:rPr>
        <w:t xml:space="preserve"> </w:t>
      </w:r>
      <w:r w:rsidR="001E1217" w:rsidRPr="001B0AE3">
        <w:rPr>
          <w:bCs/>
          <w:iCs/>
          <w:sz w:val="22"/>
          <w:szCs w:val="22"/>
        </w:rPr>
        <w:t>дақылдардың</w:t>
      </w:r>
      <w:r w:rsidR="001E1217" w:rsidRPr="001B0AE3">
        <w:rPr>
          <w:bCs/>
          <w:iCs/>
          <w:sz w:val="22"/>
          <w:szCs w:val="22"/>
          <w:lang w:val="en-US"/>
        </w:rPr>
        <w:t xml:space="preserve"> </w:t>
      </w:r>
      <w:r w:rsidR="001E1217" w:rsidRPr="001B0AE3">
        <w:rPr>
          <w:bCs/>
          <w:iCs/>
          <w:sz w:val="22"/>
          <w:szCs w:val="22"/>
        </w:rPr>
        <w:t>дәстүрлі</w:t>
      </w:r>
      <w:r w:rsidR="001E1217" w:rsidRPr="001B0AE3">
        <w:rPr>
          <w:bCs/>
          <w:iCs/>
          <w:sz w:val="22"/>
          <w:szCs w:val="22"/>
          <w:lang w:val="en-US"/>
        </w:rPr>
        <w:t xml:space="preserve"> </w:t>
      </w:r>
      <w:r w:rsidR="001E1217" w:rsidRPr="001B0AE3">
        <w:rPr>
          <w:bCs/>
          <w:iCs/>
          <w:sz w:val="22"/>
          <w:szCs w:val="22"/>
        </w:rPr>
        <w:t>сүзбесі</w:t>
      </w:r>
      <w:r w:rsidR="001E1217" w:rsidRPr="001B0AE3">
        <w:rPr>
          <w:bCs/>
          <w:iCs/>
          <w:sz w:val="22"/>
          <w:szCs w:val="22"/>
          <w:lang w:val="en-US"/>
        </w:rPr>
        <w:t xml:space="preserve"> </w:t>
      </w:r>
      <w:r w:rsidR="001E1217" w:rsidRPr="001B0AE3">
        <w:rPr>
          <w:bCs/>
          <w:iCs/>
          <w:sz w:val="22"/>
          <w:szCs w:val="22"/>
        </w:rPr>
        <w:t>мен</w:t>
      </w:r>
      <w:r w:rsidR="001E1217" w:rsidRPr="001B0AE3">
        <w:rPr>
          <w:bCs/>
          <w:iCs/>
          <w:sz w:val="22"/>
          <w:szCs w:val="22"/>
          <w:lang w:val="en-US"/>
        </w:rPr>
        <w:t xml:space="preserve"> </w:t>
      </w:r>
      <w:r w:rsidR="001E1217" w:rsidRPr="001B0AE3">
        <w:rPr>
          <w:bCs/>
          <w:iCs/>
          <w:sz w:val="22"/>
          <w:szCs w:val="22"/>
        </w:rPr>
        <w:t>ашытқысынан</w:t>
      </w:r>
      <w:r w:rsidR="001E1217" w:rsidRPr="001B0AE3">
        <w:rPr>
          <w:bCs/>
          <w:iCs/>
          <w:sz w:val="22"/>
          <w:szCs w:val="22"/>
          <w:lang w:val="en-US"/>
        </w:rPr>
        <w:t xml:space="preserve"> </w:t>
      </w:r>
      <w:r w:rsidR="001E1217" w:rsidRPr="001B0AE3">
        <w:rPr>
          <w:bCs/>
          <w:iCs/>
          <w:sz w:val="22"/>
          <w:szCs w:val="22"/>
        </w:rPr>
        <w:t>тұратын</w:t>
      </w:r>
      <w:r w:rsidR="001E1217" w:rsidRPr="001B0AE3">
        <w:rPr>
          <w:bCs/>
          <w:iCs/>
          <w:sz w:val="22"/>
          <w:szCs w:val="22"/>
          <w:lang w:val="en-US"/>
        </w:rPr>
        <w:t xml:space="preserve"> </w:t>
      </w:r>
      <w:r w:rsidR="001E1217" w:rsidRPr="001B0AE3">
        <w:rPr>
          <w:bCs/>
          <w:iCs/>
          <w:sz w:val="22"/>
          <w:szCs w:val="22"/>
        </w:rPr>
        <w:t>аралас</w:t>
      </w:r>
      <w:r w:rsidR="001E1217" w:rsidRPr="001B0AE3">
        <w:rPr>
          <w:bCs/>
          <w:iCs/>
          <w:sz w:val="22"/>
          <w:szCs w:val="22"/>
          <w:lang w:val="en-US"/>
        </w:rPr>
        <w:t xml:space="preserve"> </w:t>
      </w:r>
      <w:r w:rsidR="001E1217" w:rsidRPr="001B0AE3">
        <w:rPr>
          <w:bCs/>
          <w:iCs/>
          <w:sz w:val="22"/>
          <w:szCs w:val="22"/>
        </w:rPr>
        <w:t>ашытқымен</w:t>
      </w:r>
      <w:r w:rsidR="001E1217" w:rsidRPr="001B0AE3">
        <w:rPr>
          <w:bCs/>
          <w:iCs/>
          <w:sz w:val="22"/>
          <w:szCs w:val="22"/>
          <w:lang w:val="en-US"/>
        </w:rPr>
        <w:t xml:space="preserve"> </w:t>
      </w:r>
      <w:r w:rsidR="001E1217" w:rsidRPr="001B0AE3">
        <w:rPr>
          <w:bCs/>
          <w:iCs/>
          <w:sz w:val="22"/>
          <w:szCs w:val="22"/>
        </w:rPr>
        <w:t>майсыз</w:t>
      </w:r>
      <w:r w:rsidR="001E1217" w:rsidRPr="001B0AE3">
        <w:rPr>
          <w:bCs/>
          <w:iCs/>
          <w:sz w:val="22"/>
          <w:szCs w:val="22"/>
          <w:lang w:val="en-US"/>
        </w:rPr>
        <w:t xml:space="preserve"> </w:t>
      </w:r>
      <w:r w:rsidR="001E1217" w:rsidRPr="001B0AE3">
        <w:rPr>
          <w:bCs/>
          <w:iCs/>
          <w:sz w:val="22"/>
          <w:szCs w:val="22"/>
        </w:rPr>
        <w:t>сүтті</w:t>
      </w:r>
      <w:r w:rsidR="001E1217" w:rsidRPr="001B0AE3">
        <w:rPr>
          <w:bCs/>
          <w:iCs/>
          <w:sz w:val="22"/>
          <w:szCs w:val="22"/>
          <w:lang w:val="en-US"/>
        </w:rPr>
        <w:t xml:space="preserve"> </w:t>
      </w:r>
      <w:r w:rsidR="001E1217" w:rsidRPr="001B0AE3">
        <w:rPr>
          <w:bCs/>
          <w:iCs/>
          <w:sz w:val="22"/>
          <w:szCs w:val="22"/>
        </w:rPr>
        <w:t>ашыту</w:t>
      </w:r>
      <w:r w:rsidR="001E1217" w:rsidRPr="001B0AE3">
        <w:rPr>
          <w:bCs/>
          <w:iCs/>
          <w:sz w:val="22"/>
          <w:szCs w:val="22"/>
          <w:lang w:val="en-US"/>
        </w:rPr>
        <w:t xml:space="preserve"> </w:t>
      </w:r>
      <w:r w:rsidR="001E1217" w:rsidRPr="001B0AE3">
        <w:rPr>
          <w:bCs/>
          <w:iCs/>
          <w:sz w:val="22"/>
          <w:szCs w:val="22"/>
        </w:rPr>
        <w:t>процесін</w:t>
      </w:r>
      <w:r w:rsidR="001E1217" w:rsidRPr="001B0AE3">
        <w:rPr>
          <w:bCs/>
          <w:iCs/>
          <w:sz w:val="22"/>
          <w:szCs w:val="22"/>
          <w:lang w:val="en-US"/>
        </w:rPr>
        <w:t xml:space="preserve"> </w:t>
      </w:r>
      <w:r w:rsidR="001E1217" w:rsidRPr="001B0AE3">
        <w:rPr>
          <w:bCs/>
          <w:iCs/>
          <w:sz w:val="22"/>
          <w:szCs w:val="22"/>
        </w:rPr>
        <w:t>қолдану</w:t>
      </w:r>
      <w:r w:rsidR="001E1217" w:rsidRPr="001B0AE3">
        <w:rPr>
          <w:bCs/>
          <w:iCs/>
          <w:sz w:val="22"/>
          <w:szCs w:val="22"/>
          <w:lang w:val="en-US"/>
        </w:rPr>
        <w:t xml:space="preserve"> </w:t>
      </w:r>
      <w:r w:rsidR="001E1217" w:rsidRPr="001B0AE3">
        <w:rPr>
          <w:bCs/>
          <w:iCs/>
          <w:sz w:val="22"/>
          <w:szCs w:val="22"/>
        </w:rPr>
        <w:t>өте</w:t>
      </w:r>
      <w:r w:rsidR="001E1217" w:rsidRPr="001B0AE3">
        <w:rPr>
          <w:bCs/>
          <w:iCs/>
          <w:sz w:val="22"/>
          <w:szCs w:val="22"/>
          <w:lang w:val="en-US"/>
        </w:rPr>
        <w:t xml:space="preserve"> </w:t>
      </w:r>
      <w:r w:rsidR="001E1217" w:rsidRPr="001B0AE3">
        <w:rPr>
          <w:bCs/>
          <w:iCs/>
          <w:sz w:val="22"/>
          <w:szCs w:val="22"/>
        </w:rPr>
        <w:t>маңызды</w:t>
      </w:r>
      <w:r w:rsidR="001E1217" w:rsidRPr="001B0AE3">
        <w:rPr>
          <w:bCs/>
          <w:iCs/>
          <w:sz w:val="22"/>
          <w:szCs w:val="22"/>
          <w:lang w:val="en-US"/>
        </w:rPr>
        <w:t>.</w:t>
      </w:r>
    </w:p>
    <w:p w14:paraId="7A94A3CA" w14:textId="51B49B15" w:rsidR="001E1217" w:rsidRPr="001B0AE3" w:rsidRDefault="007B3C67" w:rsidP="001E1217">
      <w:pPr>
        <w:spacing w:line="240" w:lineRule="auto"/>
        <w:rPr>
          <w:bCs/>
          <w:iCs/>
          <w:sz w:val="22"/>
          <w:szCs w:val="22"/>
          <w:lang w:val="en-US"/>
        </w:rPr>
      </w:pPr>
      <w:r w:rsidRPr="001B0AE3">
        <w:rPr>
          <w:bCs/>
          <w:iCs/>
          <w:sz w:val="22"/>
          <w:szCs w:val="22"/>
        </w:rPr>
        <w:t>О</w:t>
      </w:r>
      <w:r w:rsidR="001E1217" w:rsidRPr="001B0AE3">
        <w:rPr>
          <w:bCs/>
          <w:iCs/>
          <w:sz w:val="22"/>
          <w:szCs w:val="22"/>
        </w:rPr>
        <w:t>сы</w:t>
      </w:r>
      <w:r w:rsidR="001E1217" w:rsidRPr="001B0AE3">
        <w:rPr>
          <w:bCs/>
          <w:iCs/>
          <w:sz w:val="22"/>
          <w:szCs w:val="22"/>
          <w:lang w:val="en-US"/>
        </w:rPr>
        <w:t xml:space="preserve"> </w:t>
      </w:r>
      <w:r w:rsidR="001E1217" w:rsidRPr="001B0AE3">
        <w:rPr>
          <w:bCs/>
          <w:iCs/>
          <w:sz w:val="22"/>
          <w:szCs w:val="22"/>
        </w:rPr>
        <w:t>зерттеудің</w:t>
      </w:r>
      <w:r w:rsidR="001E1217" w:rsidRPr="001B0AE3">
        <w:rPr>
          <w:bCs/>
          <w:iCs/>
          <w:sz w:val="22"/>
          <w:szCs w:val="22"/>
          <w:lang w:val="en-US"/>
        </w:rPr>
        <w:t xml:space="preserve"> </w:t>
      </w:r>
      <w:r w:rsidR="001E1217" w:rsidRPr="001B0AE3">
        <w:rPr>
          <w:bCs/>
          <w:iCs/>
          <w:sz w:val="22"/>
          <w:szCs w:val="22"/>
        </w:rPr>
        <w:t>мақсаты</w:t>
      </w:r>
      <w:r w:rsidR="001E1217" w:rsidRPr="001B0AE3">
        <w:rPr>
          <w:bCs/>
          <w:iCs/>
          <w:sz w:val="22"/>
          <w:szCs w:val="22"/>
          <w:lang w:val="en-US"/>
        </w:rPr>
        <w:t xml:space="preserve"> </w:t>
      </w:r>
      <w:r w:rsidR="001E1217" w:rsidRPr="001B0AE3">
        <w:rPr>
          <w:bCs/>
          <w:iCs/>
          <w:sz w:val="22"/>
          <w:szCs w:val="22"/>
        </w:rPr>
        <w:t>функционалдық</w:t>
      </w:r>
      <w:r w:rsidR="001E1217" w:rsidRPr="001B0AE3">
        <w:rPr>
          <w:bCs/>
          <w:iCs/>
          <w:sz w:val="22"/>
          <w:szCs w:val="22"/>
          <w:lang w:val="en-US"/>
        </w:rPr>
        <w:t xml:space="preserve"> </w:t>
      </w:r>
      <w:r w:rsidR="001E1217" w:rsidRPr="001B0AE3">
        <w:rPr>
          <w:bCs/>
          <w:iCs/>
          <w:sz w:val="22"/>
          <w:szCs w:val="22"/>
        </w:rPr>
        <w:t>Ингредиенттерге</w:t>
      </w:r>
      <w:r w:rsidR="001E1217" w:rsidRPr="001B0AE3">
        <w:rPr>
          <w:bCs/>
          <w:iCs/>
          <w:sz w:val="22"/>
          <w:szCs w:val="22"/>
          <w:lang w:val="en-US"/>
        </w:rPr>
        <w:t xml:space="preserve"> </w:t>
      </w:r>
      <w:r w:rsidR="001E1217" w:rsidRPr="001B0AE3">
        <w:rPr>
          <w:bCs/>
          <w:iCs/>
          <w:sz w:val="22"/>
          <w:szCs w:val="22"/>
        </w:rPr>
        <w:t>байыту</w:t>
      </w:r>
      <w:r w:rsidR="001E1217" w:rsidRPr="001B0AE3">
        <w:rPr>
          <w:bCs/>
          <w:iCs/>
          <w:sz w:val="22"/>
          <w:szCs w:val="22"/>
          <w:lang w:val="en-US"/>
        </w:rPr>
        <w:t xml:space="preserve"> </w:t>
      </w:r>
      <w:r w:rsidR="001E1217" w:rsidRPr="001B0AE3">
        <w:rPr>
          <w:bCs/>
          <w:iCs/>
          <w:sz w:val="22"/>
          <w:szCs w:val="22"/>
        </w:rPr>
        <w:t>мақсатында</w:t>
      </w:r>
      <w:r w:rsidR="001E1217" w:rsidRPr="001B0AE3">
        <w:rPr>
          <w:bCs/>
          <w:iCs/>
          <w:sz w:val="22"/>
          <w:szCs w:val="22"/>
          <w:lang w:val="en-US"/>
        </w:rPr>
        <w:t xml:space="preserve"> </w:t>
      </w:r>
      <w:r w:rsidR="001E1217" w:rsidRPr="001B0AE3">
        <w:rPr>
          <w:bCs/>
          <w:iCs/>
          <w:sz w:val="22"/>
          <w:szCs w:val="22"/>
        </w:rPr>
        <w:t>ферменттелген</w:t>
      </w:r>
      <w:r w:rsidR="001E1217" w:rsidRPr="001B0AE3">
        <w:rPr>
          <w:bCs/>
          <w:iCs/>
          <w:sz w:val="22"/>
          <w:szCs w:val="22"/>
          <w:lang w:val="en-US"/>
        </w:rPr>
        <w:t xml:space="preserve"> </w:t>
      </w:r>
      <w:r w:rsidR="001E1217" w:rsidRPr="001B0AE3">
        <w:rPr>
          <w:bCs/>
          <w:iCs/>
          <w:sz w:val="22"/>
          <w:szCs w:val="22"/>
        </w:rPr>
        <w:t>майсыз</w:t>
      </w:r>
      <w:r w:rsidR="001E1217" w:rsidRPr="001B0AE3">
        <w:rPr>
          <w:bCs/>
          <w:iCs/>
          <w:sz w:val="22"/>
          <w:szCs w:val="22"/>
          <w:lang w:val="en-US"/>
        </w:rPr>
        <w:t xml:space="preserve"> </w:t>
      </w:r>
      <w:r w:rsidR="001E1217" w:rsidRPr="001B0AE3">
        <w:rPr>
          <w:bCs/>
          <w:iCs/>
          <w:sz w:val="22"/>
          <w:szCs w:val="22"/>
        </w:rPr>
        <w:t>сүтке</w:t>
      </w:r>
      <w:r w:rsidR="001E1217" w:rsidRPr="001B0AE3">
        <w:rPr>
          <w:bCs/>
          <w:iCs/>
          <w:sz w:val="22"/>
          <w:szCs w:val="22"/>
          <w:lang w:val="en-US"/>
        </w:rPr>
        <w:t xml:space="preserve"> </w:t>
      </w:r>
      <w:r w:rsidR="001E1217" w:rsidRPr="001B0AE3">
        <w:rPr>
          <w:bCs/>
          <w:iCs/>
          <w:sz w:val="22"/>
          <w:szCs w:val="22"/>
        </w:rPr>
        <w:t>енгізу</w:t>
      </w:r>
      <w:r w:rsidR="001E1217" w:rsidRPr="001B0AE3">
        <w:rPr>
          <w:bCs/>
          <w:iCs/>
          <w:sz w:val="22"/>
          <w:szCs w:val="22"/>
          <w:lang w:val="en-US"/>
        </w:rPr>
        <w:t xml:space="preserve"> </w:t>
      </w:r>
      <w:r w:rsidR="001E1217" w:rsidRPr="001B0AE3">
        <w:rPr>
          <w:bCs/>
          <w:iCs/>
          <w:sz w:val="22"/>
          <w:szCs w:val="22"/>
        </w:rPr>
        <w:t>үшін</w:t>
      </w:r>
      <w:r w:rsidR="001E1217" w:rsidRPr="001B0AE3">
        <w:rPr>
          <w:bCs/>
          <w:iCs/>
          <w:sz w:val="22"/>
          <w:szCs w:val="22"/>
          <w:lang w:val="en-US"/>
        </w:rPr>
        <w:t xml:space="preserve"> </w:t>
      </w:r>
      <w:r w:rsidR="001E1217" w:rsidRPr="001B0AE3">
        <w:rPr>
          <w:bCs/>
          <w:iCs/>
          <w:sz w:val="22"/>
          <w:szCs w:val="22"/>
        </w:rPr>
        <w:t>пробиотикалық</w:t>
      </w:r>
      <w:r w:rsidR="001E1217" w:rsidRPr="001B0AE3">
        <w:rPr>
          <w:bCs/>
          <w:iCs/>
          <w:sz w:val="22"/>
          <w:szCs w:val="22"/>
          <w:lang w:val="en-US"/>
        </w:rPr>
        <w:t xml:space="preserve"> </w:t>
      </w:r>
      <w:r w:rsidR="001E1217" w:rsidRPr="001B0AE3">
        <w:rPr>
          <w:bCs/>
          <w:iCs/>
          <w:sz w:val="22"/>
          <w:szCs w:val="22"/>
        </w:rPr>
        <w:t>дақылдар</w:t>
      </w:r>
      <w:r w:rsidR="001E1217" w:rsidRPr="001B0AE3">
        <w:rPr>
          <w:bCs/>
          <w:iCs/>
          <w:sz w:val="22"/>
          <w:szCs w:val="22"/>
          <w:lang w:val="en-US"/>
        </w:rPr>
        <w:t xml:space="preserve"> </w:t>
      </w:r>
      <w:r w:rsidR="001E1217" w:rsidRPr="001B0AE3">
        <w:rPr>
          <w:bCs/>
          <w:iCs/>
          <w:sz w:val="22"/>
          <w:szCs w:val="22"/>
        </w:rPr>
        <w:t>қауымдастығынан</w:t>
      </w:r>
      <w:r w:rsidR="001E1217" w:rsidRPr="001B0AE3">
        <w:rPr>
          <w:bCs/>
          <w:iCs/>
          <w:sz w:val="22"/>
          <w:szCs w:val="22"/>
          <w:lang w:val="en-US"/>
        </w:rPr>
        <w:t xml:space="preserve"> </w:t>
      </w:r>
      <w:r w:rsidR="001E1217" w:rsidRPr="001B0AE3">
        <w:rPr>
          <w:bCs/>
          <w:iCs/>
          <w:sz w:val="22"/>
          <w:szCs w:val="22"/>
        </w:rPr>
        <w:t>тұратын</w:t>
      </w:r>
      <w:r w:rsidR="001E1217" w:rsidRPr="001B0AE3">
        <w:rPr>
          <w:bCs/>
          <w:iCs/>
          <w:sz w:val="22"/>
          <w:szCs w:val="22"/>
          <w:lang w:val="en-US"/>
        </w:rPr>
        <w:t xml:space="preserve">, </w:t>
      </w:r>
      <w:r w:rsidR="001E1217" w:rsidRPr="001B0AE3">
        <w:rPr>
          <w:bCs/>
          <w:iCs/>
          <w:sz w:val="22"/>
          <w:szCs w:val="22"/>
        </w:rPr>
        <w:t>гель</w:t>
      </w:r>
      <w:r w:rsidR="001E1217" w:rsidRPr="001B0AE3">
        <w:rPr>
          <w:bCs/>
          <w:iCs/>
          <w:sz w:val="22"/>
          <w:szCs w:val="22"/>
          <w:lang w:val="en-US"/>
        </w:rPr>
        <w:t xml:space="preserve"> </w:t>
      </w:r>
      <w:r w:rsidR="001E1217" w:rsidRPr="001B0AE3">
        <w:rPr>
          <w:bCs/>
          <w:iCs/>
          <w:sz w:val="22"/>
          <w:szCs w:val="22"/>
        </w:rPr>
        <w:t>биополимерлеріне</w:t>
      </w:r>
      <w:r w:rsidR="001E1217" w:rsidRPr="001B0AE3">
        <w:rPr>
          <w:bCs/>
          <w:iCs/>
          <w:sz w:val="22"/>
          <w:szCs w:val="22"/>
          <w:lang w:val="en-US"/>
        </w:rPr>
        <w:t xml:space="preserve"> (</w:t>
      </w:r>
      <w:r w:rsidR="001E1217" w:rsidRPr="001B0AE3">
        <w:rPr>
          <w:bCs/>
          <w:iCs/>
          <w:sz w:val="22"/>
          <w:szCs w:val="22"/>
        </w:rPr>
        <w:t>мембраналарға</w:t>
      </w:r>
      <w:r w:rsidR="001E1217" w:rsidRPr="001B0AE3">
        <w:rPr>
          <w:bCs/>
          <w:iCs/>
          <w:sz w:val="22"/>
          <w:szCs w:val="22"/>
          <w:lang w:val="en-US"/>
        </w:rPr>
        <w:t xml:space="preserve">) </w:t>
      </w:r>
      <w:r w:rsidR="001E1217" w:rsidRPr="001B0AE3">
        <w:rPr>
          <w:bCs/>
          <w:iCs/>
          <w:sz w:val="22"/>
          <w:szCs w:val="22"/>
        </w:rPr>
        <w:t>иммобилизацияланған</w:t>
      </w:r>
      <w:r w:rsidR="001E1217" w:rsidRPr="001B0AE3">
        <w:rPr>
          <w:bCs/>
          <w:iCs/>
          <w:sz w:val="22"/>
          <w:szCs w:val="22"/>
          <w:lang w:val="en-US"/>
        </w:rPr>
        <w:t xml:space="preserve"> </w:t>
      </w:r>
      <w:r w:rsidR="001E1217" w:rsidRPr="001B0AE3">
        <w:rPr>
          <w:bCs/>
          <w:iCs/>
          <w:sz w:val="22"/>
          <w:szCs w:val="22"/>
        </w:rPr>
        <w:t>ұйытқының</w:t>
      </w:r>
      <w:r w:rsidR="001E1217" w:rsidRPr="001B0AE3">
        <w:rPr>
          <w:bCs/>
          <w:iCs/>
          <w:sz w:val="22"/>
          <w:szCs w:val="22"/>
          <w:lang w:val="en-US"/>
        </w:rPr>
        <w:t xml:space="preserve"> </w:t>
      </w:r>
      <w:r w:rsidR="001E1217" w:rsidRPr="001B0AE3">
        <w:rPr>
          <w:bCs/>
          <w:iCs/>
          <w:sz w:val="22"/>
          <w:szCs w:val="22"/>
        </w:rPr>
        <w:t>оңтайлы</w:t>
      </w:r>
      <w:r w:rsidR="001E1217" w:rsidRPr="001B0AE3">
        <w:rPr>
          <w:bCs/>
          <w:iCs/>
          <w:sz w:val="22"/>
          <w:szCs w:val="22"/>
          <w:lang w:val="en-US"/>
        </w:rPr>
        <w:t xml:space="preserve"> </w:t>
      </w:r>
      <w:r w:rsidR="001E1217" w:rsidRPr="001B0AE3">
        <w:rPr>
          <w:bCs/>
          <w:iCs/>
          <w:sz w:val="22"/>
          <w:szCs w:val="22"/>
        </w:rPr>
        <w:t>мөлшерін</w:t>
      </w:r>
      <w:r w:rsidR="001E1217" w:rsidRPr="001B0AE3">
        <w:rPr>
          <w:bCs/>
          <w:iCs/>
          <w:sz w:val="22"/>
          <w:szCs w:val="22"/>
          <w:lang w:val="en-US"/>
        </w:rPr>
        <w:t xml:space="preserve"> </w:t>
      </w:r>
      <w:r w:rsidR="001E1217" w:rsidRPr="001B0AE3">
        <w:rPr>
          <w:bCs/>
          <w:iCs/>
          <w:sz w:val="22"/>
          <w:szCs w:val="22"/>
        </w:rPr>
        <w:t>анықтау</w:t>
      </w:r>
      <w:r w:rsidR="001E1217" w:rsidRPr="001B0AE3">
        <w:rPr>
          <w:bCs/>
          <w:iCs/>
          <w:sz w:val="22"/>
          <w:szCs w:val="22"/>
          <w:lang w:val="en-US"/>
        </w:rPr>
        <w:t xml:space="preserve"> </w:t>
      </w:r>
      <w:r w:rsidR="001E1217" w:rsidRPr="001B0AE3">
        <w:rPr>
          <w:bCs/>
          <w:iCs/>
          <w:sz w:val="22"/>
          <w:szCs w:val="22"/>
        </w:rPr>
        <w:t>болып</w:t>
      </w:r>
      <w:r w:rsidR="001E1217" w:rsidRPr="001B0AE3">
        <w:rPr>
          <w:bCs/>
          <w:iCs/>
          <w:sz w:val="22"/>
          <w:szCs w:val="22"/>
          <w:lang w:val="en-US"/>
        </w:rPr>
        <w:t xml:space="preserve"> </w:t>
      </w:r>
      <w:r w:rsidR="001E1217" w:rsidRPr="001B0AE3">
        <w:rPr>
          <w:bCs/>
          <w:iCs/>
          <w:sz w:val="22"/>
          <w:szCs w:val="22"/>
        </w:rPr>
        <w:t>табылады</w:t>
      </w:r>
      <w:r w:rsidR="001E1217" w:rsidRPr="001B0AE3">
        <w:rPr>
          <w:bCs/>
          <w:iCs/>
          <w:sz w:val="22"/>
          <w:szCs w:val="22"/>
          <w:lang w:val="en-US"/>
        </w:rPr>
        <w:t xml:space="preserve">. </w:t>
      </w:r>
    </w:p>
    <w:p w14:paraId="335C7864" w14:textId="022CCBC3" w:rsidR="001E1217" w:rsidRPr="001B0AE3" w:rsidRDefault="007B3C67" w:rsidP="001E1217">
      <w:pPr>
        <w:spacing w:line="240" w:lineRule="auto"/>
        <w:rPr>
          <w:bCs/>
          <w:iCs/>
          <w:sz w:val="22"/>
          <w:szCs w:val="22"/>
          <w:lang w:val="en-US"/>
        </w:rPr>
      </w:pPr>
      <w:r w:rsidRPr="001B0AE3">
        <w:rPr>
          <w:bCs/>
          <w:iCs/>
          <w:sz w:val="22"/>
          <w:szCs w:val="22"/>
        </w:rPr>
        <w:t>Б</w:t>
      </w:r>
      <w:r w:rsidR="001E1217" w:rsidRPr="001B0AE3">
        <w:rPr>
          <w:bCs/>
          <w:iCs/>
          <w:sz w:val="22"/>
          <w:szCs w:val="22"/>
        </w:rPr>
        <w:t>ір</w:t>
      </w:r>
      <w:r w:rsidR="001E1217" w:rsidRPr="001B0AE3">
        <w:rPr>
          <w:bCs/>
          <w:iCs/>
          <w:sz w:val="22"/>
          <w:szCs w:val="22"/>
          <w:lang w:val="en-US"/>
        </w:rPr>
        <w:t xml:space="preserve"> </w:t>
      </w:r>
      <w:r w:rsidR="001E1217" w:rsidRPr="001B0AE3">
        <w:rPr>
          <w:bCs/>
          <w:iCs/>
          <w:sz w:val="22"/>
          <w:szCs w:val="22"/>
        </w:rPr>
        <w:t>факторлы</w:t>
      </w:r>
      <w:r w:rsidR="001E1217" w:rsidRPr="001B0AE3">
        <w:rPr>
          <w:bCs/>
          <w:iCs/>
          <w:sz w:val="22"/>
          <w:szCs w:val="22"/>
          <w:lang w:val="en-US"/>
        </w:rPr>
        <w:t xml:space="preserve"> </w:t>
      </w:r>
      <w:r w:rsidR="001E1217" w:rsidRPr="001B0AE3">
        <w:rPr>
          <w:bCs/>
          <w:iCs/>
          <w:sz w:val="22"/>
          <w:szCs w:val="22"/>
        </w:rPr>
        <w:t>эксперимент</w:t>
      </w:r>
      <w:r w:rsidR="001E1217" w:rsidRPr="001B0AE3">
        <w:rPr>
          <w:bCs/>
          <w:iCs/>
          <w:sz w:val="22"/>
          <w:szCs w:val="22"/>
          <w:lang w:val="en-US"/>
        </w:rPr>
        <w:t xml:space="preserve"> </w:t>
      </w:r>
      <w:r w:rsidR="001E1217" w:rsidRPr="001B0AE3">
        <w:rPr>
          <w:bCs/>
          <w:iCs/>
          <w:sz w:val="22"/>
          <w:szCs w:val="22"/>
        </w:rPr>
        <w:t>қолданылды</w:t>
      </w:r>
      <w:r w:rsidR="001E1217" w:rsidRPr="001B0AE3">
        <w:rPr>
          <w:bCs/>
          <w:iCs/>
          <w:sz w:val="22"/>
          <w:szCs w:val="22"/>
          <w:lang w:val="en-US"/>
        </w:rPr>
        <w:t xml:space="preserve">. </w:t>
      </w:r>
      <w:r w:rsidR="001E1217" w:rsidRPr="001B0AE3">
        <w:rPr>
          <w:bCs/>
          <w:iCs/>
          <w:sz w:val="22"/>
          <w:szCs w:val="22"/>
        </w:rPr>
        <w:t>Реттеу</w:t>
      </w:r>
      <w:r w:rsidR="001E1217" w:rsidRPr="001B0AE3">
        <w:rPr>
          <w:bCs/>
          <w:iCs/>
          <w:sz w:val="22"/>
          <w:szCs w:val="22"/>
          <w:lang w:val="en-US"/>
        </w:rPr>
        <w:t xml:space="preserve"> </w:t>
      </w:r>
      <w:r w:rsidR="001E1217" w:rsidRPr="001B0AE3">
        <w:rPr>
          <w:bCs/>
          <w:iCs/>
          <w:sz w:val="22"/>
          <w:szCs w:val="22"/>
        </w:rPr>
        <w:t>факторы</w:t>
      </w:r>
      <w:r w:rsidR="001E1217" w:rsidRPr="001B0AE3">
        <w:rPr>
          <w:bCs/>
          <w:iCs/>
          <w:sz w:val="22"/>
          <w:szCs w:val="22"/>
          <w:lang w:val="en-US"/>
        </w:rPr>
        <w:t xml:space="preserve"> </w:t>
      </w:r>
      <w:r w:rsidR="001E1217" w:rsidRPr="001B0AE3">
        <w:rPr>
          <w:bCs/>
          <w:iCs/>
          <w:sz w:val="22"/>
          <w:szCs w:val="22"/>
        </w:rPr>
        <w:t>ретінде</w:t>
      </w:r>
      <w:r w:rsidR="001E1217" w:rsidRPr="001B0AE3">
        <w:rPr>
          <w:bCs/>
          <w:iCs/>
          <w:sz w:val="22"/>
          <w:szCs w:val="22"/>
          <w:lang w:val="en-US"/>
        </w:rPr>
        <w:t xml:space="preserve"> </w:t>
      </w:r>
      <w:r w:rsidR="001E1217" w:rsidRPr="001B0AE3">
        <w:rPr>
          <w:bCs/>
          <w:i/>
          <w:sz w:val="22"/>
          <w:szCs w:val="22"/>
          <w:lang w:val="en-US"/>
        </w:rPr>
        <w:t>Propionibacterium freudenreichii subs</w:t>
      </w:r>
      <w:r w:rsidR="001E1217" w:rsidRPr="001B0AE3">
        <w:rPr>
          <w:bCs/>
          <w:iCs/>
          <w:sz w:val="22"/>
          <w:szCs w:val="22"/>
          <w:lang w:val="en-US"/>
        </w:rPr>
        <w:t xml:space="preserve">p </w:t>
      </w:r>
      <w:r w:rsidR="001E1217" w:rsidRPr="001B0AE3">
        <w:rPr>
          <w:bCs/>
          <w:iCs/>
          <w:sz w:val="22"/>
          <w:szCs w:val="22"/>
        </w:rPr>
        <w:t>мәдениеттер</w:t>
      </w:r>
      <w:r w:rsidR="001E1217" w:rsidRPr="001B0AE3">
        <w:rPr>
          <w:bCs/>
          <w:iCs/>
          <w:sz w:val="22"/>
          <w:szCs w:val="22"/>
          <w:lang w:val="en-US"/>
        </w:rPr>
        <w:t xml:space="preserve"> </w:t>
      </w:r>
      <w:r w:rsidR="001E1217" w:rsidRPr="001B0AE3">
        <w:rPr>
          <w:bCs/>
          <w:iCs/>
          <w:sz w:val="22"/>
          <w:szCs w:val="22"/>
        </w:rPr>
        <w:t>қауымдастығы</w:t>
      </w:r>
      <w:r w:rsidR="001E1217" w:rsidRPr="001B0AE3">
        <w:rPr>
          <w:bCs/>
          <w:iCs/>
          <w:sz w:val="22"/>
          <w:szCs w:val="22"/>
          <w:lang w:val="en-US"/>
        </w:rPr>
        <w:t xml:space="preserve"> </w:t>
      </w:r>
      <w:r w:rsidR="001E1217" w:rsidRPr="001B0AE3">
        <w:rPr>
          <w:bCs/>
          <w:iCs/>
          <w:sz w:val="22"/>
          <w:szCs w:val="22"/>
        </w:rPr>
        <w:t>қолданылды</w:t>
      </w:r>
      <w:r w:rsidR="001E1217" w:rsidRPr="001B0AE3">
        <w:rPr>
          <w:bCs/>
          <w:iCs/>
          <w:sz w:val="22"/>
          <w:szCs w:val="22"/>
          <w:lang w:val="en-US"/>
        </w:rPr>
        <w:t xml:space="preserve">. </w:t>
      </w:r>
      <w:r w:rsidR="001E1217" w:rsidRPr="001B0AE3">
        <w:rPr>
          <w:bCs/>
          <w:i/>
          <w:sz w:val="22"/>
          <w:szCs w:val="22"/>
          <w:lang w:val="en-US"/>
        </w:rPr>
        <w:t xml:space="preserve">Shermanii, Bifidobacterium lactis </w:t>
      </w:r>
      <w:r w:rsidR="001E1217" w:rsidRPr="001B0AE3">
        <w:rPr>
          <w:bCs/>
          <w:i/>
          <w:sz w:val="22"/>
          <w:szCs w:val="22"/>
        </w:rPr>
        <w:t>және</w:t>
      </w:r>
      <w:r w:rsidR="001E1217" w:rsidRPr="001B0AE3">
        <w:rPr>
          <w:bCs/>
          <w:i/>
          <w:sz w:val="22"/>
          <w:szCs w:val="22"/>
          <w:lang w:val="en-US"/>
        </w:rPr>
        <w:t xml:space="preserve"> Streptococcus thermophilus,</w:t>
      </w:r>
      <w:r w:rsidR="001E1217" w:rsidRPr="001B0AE3">
        <w:rPr>
          <w:bCs/>
          <w:iCs/>
          <w:sz w:val="22"/>
          <w:szCs w:val="22"/>
          <w:lang w:val="en-US"/>
        </w:rPr>
        <w:t xml:space="preserve"> </w:t>
      </w:r>
      <w:r w:rsidR="001E1217" w:rsidRPr="001B0AE3">
        <w:rPr>
          <w:bCs/>
          <w:iCs/>
          <w:sz w:val="22"/>
          <w:szCs w:val="22"/>
        </w:rPr>
        <w:t>гель</w:t>
      </w:r>
      <w:r w:rsidR="001E1217" w:rsidRPr="001B0AE3">
        <w:rPr>
          <w:bCs/>
          <w:iCs/>
          <w:sz w:val="22"/>
          <w:szCs w:val="22"/>
          <w:lang w:val="en-US"/>
        </w:rPr>
        <w:t xml:space="preserve"> </w:t>
      </w:r>
      <w:r w:rsidR="001E1217" w:rsidRPr="001B0AE3">
        <w:rPr>
          <w:bCs/>
          <w:iCs/>
          <w:sz w:val="22"/>
          <w:szCs w:val="22"/>
        </w:rPr>
        <w:t>биополимерлеріне</w:t>
      </w:r>
      <w:r w:rsidR="001E1217" w:rsidRPr="001B0AE3">
        <w:rPr>
          <w:bCs/>
          <w:iCs/>
          <w:sz w:val="22"/>
          <w:szCs w:val="22"/>
          <w:lang w:val="en-US"/>
        </w:rPr>
        <w:t xml:space="preserve"> </w:t>
      </w:r>
      <w:r w:rsidR="001E1217" w:rsidRPr="001B0AE3">
        <w:rPr>
          <w:bCs/>
          <w:iCs/>
          <w:sz w:val="22"/>
          <w:szCs w:val="22"/>
        </w:rPr>
        <w:t>иммобилизацияланған</w:t>
      </w:r>
      <w:r w:rsidR="001E1217" w:rsidRPr="001B0AE3">
        <w:rPr>
          <w:bCs/>
          <w:iCs/>
          <w:sz w:val="22"/>
          <w:szCs w:val="22"/>
          <w:lang w:val="en-US"/>
        </w:rPr>
        <w:t xml:space="preserve">, </w:t>
      </w:r>
      <w:r w:rsidR="001E1217" w:rsidRPr="001B0AE3">
        <w:rPr>
          <w:bCs/>
          <w:iCs/>
          <w:sz w:val="22"/>
          <w:szCs w:val="22"/>
        </w:rPr>
        <w:t>майсыз</w:t>
      </w:r>
      <w:r w:rsidR="001E1217" w:rsidRPr="001B0AE3">
        <w:rPr>
          <w:bCs/>
          <w:iCs/>
          <w:sz w:val="22"/>
          <w:szCs w:val="22"/>
          <w:lang w:val="en-US"/>
        </w:rPr>
        <w:t xml:space="preserve"> </w:t>
      </w:r>
      <w:r w:rsidR="001E1217" w:rsidRPr="001B0AE3">
        <w:rPr>
          <w:bCs/>
          <w:iCs/>
          <w:sz w:val="22"/>
          <w:szCs w:val="22"/>
        </w:rPr>
        <w:t>сүтке</w:t>
      </w:r>
      <w:r w:rsidR="001E1217" w:rsidRPr="001B0AE3">
        <w:rPr>
          <w:bCs/>
          <w:iCs/>
          <w:sz w:val="22"/>
          <w:szCs w:val="22"/>
          <w:lang w:val="en-US"/>
        </w:rPr>
        <w:t xml:space="preserve"> </w:t>
      </w:r>
      <w:r w:rsidR="001E1217" w:rsidRPr="001B0AE3">
        <w:rPr>
          <w:bCs/>
          <w:iCs/>
          <w:sz w:val="22"/>
          <w:szCs w:val="22"/>
        </w:rPr>
        <w:t>мембраналар</w:t>
      </w:r>
      <w:r w:rsidR="001E1217" w:rsidRPr="001B0AE3">
        <w:rPr>
          <w:bCs/>
          <w:iCs/>
          <w:sz w:val="22"/>
          <w:szCs w:val="22"/>
          <w:lang w:val="en-US"/>
        </w:rPr>
        <w:t xml:space="preserve"> </w:t>
      </w:r>
      <w:r w:rsidR="001E1217" w:rsidRPr="001B0AE3">
        <w:rPr>
          <w:bCs/>
          <w:iCs/>
          <w:sz w:val="22"/>
          <w:szCs w:val="22"/>
        </w:rPr>
        <w:t>түрінде</w:t>
      </w:r>
      <w:r w:rsidR="001E1217" w:rsidRPr="001B0AE3">
        <w:rPr>
          <w:bCs/>
          <w:iCs/>
          <w:sz w:val="22"/>
          <w:szCs w:val="22"/>
          <w:lang w:val="en-US"/>
        </w:rPr>
        <w:t xml:space="preserve"> </w:t>
      </w:r>
      <w:r w:rsidR="001E1217" w:rsidRPr="001B0AE3">
        <w:rPr>
          <w:bCs/>
          <w:iCs/>
          <w:sz w:val="22"/>
          <w:szCs w:val="22"/>
        </w:rPr>
        <w:t>қосылады</w:t>
      </w:r>
      <w:r w:rsidR="001E1217" w:rsidRPr="001B0AE3">
        <w:rPr>
          <w:bCs/>
          <w:iCs/>
          <w:sz w:val="22"/>
          <w:szCs w:val="22"/>
          <w:lang w:val="en-US"/>
        </w:rPr>
        <w:t xml:space="preserve"> (</w:t>
      </w:r>
      <w:r w:rsidR="001E1217" w:rsidRPr="001B0AE3">
        <w:rPr>
          <w:bCs/>
          <w:iCs/>
          <w:sz w:val="22"/>
          <w:szCs w:val="22"/>
        </w:rPr>
        <w:t>ашытылған</w:t>
      </w:r>
      <w:r w:rsidR="001E1217" w:rsidRPr="001B0AE3">
        <w:rPr>
          <w:bCs/>
          <w:iCs/>
          <w:sz w:val="22"/>
          <w:szCs w:val="22"/>
          <w:lang w:val="en-US"/>
        </w:rPr>
        <w:t xml:space="preserve"> </w:t>
      </w:r>
      <w:r w:rsidR="001E1217" w:rsidRPr="001B0AE3">
        <w:rPr>
          <w:bCs/>
          <w:iCs/>
          <w:sz w:val="22"/>
          <w:szCs w:val="22"/>
        </w:rPr>
        <w:t>сүт</w:t>
      </w:r>
      <w:r w:rsidR="001E1217" w:rsidRPr="001B0AE3">
        <w:rPr>
          <w:bCs/>
          <w:iCs/>
          <w:sz w:val="22"/>
          <w:szCs w:val="22"/>
          <w:lang w:val="en-US"/>
        </w:rPr>
        <w:t xml:space="preserve"> </w:t>
      </w:r>
      <w:r w:rsidR="001E1217" w:rsidRPr="001B0AE3">
        <w:rPr>
          <w:bCs/>
          <w:iCs/>
          <w:sz w:val="22"/>
          <w:szCs w:val="22"/>
        </w:rPr>
        <w:t>массасының</w:t>
      </w:r>
      <w:r w:rsidR="001E1217" w:rsidRPr="001B0AE3">
        <w:rPr>
          <w:bCs/>
          <w:iCs/>
          <w:sz w:val="22"/>
          <w:szCs w:val="22"/>
          <w:lang w:val="en-US"/>
        </w:rPr>
        <w:t xml:space="preserve"> </w:t>
      </w:r>
      <w:r w:rsidR="001E1217" w:rsidRPr="001B0AE3">
        <w:rPr>
          <w:bCs/>
          <w:iCs/>
          <w:sz w:val="22"/>
          <w:szCs w:val="22"/>
        </w:rPr>
        <w:t>пайызымен</w:t>
      </w:r>
      <w:r w:rsidR="001E1217" w:rsidRPr="001B0AE3">
        <w:rPr>
          <w:bCs/>
          <w:iCs/>
          <w:sz w:val="22"/>
          <w:szCs w:val="22"/>
          <w:lang w:val="en-US"/>
        </w:rPr>
        <w:t xml:space="preserve"> </w:t>
      </w:r>
      <w:r w:rsidR="001E1217" w:rsidRPr="001B0AE3">
        <w:rPr>
          <w:bCs/>
          <w:iCs/>
          <w:sz w:val="22"/>
          <w:szCs w:val="22"/>
        </w:rPr>
        <w:t>анықталады</w:t>
      </w:r>
      <w:r w:rsidR="001E1217" w:rsidRPr="001B0AE3">
        <w:rPr>
          <w:bCs/>
          <w:iCs/>
          <w:sz w:val="22"/>
          <w:szCs w:val="22"/>
          <w:lang w:val="en-US"/>
        </w:rPr>
        <w:t xml:space="preserve">). </w:t>
      </w:r>
      <w:r w:rsidR="001E1217" w:rsidRPr="001B0AE3">
        <w:rPr>
          <w:bCs/>
          <w:iCs/>
          <w:sz w:val="22"/>
          <w:szCs w:val="22"/>
        </w:rPr>
        <w:t>Басқарылатын</w:t>
      </w:r>
      <w:r w:rsidR="001E1217" w:rsidRPr="001B0AE3">
        <w:rPr>
          <w:bCs/>
          <w:iCs/>
          <w:sz w:val="22"/>
          <w:szCs w:val="22"/>
          <w:lang w:val="en-US"/>
        </w:rPr>
        <w:t xml:space="preserve"> </w:t>
      </w:r>
      <w:r w:rsidR="001E1217" w:rsidRPr="001B0AE3">
        <w:rPr>
          <w:bCs/>
          <w:iCs/>
          <w:sz w:val="22"/>
          <w:szCs w:val="22"/>
        </w:rPr>
        <w:t>факторлар</w:t>
      </w:r>
      <w:r w:rsidR="001E1217" w:rsidRPr="001B0AE3">
        <w:rPr>
          <w:bCs/>
          <w:iCs/>
          <w:sz w:val="22"/>
          <w:szCs w:val="22"/>
          <w:lang w:val="en-US"/>
        </w:rPr>
        <w:t xml:space="preserve"> </w:t>
      </w:r>
      <w:r w:rsidR="001E1217" w:rsidRPr="001B0AE3">
        <w:rPr>
          <w:bCs/>
          <w:iCs/>
          <w:sz w:val="22"/>
          <w:szCs w:val="22"/>
        </w:rPr>
        <w:t>майсыз</w:t>
      </w:r>
      <w:r w:rsidR="001E1217" w:rsidRPr="001B0AE3">
        <w:rPr>
          <w:bCs/>
          <w:iCs/>
          <w:sz w:val="22"/>
          <w:szCs w:val="22"/>
          <w:lang w:val="en-US"/>
        </w:rPr>
        <w:t xml:space="preserve"> </w:t>
      </w:r>
      <w:r w:rsidR="001E1217" w:rsidRPr="001B0AE3">
        <w:rPr>
          <w:bCs/>
          <w:iCs/>
          <w:sz w:val="22"/>
          <w:szCs w:val="22"/>
        </w:rPr>
        <w:t>сүтті</w:t>
      </w:r>
      <w:r w:rsidR="001E1217" w:rsidRPr="001B0AE3">
        <w:rPr>
          <w:bCs/>
          <w:iCs/>
          <w:sz w:val="22"/>
          <w:szCs w:val="22"/>
          <w:lang w:val="en-US"/>
        </w:rPr>
        <w:t xml:space="preserve"> </w:t>
      </w:r>
      <w:r w:rsidR="001E1217" w:rsidRPr="001B0AE3">
        <w:rPr>
          <w:bCs/>
          <w:iCs/>
          <w:sz w:val="22"/>
          <w:szCs w:val="22"/>
        </w:rPr>
        <w:t>Ашыту</w:t>
      </w:r>
      <w:r w:rsidR="001E1217" w:rsidRPr="001B0AE3">
        <w:rPr>
          <w:bCs/>
          <w:iCs/>
          <w:sz w:val="22"/>
          <w:szCs w:val="22"/>
          <w:lang w:val="en-US"/>
        </w:rPr>
        <w:t xml:space="preserve"> </w:t>
      </w:r>
      <w:r w:rsidR="001E1217" w:rsidRPr="001B0AE3">
        <w:rPr>
          <w:bCs/>
          <w:iCs/>
          <w:sz w:val="22"/>
          <w:szCs w:val="22"/>
        </w:rPr>
        <w:t>процесінің</w:t>
      </w:r>
      <w:r w:rsidR="001E1217" w:rsidRPr="001B0AE3">
        <w:rPr>
          <w:bCs/>
          <w:iCs/>
          <w:sz w:val="22"/>
          <w:szCs w:val="22"/>
          <w:lang w:val="en-US"/>
        </w:rPr>
        <w:t xml:space="preserve"> </w:t>
      </w:r>
      <w:r w:rsidR="001E1217" w:rsidRPr="001B0AE3">
        <w:rPr>
          <w:bCs/>
          <w:iCs/>
          <w:sz w:val="22"/>
          <w:szCs w:val="22"/>
        </w:rPr>
        <w:t>тиімділігін</w:t>
      </w:r>
      <w:r w:rsidR="001E1217" w:rsidRPr="001B0AE3">
        <w:rPr>
          <w:bCs/>
          <w:iCs/>
          <w:sz w:val="22"/>
          <w:szCs w:val="22"/>
          <w:lang w:val="en-US"/>
        </w:rPr>
        <w:t xml:space="preserve"> </w:t>
      </w:r>
      <w:r w:rsidR="001E1217" w:rsidRPr="001B0AE3">
        <w:rPr>
          <w:bCs/>
          <w:iCs/>
          <w:sz w:val="22"/>
          <w:szCs w:val="22"/>
        </w:rPr>
        <w:t>сипаттайтын</w:t>
      </w:r>
      <w:r w:rsidR="001E1217" w:rsidRPr="001B0AE3">
        <w:rPr>
          <w:bCs/>
          <w:iCs/>
          <w:sz w:val="22"/>
          <w:szCs w:val="22"/>
          <w:lang w:val="en-US"/>
        </w:rPr>
        <w:t xml:space="preserve"> </w:t>
      </w:r>
      <w:r w:rsidR="001E1217" w:rsidRPr="001B0AE3">
        <w:rPr>
          <w:bCs/>
          <w:iCs/>
          <w:sz w:val="22"/>
          <w:szCs w:val="22"/>
        </w:rPr>
        <w:t>негізгі</w:t>
      </w:r>
      <w:r w:rsidR="001E1217" w:rsidRPr="001B0AE3">
        <w:rPr>
          <w:bCs/>
          <w:iCs/>
          <w:sz w:val="22"/>
          <w:szCs w:val="22"/>
          <w:lang w:val="en-US"/>
        </w:rPr>
        <w:t xml:space="preserve"> </w:t>
      </w:r>
      <w:r w:rsidR="001E1217" w:rsidRPr="001B0AE3">
        <w:rPr>
          <w:bCs/>
          <w:iCs/>
          <w:sz w:val="22"/>
          <w:szCs w:val="22"/>
        </w:rPr>
        <w:t>көрсеткіштерді</w:t>
      </w:r>
      <w:r w:rsidR="001E1217" w:rsidRPr="001B0AE3">
        <w:rPr>
          <w:bCs/>
          <w:iCs/>
          <w:sz w:val="22"/>
          <w:szCs w:val="22"/>
          <w:lang w:val="en-US"/>
        </w:rPr>
        <w:t xml:space="preserve"> </w:t>
      </w:r>
      <w:r w:rsidR="001E1217" w:rsidRPr="001B0AE3">
        <w:rPr>
          <w:bCs/>
          <w:iCs/>
          <w:sz w:val="22"/>
          <w:szCs w:val="22"/>
        </w:rPr>
        <w:t>таңдады</w:t>
      </w:r>
      <w:r w:rsidR="001E1217" w:rsidRPr="001B0AE3">
        <w:rPr>
          <w:bCs/>
          <w:iCs/>
          <w:sz w:val="22"/>
          <w:szCs w:val="22"/>
          <w:lang w:val="en-US"/>
        </w:rPr>
        <w:t xml:space="preserve">, </w:t>
      </w:r>
      <w:r w:rsidR="001E1217" w:rsidRPr="001B0AE3">
        <w:rPr>
          <w:bCs/>
          <w:iCs/>
          <w:sz w:val="22"/>
          <w:szCs w:val="22"/>
        </w:rPr>
        <w:t>олар</w:t>
      </w:r>
      <w:r w:rsidR="001E1217" w:rsidRPr="001B0AE3">
        <w:rPr>
          <w:bCs/>
          <w:iCs/>
          <w:sz w:val="22"/>
          <w:szCs w:val="22"/>
          <w:lang w:val="en-US"/>
        </w:rPr>
        <w:t xml:space="preserve"> </w:t>
      </w:r>
      <w:r w:rsidR="001E1217" w:rsidRPr="001B0AE3">
        <w:rPr>
          <w:bCs/>
          <w:iCs/>
          <w:sz w:val="22"/>
          <w:szCs w:val="22"/>
        </w:rPr>
        <w:t>белсенді</w:t>
      </w:r>
      <w:r w:rsidR="001E1217" w:rsidRPr="001B0AE3">
        <w:rPr>
          <w:bCs/>
          <w:iCs/>
          <w:sz w:val="22"/>
          <w:szCs w:val="22"/>
          <w:lang w:val="en-US"/>
        </w:rPr>
        <w:t xml:space="preserve"> </w:t>
      </w:r>
      <w:r w:rsidR="001E1217" w:rsidRPr="001B0AE3">
        <w:rPr>
          <w:bCs/>
          <w:iCs/>
          <w:sz w:val="22"/>
          <w:szCs w:val="22"/>
        </w:rPr>
        <w:t>қышқылдық</w:t>
      </w:r>
      <w:r w:rsidR="001E1217" w:rsidRPr="001B0AE3">
        <w:rPr>
          <w:bCs/>
          <w:iCs/>
          <w:sz w:val="22"/>
          <w:szCs w:val="22"/>
          <w:lang w:val="en-US"/>
        </w:rPr>
        <w:t xml:space="preserve">, </w:t>
      </w:r>
      <w:r w:rsidR="001E1217" w:rsidRPr="001B0AE3">
        <w:rPr>
          <w:bCs/>
          <w:iCs/>
          <w:sz w:val="22"/>
          <w:szCs w:val="22"/>
        </w:rPr>
        <w:t>бифидобактериялардың</w:t>
      </w:r>
      <w:r w:rsidR="001E1217" w:rsidRPr="001B0AE3">
        <w:rPr>
          <w:bCs/>
          <w:iCs/>
          <w:sz w:val="22"/>
          <w:szCs w:val="22"/>
          <w:lang w:val="en-US"/>
        </w:rPr>
        <w:t xml:space="preserve"> </w:t>
      </w:r>
      <w:r w:rsidR="001E1217" w:rsidRPr="001B0AE3">
        <w:rPr>
          <w:bCs/>
          <w:iCs/>
          <w:sz w:val="22"/>
          <w:szCs w:val="22"/>
        </w:rPr>
        <w:t>өміршең</w:t>
      </w:r>
      <w:r w:rsidR="001E1217" w:rsidRPr="001B0AE3">
        <w:rPr>
          <w:bCs/>
          <w:iCs/>
          <w:sz w:val="22"/>
          <w:szCs w:val="22"/>
          <w:lang w:val="en-US"/>
        </w:rPr>
        <w:t xml:space="preserve"> </w:t>
      </w:r>
      <w:r w:rsidR="001E1217" w:rsidRPr="001B0AE3">
        <w:rPr>
          <w:bCs/>
          <w:iCs/>
          <w:sz w:val="22"/>
          <w:szCs w:val="22"/>
        </w:rPr>
        <w:t>жасушалары</w:t>
      </w:r>
      <w:r w:rsidR="001E1217" w:rsidRPr="001B0AE3">
        <w:rPr>
          <w:bCs/>
          <w:iCs/>
          <w:sz w:val="22"/>
          <w:szCs w:val="22"/>
          <w:lang w:val="en-US"/>
        </w:rPr>
        <w:t xml:space="preserve"> </w:t>
      </w:r>
      <w:r w:rsidR="001E1217" w:rsidRPr="001B0AE3">
        <w:rPr>
          <w:bCs/>
          <w:iCs/>
          <w:sz w:val="22"/>
          <w:szCs w:val="22"/>
        </w:rPr>
        <w:t>санының</w:t>
      </w:r>
      <w:r w:rsidR="001E1217" w:rsidRPr="001B0AE3">
        <w:rPr>
          <w:bCs/>
          <w:iCs/>
          <w:sz w:val="22"/>
          <w:szCs w:val="22"/>
          <w:lang w:val="en-US"/>
        </w:rPr>
        <w:t xml:space="preserve"> </w:t>
      </w:r>
      <w:r w:rsidR="001E1217" w:rsidRPr="001B0AE3">
        <w:rPr>
          <w:bCs/>
          <w:iCs/>
          <w:sz w:val="22"/>
          <w:szCs w:val="22"/>
        </w:rPr>
        <w:t>логарифмі</w:t>
      </w:r>
      <w:r w:rsidR="001E1217" w:rsidRPr="001B0AE3">
        <w:rPr>
          <w:bCs/>
          <w:iCs/>
          <w:sz w:val="22"/>
          <w:szCs w:val="22"/>
          <w:lang w:val="en-US"/>
        </w:rPr>
        <w:t xml:space="preserve">, </w:t>
      </w:r>
      <w:r w:rsidR="001E1217" w:rsidRPr="001B0AE3">
        <w:rPr>
          <w:bCs/>
          <w:iCs/>
          <w:sz w:val="22"/>
          <w:szCs w:val="22"/>
        </w:rPr>
        <w:t>пропион</w:t>
      </w:r>
      <w:r w:rsidR="001E1217" w:rsidRPr="001B0AE3">
        <w:rPr>
          <w:bCs/>
          <w:iCs/>
          <w:sz w:val="22"/>
          <w:szCs w:val="22"/>
          <w:lang w:val="en-US"/>
        </w:rPr>
        <w:t xml:space="preserve"> </w:t>
      </w:r>
      <w:r w:rsidR="001E1217" w:rsidRPr="001B0AE3">
        <w:rPr>
          <w:bCs/>
          <w:iCs/>
          <w:sz w:val="22"/>
          <w:szCs w:val="22"/>
        </w:rPr>
        <w:t>қышқылы</w:t>
      </w:r>
      <w:r w:rsidR="001E1217" w:rsidRPr="001B0AE3">
        <w:rPr>
          <w:bCs/>
          <w:iCs/>
          <w:sz w:val="22"/>
          <w:szCs w:val="22"/>
          <w:lang w:val="en-US"/>
        </w:rPr>
        <w:t xml:space="preserve"> </w:t>
      </w:r>
      <w:r w:rsidR="001E1217" w:rsidRPr="001B0AE3">
        <w:rPr>
          <w:bCs/>
          <w:iCs/>
          <w:sz w:val="22"/>
          <w:szCs w:val="22"/>
        </w:rPr>
        <w:t>бактерияларының</w:t>
      </w:r>
      <w:r w:rsidR="001E1217" w:rsidRPr="001B0AE3">
        <w:rPr>
          <w:bCs/>
          <w:iCs/>
          <w:sz w:val="22"/>
          <w:szCs w:val="22"/>
          <w:lang w:val="en-US"/>
        </w:rPr>
        <w:t xml:space="preserve"> </w:t>
      </w:r>
      <w:r w:rsidR="001E1217" w:rsidRPr="001B0AE3">
        <w:rPr>
          <w:bCs/>
          <w:iCs/>
          <w:sz w:val="22"/>
          <w:szCs w:val="22"/>
        </w:rPr>
        <w:t>өміршең</w:t>
      </w:r>
      <w:r w:rsidR="001E1217" w:rsidRPr="001B0AE3">
        <w:rPr>
          <w:bCs/>
          <w:iCs/>
          <w:sz w:val="22"/>
          <w:szCs w:val="22"/>
          <w:lang w:val="en-US"/>
        </w:rPr>
        <w:t xml:space="preserve"> </w:t>
      </w:r>
      <w:r w:rsidR="001E1217" w:rsidRPr="001B0AE3">
        <w:rPr>
          <w:bCs/>
          <w:iCs/>
          <w:sz w:val="22"/>
          <w:szCs w:val="22"/>
        </w:rPr>
        <w:t>жасушалары</w:t>
      </w:r>
      <w:r w:rsidR="001E1217" w:rsidRPr="001B0AE3">
        <w:rPr>
          <w:bCs/>
          <w:iCs/>
          <w:sz w:val="22"/>
          <w:szCs w:val="22"/>
          <w:lang w:val="en-US"/>
        </w:rPr>
        <w:t xml:space="preserve"> </w:t>
      </w:r>
      <w:r w:rsidR="001E1217" w:rsidRPr="001B0AE3">
        <w:rPr>
          <w:bCs/>
          <w:iCs/>
          <w:sz w:val="22"/>
          <w:szCs w:val="22"/>
        </w:rPr>
        <w:t>санының</w:t>
      </w:r>
      <w:r w:rsidR="001E1217" w:rsidRPr="001B0AE3">
        <w:rPr>
          <w:bCs/>
          <w:iCs/>
          <w:sz w:val="22"/>
          <w:szCs w:val="22"/>
          <w:lang w:val="en-US"/>
        </w:rPr>
        <w:t xml:space="preserve"> </w:t>
      </w:r>
      <w:r w:rsidR="001E1217" w:rsidRPr="001B0AE3">
        <w:rPr>
          <w:bCs/>
          <w:iCs/>
          <w:sz w:val="22"/>
          <w:szCs w:val="22"/>
        </w:rPr>
        <w:t>логарифмі</w:t>
      </w:r>
      <w:r w:rsidR="001E1217" w:rsidRPr="001B0AE3">
        <w:rPr>
          <w:bCs/>
          <w:iCs/>
          <w:sz w:val="22"/>
          <w:szCs w:val="22"/>
          <w:lang w:val="en-US"/>
        </w:rPr>
        <w:t xml:space="preserve">, </w:t>
      </w:r>
      <w:r w:rsidR="001E1217" w:rsidRPr="001B0AE3">
        <w:rPr>
          <w:bCs/>
          <w:iCs/>
          <w:sz w:val="22"/>
          <w:szCs w:val="22"/>
        </w:rPr>
        <w:t>органолептикалық</w:t>
      </w:r>
      <w:r w:rsidR="001E1217" w:rsidRPr="001B0AE3">
        <w:rPr>
          <w:bCs/>
          <w:iCs/>
          <w:sz w:val="22"/>
          <w:szCs w:val="22"/>
          <w:lang w:val="en-US"/>
        </w:rPr>
        <w:t xml:space="preserve"> </w:t>
      </w:r>
      <w:r w:rsidR="001E1217" w:rsidRPr="001B0AE3">
        <w:rPr>
          <w:bCs/>
          <w:iCs/>
          <w:sz w:val="22"/>
          <w:szCs w:val="22"/>
        </w:rPr>
        <w:t>бағалау</w:t>
      </w:r>
      <w:r w:rsidR="001E1217" w:rsidRPr="001B0AE3">
        <w:rPr>
          <w:bCs/>
          <w:iCs/>
          <w:sz w:val="22"/>
          <w:szCs w:val="22"/>
          <w:lang w:val="en-US"/>
        </w:rPr>
        <w:t>.</w:t>
      </w:r>
    </w:p>
    <w:p w14:paraId="7D835F7A" w14:textId="1A217745" w:rsidR="001E1217" w:rsidRPr="001B0AE3" w:rsidRDefault="007B3C67" w:rsidP="001E1217">
      <w:pPr>
        <w:spacing w:line="240" w:lineRule="auto"/>
        <w:rPr>
          <w:bCs/>
          <w:iCs/>
          <w:sz w:val="22"/>
          <w:szCs w:val="22"/>
          <w:lang w:val="en-US"/>
        </w:rPr>
      </w:pPr>
      <w:r w:rsidRPr="001B0AE3">
        <w:rPr>
          <w:bCs/>
          <w:iCs/>
          <w:sz w:val="22"/>
          <w:szCs w:val="22"/>
        </w:rPr>
        <w:t>Б</w:t>
      </w:r>
      <w:r w:rsidR="001E1217" w:rsidRPr="001B0AE3">
        <w:rPr>
          <w:bCs/>
          <w:iCs/>
          <w:sz w:val="22"/>
          <w:szCs w:val="22"/>
        </w:rPr>
        <w:t>асқарылатын</w:t>
      </w:r>
      <w:r w:rsidR="001E1217" w:rsidRPr="001B0AE3">
        <w:rPr>
          <w:bCs/>
          <w:iCs/>
          <w:sz w:val="22"/>
          <w:szCs w:val="22"/>
          <w:lang w:val="en-US"/>
        </w:rPr>
        <w:t xml:space="preserve"> </w:t>
      </w:r>
      <w:r w:rsidR="001E1217" w:rsidRPr="001B0AE3">
        <w:rPr>
          <w:bCs/>
          <w:iCs/>
          <w:sz w:val="22"/>
          <w:szCs w:val="22"/>
        </w:rPr>
        <w:t>факторлар</w:t>
      </w:r>
      <w:r w:rsidR="001E1217" w:rsidRPr="001B0AE3">
        <w:rPr>
          <w:bCs/>
          <w:iCs/>
          <w:sz w:val="22"/>
          <w:szCs w:val="22"/>
          <w:lang w:val="en-US"/>
        </w:rPr>
        <w:t xml:space="preserve"> </w:t>
      </w:r>
      <w:r w:rsidR="001E1217" w:rsidRPr="001B0AE3">
        <w:rPr>
          <w:bCs/>
          <w:iCs/>
          <w:sz w:val="22"/>
          <w:szCs w:val="22"/>
        </w:rPr>
        <w:t>мәндерінің</w:t>
      </w:r>
      <w:r w:rsidR="001E1217" w:rsidRPr="001B0AE3">
        <w:rPr>
          <w:bCs/>
          <w:iCs/>
          <w:sz w:val="22"/>
          <w:szCs w:val="22"/>
          <w:lang w:val="en-US"/>
        </w:rPr>
        <w:t xml:space="preserve"> </w:t>
      </w:r>
      <w:r w:rsidR="001E1217" w:rsidRPr="001B0AE3">
        <w:rPr>
          <w:bCs/>
          <w:iCs/>
          <w:sz w:val="22"/>
          <w:szCs w:val="22"/>
        </w:rPr>
        <w:t>жиынтығын</w:t>
      </w:r>
      <w:r w:rsidR="001E1217" w:rsidRPr="001B0AE3">
        <w:rPr>
          <w:bCs/>
          <w:iCs/>
          <w:sz w:val="22"/>
          <w:szCs w:val="22"/>
          <w:lang w:val="en-US"/>
        </w:rPr>
        <w:t xml:space="preserve"> </w:t>
      </w:r>
      <w:r w:rsidR="001E1217" w:rsidRPr="001B0AE3">
        <w:rPr>
          <w:bCs/>
          <w:iCs/>
          <w:sz w:val="22"/>
          <w:szCs w:val="22"/>
        </w:rPr>
        <w:t>Математикалық</w:t>
      </w:r>
      <w:r w:rsidR="001E1217" w:rsidRPr="001B0AE3">
        <w:rPr>
          <w:bCs/>
          <w:iCs/>
          <w:sz w:val="22"/>
          <w:szCs w:val="22"/>
          <w:lang w:val="en-US"/>
        </w:rPr>
        <w:t xml:space="preserve"> </w:t>
      </w:r>
      <w:r w:rsidR="001E1217" w:rsidRPr="001B0AE3">
        <w:rPr>
          <w:bCs/>
          <w:iCs/>
          <w:sz w:val="22"/>
          <w:szCs w:val="22"/>
        </w:rPr>
        <w:t>талдау</w:t>
      </w:r>
      <w:r w:rsidR="001E1217" w:rsidRPr="001B0AE3">
        <w:rPr>
          <w:bCs/>
          <w:iCs/>
          <w:sz w:val="22"/>
          <w:szCs w:val="22"/>
          <w:lang w:val="en-US"/>
        </w:rPr>
        <w:t xml:space="preserve"> </w:t>
      </w:r>
      <w:r w:rsidR="001E1217" w:rsidRPr="001B0AE3">
        <w:rPr>
          <w:bCs/>
          <w:iCs/>
          <w:sz w:val="22"/>
          <w:szCs w:val="22"/>
        </w:rPr>
        <w:t>нәтижелері</w:t>
      </w:r>
      <w:r w:rsidR="001E1217" w:rsidRPr="001B0AE3">
        <w:rPr>
          <w:bCs/>
          <w:iCs/>
          <w:sz w:val="22"/>
          <w:szCs w:val="22"/>
          <w:lang w:val="en-US"/>
        </w:rPr>
        <w:t xml:space="preserve"> </w:t>
      </w:r>
      <w:r w:rsidR="001E1217" w:rsidRPr="001B0AE3">
        <w:rPr>
          <w:bCs/>
          <w:iCs/>
          <w:sz w:val="22"/>
          <w:szCs w:val="22"/>
        </w:rPr>
        <w:t>негізінде</w:t>
      </w:r>
      <w:r w:rsidR="001E1217" w:rsidRPr="001B0AE3">
        <w:rPr>
          <w:bCs/>
          <w:iCs/>
          <w:sz w:val="22"/>
          <w:szCs w:val="22"/>
          <w:lang w:val="en-US"/>
        </w:rPr>
        <w:t xml:space="preserve">, </w:t>
      </w:r>
      <w:r w:rsidR="001E1217" w:rsidRPr="001B0AE3">
        <w:rPr>
          <w:bCs/>
          <w:iCs/>
          <w:sz w:val="22"/>
          <w:szCs w:val="22"/>
        </w:rPr>
        <w:t>пробиотикалық</w:t>
      </w:r>
      <w:r w:rsidR="001E1217" w:rsidRPr="001B0AE3">
        <w:rPr>
          <w:bCs/>
          <w:iCs/>
          <w:sz w:val="22"/>
          <w:szCs w:val="22"/>
          <w:lang w:val="en-US"/>
        </w:rPr>
        <w:t xml:space="preserve"> </w:t>
      </w:r>
      <w:r w:rsidR="001E1217" w:rsidRPr="001B0AE3">
        <w:rPr>
          <w:bCs/>
          <w:iCs/>
          <w:sz w:val="22"/>
          <w:szCs w:val="22"/>
        </w:rPr>
        <w:t>дақылдардың</w:t>
      </w:r>
      <w:r w:rsidR="001E1217" w:rsidRPr="001B0AE3">
        <w:rPr>
          <w:bCs/>
          <w:iCs/>
          <w:sz w:val="22"/>
          <w:szCs w:val="22"/>
          <w:lang w:val="en-US"/>
        </w:rPr>
        <w:t xml:space="preserve"> </w:t>
      </w:r>
      <w:r w:rsidR="001E1217" w:rsidRPr="001B0AE3">
        <w:rPr>
          <w:bCs/>
          <w:iCs/>
          <w:sz w:val="22"/>
          <w:szCs w:val="22"/>
        </w:rPr>
        <w:t>ашытқы</w:t>
      </w:r>
      <w:r w:rsidR="001E1217" w:rsidRPr="001B0AE3">
        <w:rPr>
          <w:bCs/>
          <w:iCs/>
          <w:sz w:val="22"/>
          <w:szCs w:val="22"/>
          <w:lang w:val="en-US"/>
        </w:rPr>
        <w:t xml:space="preserve"> </w:t>
      </w:r>
      <w:r w:rsidR="001E1217" w:rsidRPr="001B0AE3">
        <w:rPr>
          <w:bCs/>
          <w:iCs/>
          <w:sz w:val="22"/>
          <w:szCs w:val="22"/>
        </w:rPr>
        <w:t>санына</w:t>
      </w:r>
      <w:r w:rsidR="001E1217" w:rsidRPr="001B0AE3">
        <w:rPr>
          <w:bCs/>
          <w:iCs/>
          <w:sz w:val="22"/>
          <w:szCs w:val="22"/>
          <w:lang w:val="en-US"/>
        </w:rPr>
        <w:t xml:space="preserve"> </w:t>
      </w:r>
      <w:r w:rsidR="001E1217" w:rsidRPr="001B0AE3">
        <w:rPr>
          <w:bCs/>
          <w:iCs/>
          <w:sz w:val="22"/>
          <w:szCs w:val="22"/>
        </w:rPr>
        <w:t>байланысты</w:t>
      </w:r>
      <w:r w:rsidR="001E1217" w:rsidRPr="001B0AE3">
        <w:rPr>
          <w:bCs/>
          <w:iCs/>
          <w:sz w:val="22"/>
          <w:szCs w:val="22"/>
          <w:lang w:val="en-US"/>
        </w:rPr>
        <w:t xml:space="preserve">, Table Curve 3D-v4 </w:t>
      </w:r>
      <w:r w:rsidR="001E1217" w:rsidRPr="001B0AE3">
        <w:rPr>
          <w:bCs/>
          <w:iCs/>
          <w:sz w:val="22"/>
          <w:szCs w:val="22"/>
        </w:rPr>
        <w:t>Математикалық</w:t>
      </w:r>
      <w:r w:rsidR="001E1217" w:rsidRPr="001B0AE3">
        <w:rPr>
          <w:bCs/>
          <w:iCs/>
          <w:sz w:val="22"/>
          <w:szCs w:val="22"/>
          <w:lang w:val="en-US"/>
        </w:rPr>
        <w:t xml:space="preserve"> </w:t>
      </w:r>
      <w:r w:rsidR="001E1217" w:rsidRPr="001B0AE3">
        <w:rPr>
          <w:bCs/>
          <w:iCs/>
          <w:sz w:val="22"/>
          <w:szCs w:val="22"/>
        </w:rPr>
        <w:t>компьютерлік</w:t>
      </w:r>
      <w:r w:rsidR="001E1217" w:rsidRPr="001B0AE3">
        <w:rPr>
          <w:bCs/>
          <w:iCs/>
          <w:sz w:val="22"/>
          <w:szCs w:val="22"/>
          <w:lang w:val="en-US"/>
        </w:rPr>
        <w:t xml:space="preserve"> </w:t>
      </w:r>
      <w:r w:rsidR="001E1217" w:rsidRPr="001B0AE3">
        <w:rPr>
          <w:bCs/>
          <w:iCs/>
          <w:sz w:val="22"/>
          <w:szCs w:val="22"/>
        </w:rPr>
        <w:t>бағдарламасын</w:t>
      </w:r>
      <w:r w:rsidR="001E1217" w:rsidRPr="001B0AE3">
        <w:rPr>
          <w:bCs/>
          <w:iCs/>
          <w:sz w:val="22"/>
          <w:szCs w:val="22"/>
          <w:lang w:val="en-US"/>
        </w:rPr>
        <w:t xml:space="preserve"> </w:t>
      </w:r>
      <w:r w:rsidR="001E1217" w:rsidRPr="001B0AE3">
        <w:rPr>
          <w:bCs/>
          <w:iCs/>
          <w:sz w:val="22"/>
          <w:szCs w:val="22"/>
        </w:rPr>
        <w:t>қолдана</w:t>
      </w:r>
      <w:r w:rsidR="001E1217" w:rsidRPr="001B0AE3">
        <w:rPr>
          <w:bCs/>
          <w:iCs/>
          <w:sz w:val="22"/>
          <w:szCs w:val="22"/>
          <w:lang w:val="en-US"/>
        </w:rPr>
        <w:t xml:space="preserve"> </w:t>
      </w:r>
      <w:r w:rsidR="001E1217" w:rsidRPr="001B0AE3">
        <w:rPr>
          <w:bCs/>
          <w:iCs/>
          <w:sz w:val="22"/>
          <w:szCs w:val="22"/>
        </w:rPr>
        <w:t>отырып</w:t>
      </w:r>
      <w:r w:rsidR="001E1217" w:rsidRPr="001B0AE3">
        <w:rPr>
          <w:bCs/>
          <w:iCs/>
          <w:sz w:val="22"/>
          <w:szCs w:val="22"/>
          <w:lang w:val="en-US"/>
        </w:rPr>
        <w:t xml:space="preserve">, </w:t>
      </w:r>
      <w:r w:rsidR="001E1217" w:rsidRPr="001B0AE3">
        <w:rPr>
          <w:bCs/>
          <w:iCs/>
          <w:sz w:val="22"/>
          <w:szCs w:val="22"/>
        </w:rPr>
        <w:t>ашытқының</w:t>
      </w:r>
      <w:r w:rsidR="001E1217" w:rsidRPr="001B0AE3">
        <w:rPr>
          <w:bCs/>
          <w:iCs/>
          <w:sz w:val="22"/>
          <w:szCs w:val="22"/>
          <w:lang w:val="en-US"/>
        </w:rPr>
        <w:t xml:space="preserve"> </w:t>
      </w:r>
      <w:r w:rsidR="001E1217" w:rsidRPr="001B0AE3">
        <w:rPr>
          <w:bCs/>
          <w:iCs/>
          <w:sz w:val="22"/>
          <w:szCs w:val="22"/>
        </w:rPr>
        <w:t>өнімнің</w:t>
      </w:r>
      <w:r w:rsidR="001E1217" w:rsidRPr="001B0AE3">
        <w:rPr>
          <w:bCs/>
          <w:iCs/>
          <w:sz w:val="22"/>
          <w:szCs w:val="22"/>
          <w:lang w:val="en-US"/>
        </w:rPr>
        <w:t xml:space="preserve"> </w:t>
      </w:r>
      <w:r w:rsidR="001E1217" w:rsidRPr="001B0AE3">
        <w:rPr>
          <w:bCs/>
          <w:iCs/>
          <w:sz w:val="22"/>
          <w:szCs w:val="22"/>
        </w:rPr>
        <w:t>сапалық</w:t>
      </w:r>
      <w:r w:rsidR="001E1217" w:rsidRPr="001B0AE3">
        <w:rPr>
          <w:bCs/>
          <w:iCs/>
          <w:sz w:val="22"/>
          <w:szCs w:val="22"/>
          <w:lang w:val="en-US"/>
        </w:rPr>
        <w:t xml:space="preserve"> </w:t>
      </w:r>
      <w:r w:rsidR="001E1217" w:rsidRPr="001B0AE3">
        <w:rPr>
          <w:bCs/>
          <w:iCs/>
          <w:sz w:val="22"/>
          <w:szCs w:val="22"/>
        </w:rPr>
        <w:t>көрсеткіштеріне</w:t>
      </w:r>
      <w:r w:rsidR="001E1217" w:rsidRPr="001B0AE3">
        <w:rPr>
          <w:bCs/>
          <w:iCs/>
          <w:sz w:val="22"/>
          <w:szCs w:val="22"/>
          <w:lang w:val="en-US"/>
        </w:rPr>
        <w:t xml:space="preserve"> </w:t>
      </w:r>
      <w:r w:rsidR="001E1217" w:rsidRPr="001B0AE3">
        <w:rPr>
          <w:bCs/>
          <w:iCs/>
          <w:sz w:val="22"/>
          <w:szCs w:val="22"/>
        </w:rPr>
        <w:t>әсер</w:t>
      </w:r>
      <w:r w:rsidR="001E1217" w:rsidRPr="001B0AE3">
        <w:rPr>
          <w:bCs/>
          <w:iCs/>
          <w:sz w:val="22"/>
          <w:szCs w:val="22"/>
          <w:lang w:val="en-US"/>
        </w:rPr>
        <w:t xml:space="preserve"> </w:t>
      </w:r>
      <w:r w:rsidR="001E1217" w:rsidRPr="001B0AE3">
        <w:rPr>
          <w:bCs/>
          <w:iCs/>
          <w:sz w:val="22"/>
          <w:szCs w:val="22"/>
        </w:rPr>
        <w:t>ету</w:t>
      </w:r>
      <w:r w:rsidR="001E1217" w:rsidRPr="001B0AE3">
        <w:rPr>
          <w:bCs/>
          <w:iCs/>
          <w:sz w:val="22"/>
          <w:szCs w:val="22"/>
          <w:lang w:val="en-US"/>
        </w:rPr>
        <w:t xml:space="preserve"> </w:t>
      </w:r>
      <w:r w:rsidR="001E1217" w:rsidRPr="001B0AE3">
        <w:rPr>
          <w:bCs/>
          <w:iCs/>
          <w:sz w:val="22"/>
          <w:szCs w:val="22"/>
        </w:rPr>
        <w:t>дәрежесін</w:t>
      </w:r>
      <w:r w:rsidR="001E1217" w:rsidRPr="001B0AE3">
        <w:rPr>
          <w:bCs/>
          <w:iCs/>
          <w:sz w:val="22"/>
          <w:szCs w:val="22"/>
          <w:lang w:val="en-US"/>
        </w:rPr>
        <w:t xml:space="preserve"> </w:t>
      </w:r>
      <w:r w:rsidR="001E1217" w:rsidRPr="001B0AE3">
        <w:rPr>
          <w:bCs/>
          <w:iCs/>
          <w:sz w:val="22"/>
          <w:szCs w:val="22"/>
        </w:rPr>
        <w:t>анықтауға</w:t>
      </w:r>
      <w:r w:rsidR="001E1217" w:rsidRPr="001B0AE3">
        <w:rPr>
          <w:bCs/>
          <w:iCs/>
          <w:sz w:val="22"/>
          <w:szCs w:val="22"/>
          <w:lang w:val="en-US"/>
        </w:rPr>
        <w:t xml:space="preserve"> </w:t>
      </w:r>
      <w:r w:rsidR="001E1217" w:rsidRPr="001B0AE3">
        <w:rPr>
          <w:bCs/>
          <w:iCs/>
          <w:sz w:val="22"/>
          <w:szCs w:val="22"/>
        </w:rPr>
        <w:t>мүмкіндік</w:t>
      </w:r>
      <w:r w:rsidR="001E1217" w:rsidRPr="001B0AE3">
        <w:rPr>
          <w:bCs/>
          <w:iCs/>
          <w:sz w:val="22"/>
          <w:szCs w:val="22"/>
          <w:lang w:val="en-US"/>
        </w:rPr>
        <w:t xml:space="preserve"> </w:t>
      </w:r>
      <w:r w:rsidR="001E1217" w:rsidRPr="001B0AE3">
        <w:rPr>
          <w:bCs/>
          <w:iCs/>
          <w:sz w:val="22"/>
          <w:szCs w:val="22"/>
        </w:rPr>
        <w:t>беретін</w:t>
      </w:r>
      <w:r w:rsidR="001E1217" w:rsidRPr="001B0AE3">
        <w:rPr>
          <w:bCs/>
          <w:iCs/>
          <w:sz w:val="22"/>
          <w:szCs w:val="22"/>
          <w:lang w:val="en-US"/>
        </w:rPr>
        <w:t xml:space="preserve"> </w:t>
      </w:r>
      <w:r w:rsidR="001E1217" w:rsidRPr="001B0AE3">
        <w:rPr>
          <w:bCs/>
          <w:iCs/>
          <w:sz w:val="22"/>
          <w:szCs w:val="22"/>
        </w:rPr>
        <w:t>математикалық</w:t>
      </w:r>
      <w:r w:rsidR="001E1217" w:rsidRPr="001B0AE3">
        <w:rPr>
          <w:bCs/>
          <w:iCs/>
          <w:sz w:val="22"/>
          <w:szCs w:val="22"/>
          <w:lang w:val="en-US"/>
        </w:rPr>
        <w:t xml:space="preserve"> </w:t>
      </w:r>
      <w:r w:rsidR="001E1217" w:rsidRPr="001B0AE3">
        <w:rPr>
          <w:bCs/>
          <w:iCs/>
          <w:sz w:val="22"/>
          <w:szCs w:val="22"/>
        </w:rPr>
        <w:t>модельдер</w:t>
      </w:r>
      <w:r w:rsidR="001E1217" w:rsidRPr="001B0AE3">
        <w:rPr>
          <w:bCs/>
          <w:iCs/>
          <w:sz w:val="22"/>
          <w:szCs w:val="22"/>
          <w:lang w:val="en-US"/>
        </w:rPr>
        <w:t xml:space="preserve"> </w:t>
      </w:r>
      <w:r w:rsidR="001E1217" w:rsidRPr="001B0AE3">
        <w:rPr>
          <w:bCs/>
          <w:iCs/>
          <w:sz w:val="22"/>
          <w:szCs w:val="22"/>
        </w:rPr>
        <w:t>құрылды</w:t>
      </w:r>
      <w:r w:rsidR="001E1217" w:rsidRPr="001B0AE3">
        <w:rPr>
          <w:bCs/>
          <w:iCs/>
          <w:sz w:val="22"/>
          <w:szCs w:val="22"/>
          <w:lang w:val="en-US"/>
        </w:rPr>
        <w:t xml:space="preserve">. </w:t>
      </w:r>
    </w:p>
    <w:p w14:paraId="33F2D2A4" w14:textId="77777777" w:rsidR="001E1217" w:rsidRPr="001B0AE3" w:rsidRDefault="001E1217" w:rsidP="001E1217">
      <w:pPr>
        <w:spacing w:line="240" w:lineRule="auto"/>
        <w:rPr>
          <w:bCs/>
          <w:iCs/>
          <w:sz w:val="22"/>
          <w:szCs w:val="22"/>
          <w:lang w:val="en-US"/>
        </w:rPr>
      </w:pPr>
    </w:p>
    <w:p w14:paraId="0587B938" w14:textId="77777777" w:rsidR="001E1217" w:rsidRPr="001B0AE3" w:rsidRDefault="00D90206" w:rsidP="001E1217">
      <w:pPr>
        <w:spacing w:line="240" w:lineRule="auto"/>
        <w:rPr>
          <w:bCs/>
          <w:iCs/>
          <w:sz w:val="22"/>
          <w:szCs w:val="22"/>
          <w:lang w:val="en-US"/>
        </w:rPr>
      </w:pPr>
      <w:r w:rsidRPr="001B0AE3">
        <w:rPr>
          <w:bCs/>
          <w:i/>
          <w:iCs/>
          <w:sz w:val="22"/>
          <w:szCs w:val="22"/>
          <w:lang w:val="kk-KZ"/>
        </w:rPr>
        <w:t>Түйінді сөздер:</w:t>
      </w:r>
      <w:r w:rsidRPr="001B0AE3">
        <w:rPr>
          <w:bCs/>
          <w:sz w:val="22"/>
          <w:szCs w:val="22"/>
          <w:lang w:val="kk-KZ"/>
        </w:rPr>
        <w:t xml:space="preserve"> </w:t>
      </w:r>
      <w:r w:rsidR="001E1217" w:rsidRPr="001B0AE3">
        <w:rPr>
          <w:bCs/>
          <w:iCs/>
          <w:sz w:val="22"/>
          <w:szCs w:val="22"/>
        </w:rPr>
        <w:t>ашыту</w:t>
      </w:r>
      <w:r w:rsidR="001E1217" w:rsidRPr="001B0AE3">
        <w:rPr>
          <w:bCs/>
          <w:iCs/>
          <w:sz w:val="22"/>
          <w:szCs w:val="22"/>
          <w:lang w:val="en-US"/>
        </w:rPr>
        <w:t xml:space="preserve">, </w:t>
      </w:r>
      <w:r w:rsidR="001E1217" w:rsidRPr="001B0AE3">
        <w:rPr>
          <w:bCs/>
          <w:iCs/>
          <w:sz w:val="22"/>
          <w:szCs w:val="22"/>
        </w:rPr>
        <w:t>ашытқы</w:t>
      </w:r>
      <w:r w:rsidR="001E1217" w:rsidRPr="001B0AE3">
        <w:rPr>
          <w:bCs/>
          <w:iCs/>
          <w:sz w:val="22"/>
          <w:szCs w:val="22"/>
          <w:lang w:val="en-US"/>
        </w:rPr>
        <w:t xml:space="preserve">, </w:t>
      </w:r>
      <w:r w:rsidR="001E1217" w:rsidRPr="001B0AE3">
        <w:rPr>
          <w:bCs/>
          <w:iCs/>
          <w:sz w:val="22"/>
          <w:szCs w:val="22"/>
        </w:rPr>
        <w:t>пробиотикалық</w:t>
      </w:r>
      <w:r w:rsidR="001E1217" w:rsidRPr="001B0AE3">
        <w:rPr>
          <w:bCs/>
          <w:iCs/>
          <w:sz w:val="22"/>
          <w:szCs w:val="22"/>
          <w:lang w:val="en-US"/>
        </w:rPr>
        <w:t xml:space="preserve"> </w:t>
      </w:r>
      <w:r w:rsidR="001E1217" w:rsidRPr="001B0AE3">
        <w:rPr>
          <w:bCs/>
          <w:iCs/>
          <w:sz w:val="22"/>
          <w:szCs w:val="22"/>
        </w:rPr>
        <w:t>дақылдар</w:t>
      </w:r>
      <w:r w:rsidR="001E1217" w:rsidRPr="001B0AE3">
        <w:rPr>
          <w:bCs/>
          <w:iCs/>
          <w:sz w:val="22"/>
          <w:szCs w:val="22"/>
          <w:lang w:val="en-US"/>
        </w:rPr>
        <w:t xml:space="preserve">, </w:t>
      </w:r>
      <w:r w:rsidR="001E1217" w:rsidRPr="001B0AE3">
        <w:rPr>
          <w:bCs/>
          <w:iCs/>
          <w:sz w:val="22"/>
          <w:szCs w:val="22"/>
        </w:rPr>
        <w:t>бифидобактериялар</w:t>
      </w:r>
      <w:r w:rsidR="001E1217" w:rsidRPr="001B0AE3">
        <w:rPr>
          <w:bCs/>
          <w:iCs/>
          <w:sz w:val="22"/>
          <w:szCs w:val="22"/>
          <w:lang w:val="en-US"/>
        </w:rPr>
        <w:t xml:space="preserve">, </w:t>
      </w:r>
      <w:r w:rsidR="001E1217" w:rsidRPr="001B0AE3">
        <w:rPr>
          <w:bCs/>
          <w:iCs/>
          <w:sz w:val="22"/>
          <w:szCs w:val="22"/>
        </w:rPr>
        <w:t>пропион</w:t>
      </w:r>
      <w:r w:rsidR="001E1217" w:rsidRPr="001B0AE3">
        <w:rPr>
          <w:bCs/>
          <w:iCs/>
          <w:sz w:val="22"/>
          <w:szCs w:val="22"/>
          <w:lang w:val="en-US"/>
        </w:rPr>
        <w:t xml:space="preserve"> </w:t>
      </w:r>
      <w:r w:rsidR="001E1217" w:rsidRPr="001B0AE3">
        <w:rPr>
          <w:bCs/>
          <w:iCs/>
          <w:sz w:val="22"/>
          <w:szCs w:val="22"/>
        </w:rPr>
        <w:t>қышқылы</w:t>
      </w:r>
      <w:r w:rsidR="001E1217" w:rsidRPr="001B0AE3">
        <w:rPr>
          <w:bCs/>
          <w:iCs/>
          <w:sz w:val="22"/>
          <w:szCs w:val="22"/>
          <w:lang w:val="en-US"/>
        </w:rPr>
        <w:t xml:space="preserve"> </w:t>
      </w:r>
      <w:r w:rsidR="001E1217" w:rsidRPr="001B0AE3">
        <w:rPr>
          <w:bCs/>
          <w:iCs/>
          <w:sz w:val="22"/>
          <w:szCs w:val="22"/>
        </w:rPr>
        <w:t>бактериялары</w:t>
      </w:r>
      <w:r w:rsidR="001E1217" w:rsidRPr="001B0AE3">
        <w:rPr>
          <w:bCs/>
          <w:iCs/>
          <w:sz w:val="22"/>
          <w:szCs w:val="22"/>
          <w:lang w:val="en-US"/>
        </w:rPr>
        <w:t xml:space="preserve">, </w:t>
      </w:r>
      <w:r w:rsidR="001E1217" w:rsidRPr="001B0AE3">
        <w:rPr>
          <w:bCs/>
          <w:iCs/>
          <w:sz w:val="22"/>
          <w:szCs w:val="22"/>
        </w:rPr>
        <w:t>майсыз</w:t>
      </w:r>
      <w:r w:rsidR="001E1217" w:rsidRPr="001B0AE3">
        <w:rPr>
          <w:bCs/>
          <w:iCs/>
          <w:sz w:val="22"/>
          <w:szCs w:val="22"/>
          <w:lang w:val="en-US"/>
        </w:rPr>
        <w:t xml:space="preserve"> </w:t>
      </w:r>
      <w:r w:rsidR="001E1217" w:rsidRPr="001B0AE3">
        <w:rPr>
          <w:bCs/>
          <w:iCs/>
          <w:sz w:val="22"/>
          <w:szCs w:val="22"/>
        </w:rPr>
        <w:t>сүт</w:t>
      </w:r>
      <w:r w:rsidR="001E1217" w:rsidRPr="001B0AE3">
        <w:rPr>
          <w:bCs/>
          <w:iCs/>
          <w:sz w:val="22"/>
          <w:szCs w:val="22"/>
          <w:lang w:val="en-US"/>
        </w:rPr>
        <w:t xml:space="preserve">, </w:t>
      </w:r>
      <w:r w:rsidR="001E1217" w:rsidRPr="001B0AE3">
        <w:rPr>
          <w:bCs/>
          <w:iCs/>
          <w:sz w:val="22"/>
          <w:szCs w:val="22"/>
        </w:rPr>
        <w:t>иммобилизацияланған</w:t>
      </w:r>
      <w:r w:rsidR="001E1217" w:rsidRPr="001B0AE3">
        <w:rPr>
          <w:bCs/>
          <w:iCs/>
          <w:sz w:val="22"/>
          <w:szCs w:val="22"/>
          <w:lang w:val="en-US"/>
        </w:rPr>
        <w:t xml:space="preserve"> </w:t>
      </w:r>
      <w:r w:rsidR="001E1217" w:rsidRPr="001B0AE3">
        <w:rPr>
          <w:bCs/>
          <w:iCs/>
          <w:sz w:val="22"/>
          <w:szCs w:val="22"/>
        </w:rPr>
        <w:t>мәдениет</w:t>
      </w:r>
      <w:r w:rsidR="001E1217" w:rsidRPr="001B0AE3">
        <w:rPr>
          <w:bCs/>
          <w:iCs/>
          <w:sz w:val="22"/>
          <w:szCs w:val="22"/>
          <w:lang w:val="en-US"/>
        </w:rPr>
        <w:t>.</w:t>
      </w:r>
    </w:p>
    <w:p w14:paraId="65B2830E" w14:textId="77777777" w:rsidR="00510D8F" w:rsidRPr="001B0AE3" w:rsidRDefault="00510D8F" w:rsidP="00161F0A">
      <w:pPr>
        <w:spacing w:line="240" w:lineRule="auto"/>
        <w:ind w:firstLine="0"/>
        <w:jc w:val="center"/>
        <w:rPr>
          <w:b/>
          <w:sz w:val="22"/>
          <w:szCs w:val="22"/>
          <w:lang w:val="kk-KZ"/>
        </w:rPr>
      </w:pPr>
    </w:p>
    <w:p w14:paraId="7C7E0F7E" w14:textId="702E9588" w:rsidR="00161F0A" w:rsidRPr="001B0AE3" w:rsidRDefault="00BB195F" w:rsidP="00161F0A">
      <w:pPr>
        <w:spacing w:line="240" w:lineRule="auto"/>
        <w:ind w:firstLine="0"/>
        <w:jc w:val="center"/>
        <w:rPr>
          <w:b/>
          <w:sz w:val="22"/>
          <w:szCs w:val="22"/>
        </w:rPr>
      </w:pPr>
      <w:r w:rsidRPr="001B0AE3">
        <w:rPr>
          <w:b/>
          <w:sz w:val="22"/>
          <w:szCs w:val="22"/>
          <w:lang w:bidi="en-US"/>
        </w:rPr>
        <w:t>М.Б. Ребезов</w:t>
      </w:r>
      <w:r w:rsidR="00161F0A" w:rsidRPr="001B0AE3">
        <w:rPr>
          <w:b/>
          <w:sz w:val="22"/>
          <w:szCs w:val="22"/>
          <w:vertAlign w:val="superscript"/>
        </w:rPr>
        <w:t>1*</w:t>
      </w:r>
    </w:p>
    <w:p w14:paraId="0B25434C" w14:textId="49E3AA8A" w:rsidR="00161F0A" w:rsidRPr="001B0AE3" w:rsidRDefault="00161F0A" w:rsidP="00161F0A">
      <w:pPr>
        <w:autoSpaceDE w:val="0"/>
        <w:autoSpaceDN w:val="0"/>
        <w:adjustRightInd w:val="0"/>
        <w:spacing w:line="240" w:lineRule="auto"/>
        <w:ind w:firstLine="0"/>
        <w:jc w:val="center"/>
        <w:rPr>
          <w:rFonts w:ascii="PTSansRegular" w:hAnsi="PTSansRegular"/>
          <w:sz w:val="22"/>
          <w:szCs w:val="22"/>
        </w:rPr>
      </w:pPr>
      <w:r w:rsidRPr="001B0AE3">
        <w:rPr>
          <w:b/>
          <w:sz w:val="22"/>
          <w:szCs w:val="22"/>
          <w:vertAlign w:val="superscript"/>
        </w:rPr>
        <w:t>1*</w:t>
      </w:r>
      <w:r w:rsidR="00BB195F" w:rsidRPr="001B0AE3">
        <w:rPr>
          <w:bCs/>
          <w:sz w:val="22"/>
          <w:szCs w:val="22"/>
          <w:shd w:val="clear" w:color="auto" w:fill="FFFFFF"/>
        </w:rPr>
        <w:t>Федеральное</w:t>
      </w:r>
      <w:r w:rsidR="00BB195F" w:rsidRPr="001B0AE3">
        <w:rPr>
          <w:sz w:val="22"/>
          <w:szCs w:val="22"/>
          <w:shd w:val="clear" w:color="auto" w:fill="FFFFFF"/>
        </w:rPr>
        <w:t xml:space="preserve"> государственное бюджетное </w:t>
      </w:r>
      <w:r w:rsidR="00BB195F" w:rsidRPr="001B0AE3">
        <w:rPr>
          <w:bCs/>
          <w:sz w:val="22"/>
          <w:szCs w:val="22"/>
          <w:shd w:val="clear" w:color="auto" w:fill="FFFFFF"/>
        </w:rPr>
        <w:t>научное</w:t>
      </w:r>
      <w:r w:rsidR="00BB195F" w:rsidRPr="001B0AE3">
        <w:rPr>
          <w:sz w:val="22"/>
          <w:szCs w:val="22"/>
          <w:shd w:val="clear" w:color="auto" w:fill="FFFFFF"/>
        </w:rPr>
        <w:t xml:space="preserve"> учреждение «</w:t>
      </w:r>
      <w:r w:rsidR="00BB195F" w:rsidRPr="001B0AE3">
        <w:rPr>
          <w:bCs/>
          <w:sz w:val="22"/>
          <w:szCs w:val="22"/>
          <w:shd w:val="clear" w:color="auto" w:fill="FFFFFF"/>
        </w:rPr>
        <w:t>Федеральный научный центр пищевых систем им</w:t>
      </w:r>
      <w:r w:rsidR="00BB195F" w:rsidRPr="001B0AE3">
        <w:rPr>
          <w:sz w:val="22"/>
          <w:szCs w:val="22"/>
          <w:shd w:val="clear" w:color="auto" w:fill="FFFFFF"/>
        </w:rPr>
        <w:t xml:space="preserve">. </w:t>
      </w:r>
      <w:r w:rsidR="00BB195F" w:rsidRPr="001B0AE3">
        <w:rPr>
          <w:bCs/>
          <w:sz w:val="22"/>
          <w:szCs w:val="22"/>
          <w:shd w:val="clear" w:color="auto" w:fill="FFFFFF"/>
        </w:rPr>
        <w:t>В</w:t>
      </w:r>
      <w:r w:rsidR="00BB195F" w:rsidRPr="001B0AE3">
        <w:rPr>
          <w:sz w:val="22"/>
          <w:szCs w:val="22"/>
          <w:shd w:val="clear" w:color="auto" w:fill="FFFFFF"/>
        </w:rPr>
        <w:t>.</w:t>
      </w:r>
      <w:r w:rsidR="00BB195F" w:rsidRPr="001B0AE3">
        <w:rPr>
          <w:bCs/>
          <w:sz w:val="22"/>
          <w:szCs w:val="22"/>
          <w:shd w:val="clear" w:color="auto" w:fill="FFFFFF"/>
        </w:rPr>
        <w:t>М</w:t>
      </w:r>
      <w:r w:rsidR="00BB195F" w:rsidRPr="001B0AE3">
        <w:rPr>
          <w:sz w:val="22"/>
          <w:szCs w:val="22"/>
          <w:shd w:val="clear" w:color="auto" w:fill="FFFFFF"/>
        </w:rPr>
        <w:t xml:space="preserve">. </w:t>
      </w:r>
      <w:r w:rsidR="00BB195F" w:rsidRPr="001B0AE3">
        <w:rPr>
          <w:bCs/>
          <w:sz w:val="22"/>
          <w:szCs w:val="22"/>
          <w:shd w:val="clear" w:color="auto" w:fill="FFFFFF"/>
        </w:rPr>
        <w:t>Горбатова</w:t>
      </w:r>
      <w:r w:rsidR="00BB195F" w:rsidRPr="001B0AE3">
        <w:rPr>
          <w:sz w:val="22"/>
          <w:szCs w:val="22"/>
          <w:shd w:val="clear" w:color="auto" w:fill="FFFFFF"/>
        </w:rPr>
        <w:t>», Россия</w:t>
      </w:r>
    </w:p>
    <w:p w14:paraId="390D0D50" w14:textId="77777777" w:rsidR="00003B9C" w:rsidRPr="001B0AE3" w:rsidRDefault="00003B9C" w:rsidP="00003B9C">
      <w:pPr>
        <w:spacing w:line="240" w:lineRule="auto"/>
        <w:ind w:firstLine="0"/>
        <w:jc w:val="center"/>
        <w:rPr>
          <w:sz w:val="22"/>
          <w:szCs w:val="22"/>
        </w:rPr>
      </w:pPr>
    </w:p>
    <w:p w14:paraId="41CED9BD" w14:textId="2E7110E6" w:rsidR="00003B9C" w:rsidRPr="001B0AE3" w:rsidRDefault="00991781" w:rsidP="00003B9C">
      <w:pPr>
        <w:pStyle w:val="a5"/>
        <w:ind w:firstLine="0"/>
        <w:jc w:val="center"/>
        <w:rPr>
          <w:b/>
          <w:sz w:val="22"/>
          <w:szCs w:val="22"/>
        </w:rPr>
      </w:pPr>
      <w:r w:rsidRPr="001B0AE3">
        <w:rPr>
          <w:b/>
          <w:sz w:val="22"/>
          <w:szCs w:val="22"/>
        </w:rPr>
        <w:t>Применение методов м</w:t>
      </w:r>
      <w:r w:rsidR="00343BFE" w:rsidRPr="001B0AE3">
        <w:rPr>
          <w:b/>
          <w:sz w:val="22"/>
          <w:szCs w:val="22"/>
        </w:rPr>
        <w:t>атематическо</w:t>
      </w:r>
      <w:r w:rsidRPr="001B0AE3">
        <w:rPr>
          <w:b/>
          <w:sz w:val="22"/>
          <w:szCs w:val="22"/>
        </w:rPr>
        <w:t>го</w:t>
      </w:r>
      <w:r w:rsidR="00343BFE" w:rsidRPr="001B0AE3">
        <w:rPr>
          <w:b/>
          <w:sz w:val="22"/>
          <w:szCs w:val="22"/>
        </w:rPr>
        <w:t xml:space="preserve"> моделировани</w:t>
      </w:r>
      <w:r w:rsidRPr="001B0AE3">
        <w:rPr>
          <w:b/>
          <w:sz w:val="22"/>
          <w:szCs w:val="22"/>
        </w:rPr>
        <w:t>я</w:t>
      </w:r>
      <w:r w:rsidR="00343BFE" w:rsidRPr="001B0AE3">
        <w:rPr>
          <w:b/>
          <w:sz w:val="22"/>
          <w:szCs w:val="22"/>
        </w:rPr>
        <w:t xml:space="preserve"> при конструировании кисломолочных продуктов</w:t>
      </w:r>
    </w:p>
    <w:p w14:paraId="5F716A28" w14:textId="3EB3FA49" w:rsidR="0002695B" w:rsidRPr="001B0AE3" w:rsidRDefault="0002695B" w:rsidP="0002695B">
      <w:pPr>
        <w:spacing w:line="240" w:lineRule="auto"/>
        <w:rPr>
          <w:sz w:val="22"/>
          <w:szCs w:val="22"/>
        </w:rPr>
      </w:pPr>
      <w:r w:rsidRPr="001B0AE3">
        <w:rPr>
          <w:sz w:val="22"/>
          <w:szCs w:val="22"/>
          <w:shd w:val="clear" w:color="auto" w:fill="FFFFFF"/>
        </w:rPr>
        <w:t>Современные исследования в области разработки кисломолочных продуктов направлены на повышение биодоступности компонентов молока, а также использование бактериальных компонентов закваски, повышающих полезные для здоровья свойства. </w:t>
      </w:r>
      <w:r w:rsidRPr="001B0AE3">
        <w:rPr>
          <w:sz w:val="22"/>
          <w:szCs w:val="22"/>
        </w:rPr>
        <w:t xml:space="preserve">Использование процесса ферментации обезжиренного молока комбинированной закваской, состоящей из традиционной для </w:t>
      </w:r>
      <w:r w:rsidRPr="001B0AE3">
        <w:rPr>
          <w:sz w:val="22"/>
          <w:szCs w:val="22"/>
        </w:rPr>
        <w:lastRenderedPageBreak/>
        <w:t>творога и закваски пробиотических культур иммобилизованных в гель биополимеров весьма актуально.</w:t>
      </w:r>
    </w:p>
    <w:p w14:paraId="1D025B1F" w14:textId="35C0C0DF" w:rsidR="0002695B" w:rsidRPr="001B0AE3" w:rsidRDefault="0002695B" w:rsidP="0002695B">
      <w:pPr>
        <w:spacing w:line="240" w:lineRule="auto"/>
        <w:rPr>
          <w:sz w:val="22"/>
          <w:szCs w:val="22"/>
        </w:rPr>
      </w:pPr>
      <w:r w:rsidRPr="001B0AE3">
        <w:rPr>
          <w:sz w:val="22"/>
          <w:szCs w:val="22"/>
        </w:rPr>
        <w:t xml:space="preserve">Цель данного исследования является определение оптимального количества закваски, состоящей из ассоциации пробиотических культур, иммобилизованных в гель биополимеров (мембран) для внесения в ферментируемое обезжиренное молоко с целью его обогащения функциональными ингредиентам. </w:t>
      </w:r>
    </w:p>
    <w:p w14:paraId="7E6E7EE3" w14:textId="1D67E4C9" w:rsidR="0002695B" w:rsidRPr="001B0AE3" w:rsidRDefault="0002695B" w:rsidP="0002695B">
      <w:pPr>
        <w:pStyle w:val="a5"/>
        <w:rPr>
          <w:sz w:val="22"/>
          <w:szCs w:val="22"/>
        </w:rPr>
      </w:pPr>
      <w:r w:rsidRPr="001B0AE3">
        <w:rPr>
          <w:sz w:val="22"/>
          <w:szCs w:val="22"/>
        </w:rPr>
        <w:t xml:space="preserve">Был использован однофакторный эксперимент. В качестве фактора регулирования    использовалась ассоциация культур </w:t>
      </w:r>
      <w:r w:rsidRPr="001B0AE3">
        <w:rPr>
          <w:i/>
          <w:iCs/>
          <w:sz w:val="22"/>
          <w:szCs w:val="22"/>
          <w:lang w:val="en-US"/>
        </w:rPr>
        <w:t>Propionibacterium</w:t>
      </w:r>
      <w:r w:rsidRPr="001B0AE3">
        <w:rPr>
          <w:i/>
          <w:iCs/>
          <w:sz w:val="22"/>
          <w:szCs w:val="22"/>
        </w:rPr>
        <w:t xml:space="preserve"> </w:t>
      </w:r>
      <w:r w:rsidRPr="001B0AE3">
        <w:rPr>
          <w:i/>
          <w:iCs/>
          <w:sz w:val="22"/>
          <w:szCs w:val="22"/>
          <w:lang w:val="en-US"/>
        </w:rPr>
        <w:t>freudenreichii</w:t>
      </w:r>
      <w:r w:rsidRPr="001B0AE3">
        <w:rPr>
          <w:i/>
          <w:iCs/>
          <w:sz w:val="22"/>
          <w:szCs w:val="22"/>
        </w:rPr>
        <w:t xml:space="preserve"> </w:t>
      </w:r>
      <w:r w:rsidRPr="001B0AE3">
        <w:rPr>
          <w:i/>
          <w:iCs/>
          <w:sz w:val="22"/>
          <w:szCs w:val="22"/>
          <w:lang w:val="en-US"/>
        </w:rPr>
        <w:t>subsp</w:t>
      </w:r>
      <w:r w:rsidRPr="001B0AE3">
        <w:rPr>
          <w:i/>
          <w:iCs/>
          <w:sz w:val="22"/>
          <w:szCs w:val="22"/>
        </w:rPr>
        <w:t xml:space="preserve">. </w:t>
      </w:r>
      <w:r w:rsidRPr="001B0AE3">
        <w:rPr>
          <w:i/>
          <w:iCs/>
          <w:sz w:val="22"/>
          <w:szCs w:val="22"/>
          <w:lang w:val="en-US"/>
        </w:rPr>
        <w:t>Shermanii</w:t>
      </w:r>
      <w:r w:rsidRPr="001B0AE3">
        <w:rPr>
          <w:i/>
          <w:iCs/>
          <w:sz w:val="22"/>
          <w:szCs w:val="22"/>
        </w:rPr>
        <w:t xml:space="preserve">, </w:t>
      </w:r>
      <w:r w:rsidRPr="001B0AE3">
        <w:rPr>
          <w:i/>
          <w:iCs/>
          <w:sz w:val="22"/>
          <w:szCs w:val="22"/>
          <w:lang w:val="en-US"/>
        </w:rPr>
        <w:t>Bifidobacterium</w:t>
      </w:r>
      <w:r w:rsidRPr="001B0AE3">
        <w:rPr>
          <w:i/>
          <w:iCs/>
          <w:sz w:val="22"/>
          <w:szCs w:val="22"/>
        </w:rPr>
        <w:t xml:space="preserve"> </w:t>
      </w:r>
      <w:r w:rsidRPr="001B0AE3">
        <w:rPr>
          <w:i/>
          <w:iCs/>
          <w:sz w:val="22"/>
          <w:szCs w:val="22"/>
          <w:lang w:val="en-US"/>
        </w:rPr>
        <w:t>lactis</w:t>
      </w:r>
      <w:r w:rsidRPr="001B0AE3">
        <w:rPr>
          <w:sz w:val="22"/>
          <w:szCs w:val="22"/>
        </w:rPr>
        <w:t xml:space="preserve"> и </w:t>
      </w:r>
      <w:r w:rsidRPr="001B0AE3">
        <w:rPr>
          <w:i/>
          <w:iCs/>
          <w:sz w:val="22"/>
          <w:szCs w:val="22"/>
          <w:lang w:val="en-US"/>
        </w:rPr>
        <w:t>Streptococcus</w:t>
      </w:r>
      <w:r w:rsidRPr="001B0AE3">
        <w:rPr>
          <w:i/>
          <w:iCs/>
          <w:sz w:val="22"/>
          <w:szCs w:val="22"/>
        </w:rPr>
        <w:t xml:space="preserve"> </w:t>
      </w:r>
      <w:r w:rsidRPr="001B0AE3">
        <w:rPr>
          <w:i/>
          <w:iCs/>
          <w:sz w:val="22"/>
          <w:szCs w:val="22"/>
          <w:lang w:val="en-US"/>
        </w:rPr>
        <w:t>thermophilus</w:t>
      </w:r>
      <w:r w:rsidRPr="001B0AE3">
        <w:rPr>
          <w:sz w:val="22"/>
          <w:szCs w:val="22"/>
        </w:rPr>
        <w:t>, иммобилизованная в гель биополимеров, добавляемая в обезжиренное молоко в виде мембран (определяется в процентах от массы ферментируемого молока). Управляемыми факторами выбраны основные показатели, характеризующие эффективность процесса ферментации обезжиренного молока, это активная кислотность, логарифм количества жизнеспособных клеток бифидобактерий,  логарифм количества жизнеспособных клеток пропионовокислых бактерий, органолептическая оценка.</w:t>
      </w:r>
    </w:p>
    <w:p w14:paraId="7006C75E" w14:textId="6CEB63FD" w:rsidR="0002695B" w:rsidRPr="001B0AE3" w:rsidRDefault="0002695B" w:rsidP="0002695B">
      <w:pPr>
        <w:autoSpaceDE w:val="0"/>
        <w:autoSpaceDN w:val="0"/>
        <w:adjustRightInd w:val="0"/>
        <w:spacing w:line="240" w:lineRule="auto"/>
        <w:rPr>
          <w:b/>
          <w:bCs/>
          <w:iCs/>
          <w:sz w:val="22"/>
          <w:szCs w:val="22"/>
        </w:rPr>
      </w:pPr>
      <w:r w:rsidRPr="001B0AE3">
        <w:rPr>
          <w:sz w:val="22"/>
          <w:szCs w:val="22"/>
        </w:rPr>
        <w:t xml:space="preserve">На основании результатов математического анализа совокупности значений управляемых факторов в зависимости от количества закваски пробиотических культур построены математические модели, позволяющие установить степень влияния закваски на качественные показатели продукта, с использованием математической компьютерной программы Table Curve 3D-v4. </w:t>
      </w:r>
    </w:p>
    <w:p w14:paraId="4F1B598F" w14:textId="77777777" w:rsidR="0002695B" w:rsidRPr="001B0AE3" w:rsidRDefault="0002695B" w:rsidP="0002695B">
      <w:pPr>
        <w:autoSpaceDE w:val="0"/>
        <w:autoSpaceDN w:val="0"/>
        <w:adjustRightInd w:val="0"/>
        <w:spacing w:line="240" w:lineRule="auto"/>
        <w:rPr>
          <w:bCs/>
          <w:i/>
          <w:iCs/>
          <w:sz w:val="22"/>
          <w:szCs w:val="22"/>
        </w:rPr>
      </w:pPr>
    </w:p>
    <w:p w14:paraId="674798E4" w14:textId="77777777" w:rsidR="0002695B" w:rsidRPr="001B0AE3" w:rsidRDefault="0002695B" w:rsidP="0002695B">
      <w:pPr>
        <w:autoSpaceDE w:val="0"/>
        <w:autoSpaceDN w:val="0"/>
        <w:adjustRightInd w:val="0"/>
        <w:spacing w:line="240" w:lineRule="auto"/>
        <w:rPr>
          <w:bCs/>
          <w:iCs/>
          <w:sz w:val="22"/>
          <w:szCs w:val="22"/>
        </w:rPr>
      </w:pPr>
      <w:r w:rsidRPr="001B0AE3">
        <w:rPr>
          <w:bCs/>
          <w:i/>
          <w:iCs/>
          <w:sz w:val="22"/>
          <w:szCs w:val="22"/>
        </w:rPr>
        <w:t>Ключевые слова:</w:t>
      </w:r>
      <w:r w:rsidRPr="001B0AE3">
        <w:rPr>
          <w:sz w:val="22"/>
          <w:szCs w:val="22"/>
        </w:rPr>
        <w:t xml:space="preserve"> ферментация, закваска, пробиотические культуры, бифидобактерии, пропионовокислые бактерии, обезжиренное молоко, иммобилизованная культура</w:t>
      </w:r>
      <w:r w:rsidRPr="001B0AE3">
        <w:rPr>
          <w:bCs/>
          <w:iCs/>
          <w:sz w:val="22"/>
          <w:szCs w:val="22"/>
        </w:rPr>
        <w:t xml:space="preserve">. </w:t>
      </w:r>
    </w:p>
    <w:p w14:paraId="40C149C8" w14:textId="77777777" w:rsidR="00802EC1" w:rsidRPr="001B0AE3" w:rsidRDefault="00802EC1" w:rsidP="008D6EED">
      <w:pPr>
        <w:spacing w:line="240" w:lineRule="auto"/>
        <w:rPr>
          <w:sz w:val="22"/>
          <w:szCs w:val="22"/>
        </w:rPr>
      </w:pPr>
    </w:p>
    <w:p w14:paraId="52384729" w14:textId="77777777" w:rsidR="00802EC1" w:rsidRPr="001B0AE3" w:rsidRDefault="00802EC1" w:rsidP="008D6EED">
      <w:pPr>
        <w:spacing w:line="240" w:lineRule="auto"/>
        <w:rPr>
          <w:b/>
          <w:sz w:val="22"/>
          <w:szCs w:val="22"/>
        </w:rPr>
      </w:pPr>
      <w:r w:rsidRPr="001B0AE3">
        <w:rPr>
          <w:b/>
          <w:sz w:val="22"/>
          <w:szCs w:val="22"/>
        </w:rPr>
        <w:t xml:space="preserve">Сведения об авторах: </w:t>
      </w:r>
    </w:p>
    <w:p w14:paraId="540ED100" w14:textId="12BBE3CB" w:rsidR="00D70AA8" w:rsidRPr="001B0AE3" w:rsidRDefault="007D030B" w:rsidP="007D030B">
      <w:pPr>
        <w:spacing w:line="240" w:lineRule="auto"/>
        <w:rPr>
          <w:sz w:val="22"/>
          <w:szCs w:val="22"/>
          <w:lang w:bidi="en-US"/>
        </w:rPr>
      </w:pPr>
      <w:r w:rsidRPr="001B0AE3">
        <w:rPr>
          <w:b/>
          <w:bCs/>
          <w:sz w:val="22"/>
          <w:szCs w:val="22"/>
          <w:lang w:val="kk-KZ"/>
        </w:rPr>
        <w:t xml:space="preserve">Ребезов М.Б. - </w:t>
      </w:r>
      <w:r w:rsidRPr="001B0AE3">
        <w:rPr>
          <w:bCs/>
          <w:sz w:val="22"/>
          <w:szCs w:val="22"/>
          <w:lang w:val="kk-KZ"/>
        </w:rPr>
        <w:t xml:space="preserve">ауыл шаруашылығы ғылымдарының докторы, профессор, «В. М. Горбатов атындағы Федералдық азық-түлік жүйелері ғылыми орталығы» Федералдық мемлекеттік бюджеттік ғылыми мекемесінің аға ғылыми қызметкері», Мәскеу қ., Ресей. </w:t>
      </w:r>
      <w:r w:rsidRPr="001B0AE3">
        <w:rPr>
          <w:b/>
          <w:sz w:val="22"/>
          <w:szCs w:val="22"/>
          <w:lang w:bidi="en-US"/>
        </w:rPr>
        <w:t>Ребезов М.Б. -</w:t>
      </w:r>
      <w:r w:rsidRPr="001B0AE3">
        <w:rPr>
          <w:sz w:val="22"/>
          <w:szCs w:val="22"/>
          <w:lang w:bidi="en-US"/>
        </w:rPr>
        <w:t xml:space="preserve"> доктор сельскохозяйственных наук, профессор, старший научный сотрудник </w:t>
      </w:r>
      <w:r w:rsidRPr="001B0AE3">
        <w:rPr>
          <w:bCs/>
          <w:sz w:val="22"/>
          <w:szCs w:val="22"/>
          <w:shd w:val="clear" w:color="auto" w:fill="FFFFFF"/>
        </w:rPr>
        <w:t>Федерального</w:t>
      </w:r>
      <w:r w:rsidRPr="001B0AE3">
        <w:rPr>
          <w:sz w:val="22"/>
          <w:szCs w:val="22"/>
          <w:shd w:val="clear" w:color="auto" w:fill="FFFFFF"/>
        </w:rPr>
        <w:t xml:space="preserve"> государственного бюджетного </w:t>
      </w:r>
      <w:r w:rsidRPr="001B0AE3">
        <w:rPr>
          <w:bCs/>
          <w:sz w:val="22"/>
          <w:szCs w:val="22"/>
          <w:shd w:val="clear" w:color="auto" w:fill="FFFFFF"/>
        </w:rPr>
        <w:t>научного</w:t>
      </w:r>
      <w:r w:rsidRPr="001B0AE3">
        <w:rPr>
          <w:sz w:val="22"/>
          <w:szCs w:val="22"/>
          <w:shd w:val="clear" w:color="auto" w:fill="FFFFFF"/>
        </w:rPr>
        <w:t xml:space="preserve"> учреждения «</w:t>
      </w:r>
      <w:r w:rsidRPr="001B0AE3">
        <w:rPr>
          <w:bCs/>
          <w:sz w:val="22"/>
          <w:szCs w:val="22"/>
          <w:shd w:val="clear" w:color="auto" w:fill="FFFFFF"/>
        </w:rPr>
        <w:t>Федеральный научный центр пищевых систем им</w:t>
      </w:r>
      <w:r w:rsidRPr="001B0AE3">
        <w:rPr>
          <w:sz w:val="22"/>
          <w:szCs w:val="22"/>
          <w:shd w:val="clear" w:color="auto" w:fill="FFFFFF"/>
        </w:rPr>
        <w:t xml:space="preserve">. </w:t>
      </w:r>
      <w:r w:rsidRPr="001B0AE3">
        <w:rPr>
          <w:bCs/>
          <w:sz w:val="22"/>
          <w:szCs w:val="22"/>
          <w:shd w:val="clear" w:color="auto" w:fill="FFFFFF"/>
        </w:rPr>
        <w:t>В</w:t>
      </w:r>
      <w:r w:rsidRPr="001B0AE3">
        <w:rPr>
          <w:sz w:val="22"/>
          <w:szCs w:val="22"/>
          <w:shd w:val="clear" w:color="auto" w:fill="FFFFFF"/>
          <w:lang w:val="en-US"/>
        </w:rPr>
        <w:t>.</w:t>
      </w:r>
      <w:r w:rsidRPr="001B0AE3">
        <w:rPr>
          <w:bCs/>
          <w:sz w:val="22"/>
          <w:szCs w:val="22"/>
          <w:shd w:val="clear" w:color="auto" w:fill="FFFFFF"/>
        </w:rPr>
        <w:t>М</w:t>
      </w:r>
      <w:r w:rsidRPr="001B0AE3">
        <w:rPr>
          <w:sz w:val="22"/>
          <w:szCs w:val="22"/>
          <w:shd w:val="clear" w:color="auto" w:fill="FFFFFF"/>
          <w:lang w:val="en-US"/>
        </w:rPr>
        <w:t xml:space="preserve">. </w:t>
      </w:r>
      <w:r w:rsidRPr="001B0AE3">
        <w:rPr>
          <w:bCs/>
          <w:sz w:val="22"/>
          <w:szCs w:val="22"/>
          <w:shd w:val="clear" w:color="auto" w:fill="FFFFFF"/>
        </w:rPr>
        <w:t>Горбатова</w:t>
      </w:r>
      <w:r w:rsidRPr="001B0AE3">
        <w:rPr>
          <w:sz w:val="22"/>
          <w:szCs w:val="22"/>
          <w:shd w:val="clear" w:color="auto" w:fill="FFFFFF"/>
          <w:lang w:val="en-US"/>
        </w:rPr>
        <w:t xml:space="preserve">», </w:t>
      </w:r>
      <w:r w:rsidRPr="001B0AE3">
        <w:rPr>
          <w:sz w:val="22"/>
          <w:szCs w:val="22"/>
          <w:shd w:val="clear" w:color="auto" w:fill="FFFFFF"/>
        </w:rPr>
        <w:t>г</w:t>
      </w:r>
      <w:r w:rsidRPr="001B0AE3">
        <w:rPr>
          <w:sz w:val="22"/>
          <w:szCs w:val="22"/>
          <w:shd w:val="clear" w:color="auto" w:fill="FFFFFF"/>
          <w:lang w:val="en-US"/>
        </w:rPr>
        <w:t xml:space="preserve">. </w:t>
      </w:r>
      <w:r w:rsidRPr="001B0AE3">
        <w:rPr>
          <w:sz w:val="22"/>
          <w:szCs w:val="22"/>
          <w:shd w:val="clear" w:color="auto" w:fill="FFFFFF"/>
        </w:rPr>
        <w:t>Москва</w:t>
      </w:r>
      <w:r w:rsidRPr="001B0AE3">
        <w:rPr>
          <w:sz w:val="22"/>
          <w:szCs w:val="22"/>
          <w:shd w:val="clear" w:color="auto" w:fill="FFFFFF"/>
          <w:lang w:val="en-US"/>
        </w:rPr>
        <w:t xml:space="preserve">, </w:t>
      </w:r>
      <w:r w:rsidRPr="001B0AE3">
        <w:rPr>
          <w:sz w:val="22"/>
          <w:szCs w:val="22"/>
          <w:shd w:val="clear" w:color="auto" w:fill="FFFFFF"/>
        </w:rPr>
        <w:t>Россия</w:t>
      </w:r>
      <w:r w:rsidRPr="001B0AE3">
        <w:rPr>
          <w:sz w:val="22"/>
          <w:szCs w:val="22"/>
          <w:shd w:val="clear" w:color="auto" w:fill="FFFFFF"/>
          <w:lang w:val="en-US"/>
        </w:rPr>
        <w:t xml:space="preserve">. </w:t>
      </w:r>
      <w:r w:rsidRPr="001B0AE3">
        <w:rPr>
          <w:b/>
          <w:sz w:val="22"/>
          <w:szCs w:val="22"/>
          <w:lang w:val="en-US" w:bidi="en-US"/>
        </w:rPr>
        <w:t>Rebezov, M.</w:t>
      </w:r>
      <w:r w:rsidRPr="001B0AE3">
        <w:rPr>
          <w:sz w:val="22"/>
          <w:szCs w:val="22"/>
          <w:lang w:val="en-US" w:bidi="en-US"/>
        </w:rPr>
        <w:t xml:space="preserve">- Doctor of Agricultural Sciences, Professor, Senior Researcher of the Federal State Budgetary Scientific Institution «Federal Scientific Center for Food Systems named after V.M. Gorbatov», Moscow </w:t>
      </w:r>
      <w:r w:rsidRPr="001B0AE3">
        <w:rPr>
          <w:sz w:val="22"/>
          <w:szCs w:val="22"/>
          <w:lang w:bidi="en-US"/>
        </w:rPr>
        <w:t>с</w:t>
      </w:r>
      <w:r w:rsidRPr="001B0AE3">
        <w:rPr>
          <w:sz w:val="22"/>
          <w:szCs w:val="22"/>
          <w:lang w:val="en-US" w:bidi="en-US"/>
        </w:rPr>
        <w:t xml:space="preserve">., Russia. </w:t>
      </w:r>
      <w:r w:rsidRPr="001B0AE3">
        <w:rPr>
          <w:sz w:val="22"/>
          <w:szCs w:val="22"/>
        </w:rPr>
        <w:t>Е-</w:t>
      </w:r>
      <w:r w:rsidRPr="001B0AE3">
        <w:rPr>
          <w:sz w:val="22"/>
          <w:szCs w:val="22"/>
          <w:lang w:val="en-US"/>
        </w:rPr>
        <w:t>mail</w:t>
      </w:r>
      <w:r w:rsidRPr="001B0AE3">
        <w:rPr>
          <w:sz w:val="22"/>
          <w:szCs w:val="22"/>
        </w:rPr>
        <w:t xml:space="preserve">: </w:t>
      </w:r>
      <w:r w:rsidRPr="001B0AE3">
        <w:rPr>
          <w:sz w:val="22"/>
          <w:szCs w:val="22"/>
          <w:lang w:val="en-US" w:bidi="en-US"/>
        </w:rPr>
        <w:t>rebezov</w:t>
      </w:r>
      <w:r w:rsidRPr="001B0AE3">
        <w:rPr>
          <w:sz w:val="22"/>
          <w:szCs w:val="22"/>
          <w:lang w:bidi="en-US"/>
        </w:rPr>
        <w:t>@</w:t>
      </w:r>
      <w:r w:rsidRPr="001B0AE3">
        <w:rPr>
          <w:sz w:val="22"/>
          <w:szCs w:val="22"/>
          <w:lang w:val="en-US" w:bidi="en-US"/>
        </w:rPr>
        <w:t>yandex</w:t>
      </w:r>
      <w:r w:rsidRPr="001B0AE3">
        <w:rPr>
          <w:sz w:val="22"/>
          <w:szCs w:val="22"/>
          <w:lang w:bidi="en-US"/>
        </w:rPr>
        <w:t>.</w:t>
      </w:r>
      <w:r w:rsidRPr="001B0AE3">
        <w:rPr>
          <w:sz w:val="22"/>
          <w:szCs w:val="22"/>
          <w:lang w:val="en-US" w:bidi="en-US"/>
        </w:rPr>
        <w:t>ru</w:t>
      </w:r>
      <w:r w:rsidRPr="001B0AE3">
        <w:rPr>
          <w:sz w:val="22"/>
          <w:szCs w:val="22"/>
          <w:lang w:bidi="en-US"/>
        </w:rPr>
        <w:t>.</w:t>
      </w:r>
    </w:p>
    <w:p w14:paraId="5DF06FF0" w14:textId="77777777" w:rsidR="009D16A4" w:rsidRPr="001B0AE3" w:rsidRDefault="009D16A4" w:rsidP="008D6EED">
      <w:pPr>
        <w:spacing w:line="240" w:lineRule="auto"/>
        <w:contextualSpacing/>
        <w:rPr>
          <w:b/>
          <w:sz w:val="22"/>
          <w:szCs w:val="22"/>
        </w:rPr>
      </w:pPr>
    </w:p>
    <w:p w14:paraId="6C033FF9" w14:textId="77777777" w:rsidR="00802EC1" w:rsidRPr="001B0AE3" w:rsidRDefault="00802EC1" w:rsidP="008D6EED">
      <w:pPr>
        <w:spacing w:line="240" w:lineRule="auto"/>
        <w:contextualSpacing/>
        <w:rPr>
          <w:b/>
          <w:sz w:val="22"/>
          <w:szCs w:val="22"/>
        </w:rPr>
      </w:pPr>
      <w:r w:rsidRPr="001B0AE3">
        <w:rPr>
          <w:b/>
          <w:sz w:val="22"/>
          <w:szCs w:val="22"/>
        </w:rPr>
        <w:t>Дата поступления рукописи в редакцию:</w:t>
      </w:r>
    </w:p>
    <w:p w14:paraId="53BA21FA" w14:textId="77777777" w:rsidR="00802EC1" w:rsidRPr="001B0AE3" w:rsidRDefault="00802EC1" w:rsidP="008D6EED">
      <w:pPr>
        <w:spacing w:line="240" w:lineRule="auto"/>
        <w:rPr>
          <w:sz w:val="22"/>
          <w:szCs w:val="22"/>
        </w:rPr>
      </w:pPr>
    </w:p>
    <w:sectPr w:rsidR="00802EC1" w:rsidRPr="001B0AE3" w:rsidSect="00317C6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F4D"/>
    <w:rsid w:val="00003B9C"/>
    <w:rsid w:val="0002695B"/>
    <w:rsid w:val="00044898"/>
    <w:rsid w:val="000500CE"/>
    <w:rsid w:val="00052435"/>
    <w:rsid w:val="00065382"/>
    <w:rsid w:val="00067969"/>
    <w:rsid w:val="00081493"/>
    <w:rsid w:val="000B4111"/>
    <w:rsid w:val="000B44CB"/>
    <w:rsid w:val="000D2165"/>
    <w:rsid w:val="000D3DB3"/>
    <w:rsid w:val="000F2AB0"/>
    <w:rsid w:val="00101F91"/>
    <w:rsid w:val="00104FF6"/>
    <w:rsid w:val="0014559A"/>
    <w:rsid w:val="00147B81"/>
    <w:rsid w:val="00160CC2"/>
    <w:rsid w:val="00161F0A"/>
    <w:rsid w:val="00175971"/>
    <w:rsid w:val="001A483A"/>
    <w:rsid w:val="001B0AE3"/>
    <w:rsid w:val="001C564A"/>
    <w:rsid w:val="001D2307"/>
    <w:rsid w:val="001D50D1"/>
    <w:rsid w:val="001D7EB6"/>
    <w:rsid w:val="001E1217"/>
    <w:rsid w:val="002417B6"/>
    <w:rsid w:val="002463B9"/>
    <w:rsid w:val="0025623E"/>
    <w:rsid w:val="00257E76"/>
    <w:rsid w:val="00292984"/>
    <w:rsid w:val="002B5474"/>
    <w:rsid w:val="002C6B6A"/>
    <w:rsid w:val="002C7FC4"/>
    <w:rsid w:val="002D7E6B"/>
    <w:rsid w:val="00311E47"/>
    <w:rsid w:val="00317C66"/>
    <w:rsid w:val="00342EE6"/>
    <w:rsid w:val="00343BFE"/>
    <w:rsid w:val="00356A81"/>
    <w:rsid w:val="00370AC7"/>
    <w:rsid w:val="00377440"/>
    <w:rsid w:val="00396457"/>
    <w:rsid w:val="003A1C1E"/>
    <w:rsid w:val="003B7555"/>
    <w:rsid w:val="003F010D"/>
    <w:rsid w:val="00401C9A"/>
    <w:rsid w:val="00403880"/>
    <w:rsid w:val="00412D8B"/>
    <w:rsid w:val="004525DD"/>
    <w:rsid w:val="00471834"/>
    <w:rsid w:val="00484B36"/>
    <w:rsid w:val="004A5745"/>
    <w:rsid w:val="004B304D"/>
    <w:rsid w:val="004E65A8"/>
    <w:rsid w:val="004E7BD4"/>
    <w:rsid w:val="004F6AC8"/>
    <w:rsid w:val="00510CFA"/>
    <w:rsid w:val="00510D8F"/>
    <w:rsid w:val="0051368C"/>
    <w:rsid w:val="00514C74"/>
    <w:rsid w:val="00561F4D"/>
    <w:rsid w:val="0056258D"/>
    <w:rsid w:val="00564D0B"/>
    <w:rsid w:val="00574937"/>
    <w:rsid w:val="00583B12"/>
    <w:rsid w:val="00585099"/>
    <w:rsid w:val="005912D2"/>
    <w:rsid w:val="005922CF"/>
    <w:rsid w:val="00596B80"/>
    <w:rsid w:val="005B054C"/>
    <w:rsid w:val="005B4FEC"/>
    <w:rsid w:val="005C0AD0"/>
    <w:rsid w:val="005D75BB"/>
    <w:rsid w:val="005E0029"/>
    <w:rsid w:val="005E165E"/>
    <w:rsid w:val="00612F0B"/>
    <w:rsid w:val="00631227"/>
    <w:rsid w:val="006320D4"/>
    <w:rsid w:val="00635ED9"/>
    <w:rsid w:val="00636814"/>
    <w:rsid w:val="006427DB"/>
    <w:rsid w:val="0065378B"/>
    <w:rsid w:val="00657441"/>
    <w:rsid w:val="006909B2"/>
    <w:rsid w:val="006A09C2"/>
    <w:rsid w:val="006B4814"/>
    <w:rsid w:val="006B57F2"/>
    <w:rsid w:val="006D02B5"/>
    <w:rsid w:val="006D2D6A"/>
    <w:rsid w:val="006D77BE"/>
    <w:rsid w:val="007140F4"/>
    <w:rsid w:val="00722EAB"/>
    <w:rsid w:val="00753BB7"/>
    <w:rsid w:val="00755650"/>
    <w:rsid w:val="007605C6"/>
    <w:rsid w:val="007A4F4B"/>
    <w:rsid w:val="007B35BD"/>
    <w:rsid w:val="007B3C67"/>
    <w:rsid w:val="007D030B"/>
    <w:rsid w:val="007D24A0"/>
    <w:rsid w:val="007E5226"/>
    <w:rsid w:val="00802EC1"/>
    <w:rsid w:val="00827119"/>
    <w:rsid w:val="00831A2A"/>
    <w:rsid w:val="00833242"/>
    <w:rsid w:val="00837FAE"/>
    <w:rsid w:val="00866B7B"/>
    <w:rsid w:val="00870630"/>
    <w:rsid w:val="0088409D"/>
    <w:rsid w:val="00893C4E"/>
    <w:rsid w:val="008A326A"/>
    <w:rsid w:val="008A5C2D"/>
    <w:rsid w:val="008D68FD"/>
    <w:rsid w:val="008D6EED"/>
    <w:rsid w:val="00923CD2"/>
    <w:rsid w:val="0092557E"/>
    <w:rsid w:val="00935469"/>
    <w:rsid w:val="00943B89"/>
    <w:rsid w:val="009513F2"/>
    <w:rsid w:val="00957F9D"/>
    <w:rsid w:val="00962344"/>
    <w:rsid w:val="009639B8"/>
    <w:rsid w:val="00965281"/>
    <w:rsid w:val="00974A18"/>
    <w:rsid w:val="00991781"/>
    <w:rsid w:val="009A46AA"/>
    <w:rsid w:val="009C6A2D"/>
    <w:rsid w:val="009D16A4"/>
    <w:rsid w:val="009F3DA7"/>
    <w:rsid w:val="00A0581F"/>
    <w:rsid w:val="00A16788"/>
    <w:rsid w:val="00A36EDA"/>
    <w:rsid w:val="00A40009"/>
    <w:rsid w:val="00A52D91"/>
    <w:rsid w:val="00A63C3E"/>
    <w:rsid w:val="00AA4540"/>
    <w:rsid w:val="00AB43F2"/>
    <w:rsid w:val="00AF17B0"/>
    <w:rsid w:val="00AF594F"/>
    <w:rsid w:val="00B002C6"/>
    <w:rsid w:val="00B06186"/>
    <w:rsid w:val="00B222FD"/>
    <w:rsid w:val="00B31C03"/>
    <w:rsid w:val="00B528E2"/>
    <w:rsid w:val="00B73DDC"/>
    <w:rsid w:val="00B91CD8"/>
    <w:rsid w:val="00BA3195"/>
    <w:rsid w:val="00BA75B8"/>
    <w:rsid w:val="00BB195F"/>
    <w:rsid w:val="00BB24A7"/>
    <w:rsid w:val="00BD5CED"/>
    <w:rsid w:val="00BE5CF4"/>
    <w:rsid w:val="00C0347B"/>
    <w:rsid w:val="00C141B8"/>
    <w:rsid w:val="00C17D00"/>
    <w:rsid w:val="00C2548C"/>
    <w:rsid w:val="00C36EA5"/>
    <w:rsid w:val="00C5464D"/>
    <w:rsid w:val="00C61255"/>
    <w:rsid w:val="00C61371"/>
    <w:rsid w:val="00C63A4D"/>
    <w:rsid w:val="00C659B7"/>
    <w:rsid w:val="00C66F47"/>
    <w:rsid w:val="00C72EC8"/>
    <w:rsid w:val="00C84C95"/>
    <w:rsid w:val="00C850EB"/>
    <w:rsid w:val="00C930CE"/>
    <w:rsid w:val="00CB1356"/>
    <w:rsid w:val="00CC19DE"/>
    <w:rsid w:val="00CF3344"/>
    <w:rsid w:val="00CF5011"/>
    <w:rsid w:val="00CF77FD"/>
    <w:rsid w:val="00D421B2"/>
    <w:rsid w:val="00D60940"/>
    <w:rsid w:val="00D70AA8"/>
    <w:rsid w:val="00D77BE6"/>
    <w:rsid w:val="00D90206"/>
    <w:rsid w:val="00D97C88"/>
    <w:rsid w:val="00DB4E98"/>
    <w:rsid w:val="00DD4683"/>
    <w:rsid w:val="00DD649C"/>
    <w:rsid w:val="00DD729D"/>
    <w:rsid w:val="00DE4F7B"/>
    <w:rsid w:val="00E03281"/>
    <w:rsid w:val="00E07BB4"/>
    <w:rsid w:val="00E50505"/>
    <w:rsid w:val="00E649EB"/>
    <w:rsid w:val="00E6593E"/>
    <w:rsid w:val="00E66556"/>
    <w:rsid w:val="00EC534E"/>
    <w:rsid w:val="00F005E3"/>
    <w:rsid w:val="00F13DAC"/>
    <w:rsid w:val="00F150EC"/>
    <w:rsid w:val="00F17746"/>
    <w:rsid w:val="00F26070"/>
    <w:rsid w:val="00F279E5"/>
    <w:rsid w:val="00F3629A"/>
    <w:rsid w:val="00F43B44"/>
    <w:rsid w:val="00F44CC7"/>
    <w:rsid w:val="00F555A3"/>
    <w:rsid w:val="00F57AFC"/>
    <w:rsid w:val="00F914CB"/>
    <w:rsid w:val="00F91A03"/>
    <w:rsid w:val="00FD4C71"/>
    <w:rsid w:val="00FE1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59A"/>
    <w:pPr>
      <w:spacing w:after="0" w:line="360" w:lineRule="auto"/>
      <w:ind w:firstLine="709"/>
      <w:jc w:val="both"/>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F4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F4D"/>
    <w:rPr>
      <w:rFonts w:ascii="Tahoma" w:eastAsia="Times New Roman" w:hAnsi="Tahoma" w:cs="Tahoma"/>
      <w:sz w:val="16"/>
      <w:szCs w:val="16"/>
      <w:lang w:eastAsia="ru-RU"/>
    </w:rPr>
  </w:style>
  <w:style w:type="table" w:customStyle="1" w:styleId="2">
    <w:name w:val="Сетка таблицы2"/>
    <w:basedOn w:val="a1"/>
    <w:rsid w:val="00561F4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561F4D"/>
    <w:pPr>
      <w:spacing w:after="0" w:line="240" w:lineRule="auto"/>
      <w:ind w:firstLine="709"/>
      <w:jc w:val="both"/>
    </w:pPr>
    <w:rPr>
      <w:rFonts w:ascii="Times New Roman" w:eastAsia="Times New Roman" w:hAnsi="Times New Roman" w:cs="Times New Roman"/>
      <w:sz w:val="28"/>
      <w:szCs w:val="28"/>
      <w:lang w:eastAsia="ru-RU"/>
    </w:rPr>
  </w:style>
  <w:style w:type="paragraph" w:styleId="a6">
    <w:name w:val="List Paragraph"/>
    <w:basedOn w:val="a"/>
    <w:uiPriority w:val="34"/>
    <w:qFormat/>
    <w:rsid w:val="00802EC1"/>
    <w:pPr>
      <w:spacing w:after="200" w:line="276" w:lineRule="auto"/>
      <w:ind w:left="720" w:firstLine="0"/>
      <w:contextualSpacing/>
      <w:jc w:val="left"/>
    </w:pPr>
    <w:rPr>
      <w:rFonts w:ascii="Calibri" w:hAnsi="Calibri"/>
      <w:sz w:val="22"/>
      <w:szCs w:val="22"/>
    </w:rPr>
  </w:style>
  <w:style w:type="character" w:styleId="a7">
    <w:name w:val="Hyperlink"/>
    <w:unhideWhenUsed/>
    <w:rsid w:val="00802EC1"/>
    <w:rPr>
      <w:color w:val="0000FF"/>
      <w:u w:val="single"/>
    </w:rPr>
  </w:style>
  <w:style w:type="paragraph" w:customStyle="1" w:styleId="a8">
    <w:name w:val="Текст в заданном формате"/>
    <w:basedOn w:val="a"/>
    <w:rsid w:val="00802EC1"/>
    <w:pPr>
      <w:widowControl w:val="0"/>
      <w:pBdr>
        <w:top w:val="none" w:sz="0" w:space="0" w:color="000000"/>
        <w:left w:val="none" w:sz="0" w:space="0" w:color="000000"/>
        <w:bottom w:val="none" w:sz="0" w:space="0" w:color="000000"/>
        <w:right w:val="none" w:sz="0" w:space="0" w:color="000000"/>
        <w:between w:val="none" w:sz="0" w:space="0" w:color="000000"/>
      </w:pBdr>
      <w:shd w:val="clear" w:color="FFFFFF" w:fill="FFFFFF"/>
      <w:spacing w:after="200" w:line="276" w:lineRule="auto"/>
      <w:ind w:firstLine="0"/>
      <w:jc w:val="left"/>
    </w:pPr>
    <w:rPr>
      <w:rFonts w:ascii="Liberation Mono" w:eastAsia="SimSun" w:hAnsi="Liberation Mono"/>
      <w:sz w:val="20"/>
      <w:szCs w:val="20"/>
      <w:lang w:eastAsia="zh-CN" w:bidi="hi-IN"/>
    </w:rPr>
  </w:style>
  <w:style w:type="character" w:customStyle="1" w:styleId="senderemailiwfmg">
    <w:name w:val="sender_email_iwfmg"/>
    <w:basedOn w:val="a0"/>
    <w:rsid w:val="00AF594F"/>
  </w:style>
  <w:style w:type="character" w:customStyle="1" w:styleId="click-vote2x">
    <w:name w:val="click-vote2x"/>
    <w:basedOn w:val="a0"/>
    <w:rsid w:val="00592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59A"/>
    <w:pPr>
      <w:spacing w:after="0" w:line="360" w:lineRule="auto"/>
      <w:ind w:firstLine="709"/>
      <w:jc w:val="both"/>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F4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F4D"/>
    <w:rPr>
      <w:rFonts w:ascii="Tahoma" w:eastAsia="Times New Roman" w:hAnsi="Tahoma" w:cs="Tahoma"/>
      <w:sz w:val="16"/>
      <w:szCs w:val="16"/>
      <w:lang w:eastAsia="ru-RU"/>
    </w:rPr>
  </w:style>
  <w:style w:type="table" w:customStyle="1" w:styleId="2">
    <w:name w:val="Сетка таблицы2"/>
    <w:basedOn w:val="a1"/>
    <w:rsid w:val="00561F4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561F4D"/>
    <w:pPr>
      <w:spacing w:after="0" w:line="240" w:lineRule="auto"/>
      <w:ind w:firstLine="709"/>
      <w:jc w:val="both"/>
    </w:pPr>
    <w:rPr>
      <w:rFonts w:ascii="Times New Roman" w:eastAsia="Times New Roman" w:hAnsi="Times New Roman" w:cs="Times New Roman"/>
      <w:sz w:val="28"/>
      <w:szCs w:val="28"/>
      <w:lang w:eastAsia="ru-RU"/>
    </w:rPr>
  </w:style>
  <w:style w:type="paragraph" w:styleId="a6">
    <w:name w:val="List Paragraph"/>
    <w:basedOn w:val="a"/>
    <w:uiPriority w:val="34"/>
    <w:qFormat/>
    <w:rsid w:val="00802EC1"/>
    <w:pPr>
      <w:spacing w:after="200" w:line="276" w:lineRule="auto"/>
      <w:ind w:left="720" w:firstLine="0"/>
      <w:contextualSpacing/>
      <w:jc w:val="left"/>
    </w:pPr>
    <w:rPr>
      <w:rFonts w:ascii="Calibri" w:hAnsi="Calibri"/>
      <w:sz w:val="22"/>
      <w:szCs w:val="22"/>
    </w:rPr>
  </w:style>
  <w:style w:type="character" w:styleId="a7">
    <w:name w:val="Hyperlink"/>
    <w:unhideWhenUsed/>
    <w:rsid w:val="00802EC1"/>
    <w:rPr>
      <w:color w:val="0000FF"/>
      <w:u w:val="single"/>
    </w:rPr>
  </w:style>
  <w:style w:type="paragraph" w:customStyle="1" w:styleId="a8">
    <w:name w:val="Текст в заданном формате"/>
    <w:basedOn w:val="a"/>
    <w:rsid w:val="00802EC1"/>
    <w:pPr>
      <w:widowControl w:val="0"/>
      <w:pBdr>
        <w:top w:val="none" w:sz="0" w:space="0" w:color="000000"/>
        <w:left w:val="none" w:sz="0" w:space="0" w:color="000000"/>
        <w:bottom w:val="none" w:sz="0" w:space="0" w:color="000000"/>
        <w:right w:val="none" w:sz="0" w:space="0" w:color="000000"/>
        <w:between w:val="none" w:sz="0" w:space="0" w:color="000000"/>
      </w:pBdr>
      <w:shd w:val="clear" w:color="FFFFFF" w:fill="FFFFFF"/>
      <w:spacing w:after="200" w:line="276" w:lineRule="auto"/>
      <w:ind w:firstLine="0"/>
      <w:jc w:val="left"/>
    </w:pPr>
    <w:rPr>
      <w:rFonts w:ascii="Liberation Mono" w:eastAsia="SimSun" w:hAnsi="Liberation Mono"/>
      <w:sz w:val="20"/>
      <w:szCs w:val="20"/>
      <w:lang w:eastAsia="zh-CN" w:bidi="hi-IN"/>
    </w:rPr>
  </w:style>
  <w:style w:type="character" w:customStyle="1" w:styleId="senderemailiwfmg">
    <w:name w:val="sender_email_iwfmg"/>
    <w:basedOn w:val="a0"/>
    <w:rsid w:val="00AF594F"/>
  </w:style>
  <w:style w:type="character" w:customStyle="1" w:styleId="click-vote2x">
    <w:name w:val="click-vote2x"/>
    <w:basedOn w:val="a0"/>
    <w:rsid w:val="0059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3812">
      <w:bodyDiv w:val="1"/>
      <w:marLeft w:val="0"/>
      <w:marRight w:val="0"/>
      <w:marTop w:val="0"/>
      <w:marBottom w:val="0"/>
      <w:divBdr>
        <w:top w:val="none" w:sz="0" w:space="0" w:color="auto"/>
        <w:left w:val="none" w:sz="0" w:space="0" w:color="auto"/>
        <w:bottom w:val="none" w:sz="0" w:space="0" w:color="auto"/>
        <w:right w:val="none" w:sz="0" w:space="0" w:color="auto"/>
      </w:divBdr>
      <w:divsChild>
        <w:div w:id="200289427">
          <w:marLeft w:val="0"/>
          <w:marRight w:val="120"/>
          <w:marTop w:val="0"/>
          <w:marBottom w:val="0"/>
          <w:divBdr>
            <w:top w:val="none" w:sz="0" w:space="0" w:color="auto"/>
            <w:left w:val="none" w:sz="0" w:space="0" w:color="auto"/>
            <w:bottom w:val="none" w:sz="0" w:space="0" w:color="auto"/>
            <w:right w:val="none" w:sz="0" w:space="0" w:color="auto"/>
          </w:divBdr>
        </w:div>
      </w:divsChild>
    </w:div>
    <w:div w:id="1034841926">
      <w:bodyDiv w:val="1"/>
      <w:marLeft w:val="0"/>
      <w:marRight w:val="0"/>
      <w:marTop w:val="0"/>
      <w:marBottom w:val="0"/>
      <w:divBdr>
        <w:top w:val="none" w:sz="0" w:space="0" w:color="auto"/>
        <w:left w:val="none" w:sz="0" w:space="0" w:color="auto"/>
        <w:bottom w:val="none" w:sz="0" w:space="0" w:color="auto"/>
        <w:right w:val="none" w:sz="0" w:space="0" w:color="auto"/>
      </w:divBdr>
      <w:divsChild>
        <w:div w:id="2105954698">
          <w:marLeft w:val="0"/>
          <w:marRight w:val="120"/>
          <w:marTop w:val="0"/>
          <w:marBottom w:val="0"/>
          <w:divBdr>
            <w:top w:val="none" w:sz="0" w:space="0" w:color="auto"/>
            <w:left w:val="none" w:sz="0" w:space="0" w:color="auto"/>
            <w:bottom w:val="none" w:sz="0" w:space="0" w:color="auto"/>
            <w:right w:val="none" w:sz="0" w:space="0" w:color="auto"/>
          </w:divBdr>
        </w:div>
      </w:divsChild>
    </w:div>
    <w:div w:id="1279525063">
      <w:bodyDiv w:val="1"/>
      <w:marLeft w:val="0"/>
      <w:marRight w:val="0"/>
      <w:marTop w:val="0"/>
      <w:marBottom w:val="0"/>
      <w:divBdr>
        <w:top w:val="none" w:sz="0" w:space="0" w:color="auto"/>
        <w:left w:val="none" w:sz="0" w:space="0" w:color="auto"/>
        <w:bottom w:val="none" w:sz="0" w:space="0" w:color="auto"/>
        <w:right w:val="none" w:sz="0" w:space="0" w:color="auto"/>
      </w:divBdr>
      <w:divsChild>
        <w:div w:id="1457062987">
          <w:marLeft w:val="0"/>
          <w:marRight w:val="120"/>
          <w:marTop w:val="0"/>
          <w:marBottom w:val="0"/>
          <w:divBdr>
            <w:top w:val="none" w:sz="0" w:space="0" w:color="auto"/>
            <w:left w:val="none" w:sz="0" w:space="0" w:color="auto"/>
            <w:bottom w:val="none" w:sz="0" w:space="0" w:color="auto"/>
            <w:right w:val="none" w:sz="0" w:space="0" w:color="auto"/>
          </w:divBdr>
        </w:div>
      </w:divsChild>
    </w:div>
    <w:div w:id="2136556572">
      <w:bodyDiv w:val="1"/>
      <w:marLeft w:val="0"/>
      <w:marRight w:val="0"/>
      <w:marTop w:val="0"/>
      <w:marBottom w:val="0"/>
      <w:divBdr>
        <w:top w:val="none" w:sz="0" w:space="0" w:color="auto"/>
        <w:left w:val="none" w:sz="0" w:space="0" w:color="auto"/>
        <w:bottom w:val="none" w:sz="0" w:space="0" w:color="auto"/>
        <w:right w:val="none" w:sz="0" w:space="0" w:color="auto"/>
      </w:divBdr>
      <w:divsChild>
        <w:div w:id="1047028860">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microsoft.com/office/2007/relationships/hdphoto" Target="media/hdphoto2.wdp"/><Relationship Id="rId32" Type="http://schemas.openxmlformats.org/officeDocument/2006/relationships/hyperlink" Target="https://www.livelib.ru/author/38311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wmf"/><Relationship Id="rId19" Type="http://schemas.microsoft.com/office/2007/relationships/hdphoto" Target="media/hdphoto1.wdp"/><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FEF87-5D48-44C5-BB9B-94536ECE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2831</Words>
  <Characters>16138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anatoliy_zadorin</cp:lastModifiedBy>
  <cp:revision>2</cp:revision>
  <dcterms:created xsi:type="dcterms:W3CDTF">2024-09-23T06:32:00Z</dcterms:created>
  <dcterms:modified xsi:type="dcterms:W3CDTF">2024-09-23T06:32:00Z</dcterms:modified>
</cp:coreProperties>
</file>