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B1E" w:rsidRPr="003462DB" w:rsidRDefault="00A53B1E" w:rsidP="00A53B1E">
      <w:pPr>
        <w:spacing w:after="0" w:line="240" w:lineRule="auto"/>
        <w:jc w:val="both"/>
        <w:rPr>
          <w:rFonts w:ascii="Times New Roman" w:hAnsi="Times New Roman"/>
          <w:b/>
          <w:bCs/>
        </w:rPr>
      </w:pPr>
      <w:r w:rsidRPr="00EB0222">
        <w:rPr>
          <w:rFonts w:ascii="Times New Roman" w:hAnsi="Times New Roman"/>
          <w:b/>
          <w:bCs/>
        </w:rPr>
        <w:t>УДК</w:t>
      </w:r>
      <w:r w:rsidR="003462DB">
        <w:rPr>
          <w:rFonts w:ascii="Times New Roman" w:hAnsi="Times New Roman"/>
          <w:b/>
        </w:rPr>
        <w:t xml:space="preserve"> </w:t>
      </w:r>
      <w:r w:rsidR="001106C0" w:rsidRPr="001106C0">
        <w:rPr>
          <w:rFonts w:ascii="Times New Roman" w:hAnsi="Times New Roman"/>
          <w:b/>
          <w:bCs/>
        </w:rPr>
        <w:t>332.12</w:t>
      </w:r>
    </w:p>
    <w:p w:rsidR="00A53B1E" w:rsidRPr="003462DB" w:rsidRDefault="00A53B1E" w:rsidP="00A53B1E">
      <w:pPr>
        <w:spacing w:after="0" w:line="240" w:lineRule="auto"/>
        <w:jc w:val="both"/>
        <w:rPr>
          <w:rFonts w:ascii="Times New Roman" w:hAnsi="Times New Roman"/>
          <w:b/>
          <w:bCs/>
        </w:rPr>
      </w:pPr>
      <w:r w:rsidRPr="00EB0222">
        <w:rPr>
          <w:rFonts w:ascii="Times New Roman" w:hAnsi="Times New Roman"/>
          <w:b/>
        </w:rPr>
        <w:t xml:space="preserve">МРНТИ </w:t>
      </w:r>
      <w:r w:rsidR="001106C0" w:rsidRPr="001106C0">
        <w:rPr>
          <w:rFonts w:ascii="Times New Roman" w:hAnsi="Times New Roman"/>
          <w:b/>
          <w:bCs/>
        </w:rPr>
        <w:t>06.61.33</w:t>
      </w:r>
    </w:p>
    <w:p w:rsidR="00A53B1E" w:rsidRPr="008E65FB" w:rsidRDefault="00CC3738" w:rsidP="00A53B1E">
      <w:pPr>
        <w:spacing w:after="0" w:line="240" w:lineRule="auto"/>
        <w:jc w:val="center"/>
        <w:rPr>
          <w:rFonts w:ascii="Times New Roman" w:hAnsi="Times New Roman" w:cs="Times New Roman"/>
          <w:b/>
          <w:bCs/>
          <w:lang w:val="kk-KZ"/>
        </w:rPr>
      </w:pPr>
      <w:proofErr w:type="spellStart"/>
      <w:r w:rsidRPr="00CC3738">
        <w:rPr>
          <w:rFonts w:ascii="Times New Roman" w:hAnsi="Times New Roman" w:cs="Times New Roman"/>
          <w:b/>
          <w:bCs/>
          <w:lang w:val="kk-KZ"/>
        </w:rPr>
        <w:t>Альжанов</w:t>
      </w:r>
      <w:proofErr w:type="spellEnd"/>
      <w:r w:rsidRPr="00CC3738">
        <w:rPr>
          <w:rFonts w:ascii="Times New Roman" w:hAnsi="Times New Roman" w:cs="Times New Roman"/>
          <w:b/>
          <w:bCs/>
          <w:lang w:val="kk-KZ"/>
        </w:rPr>
        <w:t xml:space="preserve"> Канат </w:t>
      </w:r>
      <w:proofErr w:type="spellStart"/>
      <w:r w:rsidRPr="00CC3738">
        <w:rPr>
          <w:rFonts w:ascii="Times New Roman" w:hAnsi="Times New Roman" w:cs="Times New Roman"/>
          <w:b/>
          <w:bCs/>
          <w:lang w:val="kk-KZ"/>
        </w:rPr>
        <w:t>Темиргалиевич</w:t>
      </w:r>
      <w:proofErr w:type="spellEnd"/>
      <w:r w:rsidR="00A53B1E" w:rsidRPr="008E65FB">
        <w:rPr>
          <w:rFonts w:ascii="Times New Roman" w:hAnsi="Times New Roman" w:cs="Times New Roman"/>
          <w:b/>
          <w:bCs/>
          <w:vertAlign w:val="superscript"/>
        </w:rPr>
        <w:t>1</w:t>
      </w:r>
      <w:r w:rsidR="00EB0222" w:rsidRPr="008E65FB">
        <w:rPr>
          <w:rFonts w:ascii="Times New Roman" w:hAnsi="Times New Roman" w:cs="Times New Roman"/>
          <w:b/>
          <w:bCs/>
          <w:lang w:val="kk-KZ"/>
        </w:rPr>
        <w:t>*</w:t>
      </w:r>
    </w:p>
    <w:p w:rsidR="00EB0222" w:rsidRPr="00EB0222" w:rsidRDefault="00A53B1E" w:rsidP="00A53B1E">
      <w:pPr>
        <w:spacing w:after="0" w:line="240" w:lineRule="auto"/>
        <w:jc w:val="center"/>
        <w:rPr>
          <w:rFonts w:ascii="Times New Roman" w:hAnsi="Times New Roman" w:cs="Times New Roman"/>
        </w:rPr>
      </w:pPr>
      <w:r w:rsidRPr="00EB0222">
        <w:rPr>
          <w:rFonts w:ascii="Times New Roman" w:hAnsi="Times New Roman" w:cs="Times New Roman"/>
          <w:vertAlign w:val="superscript"/>
        </w:rPr>
        <w:t>1</w:t>
      </w:r>
      <w:r w:rsidRPr="00EB0222">
        <w:rPr>
          <w:rFonts w:ascii="Times New Roman" w:hAnsi="Times New Roman" w:cs="Times New Roman"/>
        </w:rPr>
        <w:t xml:space="preserve">Торайгыров университет, Казахстан, Павлодар </w:t>
      </w:r>
    </w:p>
    <w:p w:rsidR="00A53B1E" w:rsidRPr="008E7528" w:rsidRDefault="00EB0222" w:rsidP="00A53B1E">
      <w:pPr>
        <w:spacing w:after="0" w:line="240" w:lineRule="auto"/>
        <w:jc w:val="center"/>
        <w:rPr>
          <w:rFonts w:ascii="Times New Roman" w:hAnsi="Times New Roman" w:cs="Times New Roman"/>
        </w:rPr>
      </w:pPr>
      <w:r w:rsidRPr="008E7528">
        <w:rPr>
          <w:rFonts w:ascii="Times New Roman" w:hAnsi="Times New Roman" w:cs="Times New Roman"/>
        </w:rPr>
        <w:t>*</w:t>
      </w:r>
      <w:r w:rsidR="00A53B1E" w:rsidRPr="008E7528">
        <w:rPr>
          <w:rFonts w:ascii="Times New Roman" w:hAnsi="Times New Roman" w:cs="Times New Roman"/>
        </w:rPr>
        <w:t>(</w:t>
      </w:r>
      <w:r w:rsidR="00A53B1E" w:rsidRPr="00EB0222">
        <w:rPr>
          <w:rFonts w:ascii="Times New Roman" w:hAnsi="Times New Roman" w:cs="Times New Roman"/>
          <w:lang w:val="en-US"/>
        </w:rPr>
        <w:t>e</w:t>
      </w:r>
      <w:r w:rsidR="00A53B1E" w:rsidRPr="008E7528">
        <w:rPr>
          <w:rFonts w:ascii="Times New Roman" w:hAnsi="Times New Roman" w:cs="Times New Roman"/>
        </w:rPr>
        <w:t>-</w:t>
      </w:r>
      <w:r w:rsidR="00A53B1E" w:rsidRPr="00EB0222">
        <w:rPr>
          <w:rFonts w:ascii="Times New Roman" w:hAnsi="Times New Roman" w:cs="Times New Roman"/>
          <w:lang w:val="en-US"/>
        </w:rPr>
        <w:t>mail</w:t>
      </w:r>
      <w:r w:rsidR="00A53B1E" w:rsidRPr="008E7528">
        <w:rPr>
          <w:rFonts w:ascii="Times New Roman" w:hAnsi="Times New Roman" w:cs="Times New Roman"/>
        </w:rPr>
        <w:t>:</w:t>
      </w:r>
      <w:r w:rsidR="003C49C8" w:rsidRPr="003C49C8">
        <w:t xml:space="preserve"> </w:t>
      </w:r>
      <w:r w:rsidR="003C49C8" w:rsidRPr="003C49C8">
        <w:rPr>
          <w:rFonts w:ascii="Times New Roman" w:hAnsi="Times New Roman" w:cs="Times New Roman"/>
        </w:rPr>
        <w:t>qanat.aljanov@gmail.com</w:t>
      </w:r>
      <w:r w:rsidR="00A53B1E" w:rsidRPr="008E7528">
        <w:rPr>
          <w:rFonts w:ascii="Times New Roman" w:hAnsi="Times New Roman" w:cs="Times New Roman"/>
        </w:rPr>
        <w:t>)</w:t>
      </w:r>
    </w:p>
    <w:p w:rsidR="00EB0222" w:rsidRPr="008E7528" w:rsidRDefault="00EB0222" w:rsidP="00A53B1E">
      <w:pPr>
        <w:spacing w:after="0" w:line="240" w:lineRule="auto"/>
        <w:jc w:val="center"/>
        <w:rPr>
          <w:rFonts w:ascii="Times New Roman" w:hAnsi="Times New Roman" w:cs="Times New Roman"/>
        </w:rPr>
      </w:pPr>
    </w:p>
    <w:p w:rsidR="00EB0222" w:rsidRDefault="003C12DA" w:rsidP="003C12DA">
      <w:pPr>
        <w:autoSpaceDE w:val="0"/>
        <w:autoSpaceDN w:val="0"/>
        <w:adjustRightInd w:val="0"/>
        <w:spacing w:after="0" w:line="240" w:lineRule="auto"/>
        <w:ind w:firstLine="709"/>
        <w:jc w:val="center"/>
        <w:rPr>
          <w:rFonts w:ascii="Times New Roman" w:hAnsi="Times New Roman" w:cs="Times New Roman"/>
          <w:b/>
        </w:rPr>
      </w:pPr>
      <w:r w:rsidRPr="003C12DA">
        <w:rPr>
          <w:rFonts w:ascii="Times New Roman" w:hAnsi="Times New Roman" w:cs="Times New Roman"/>
          <w:b/>
        </w:rPr>
        <w:t xml:space="preserve">Основные характеристики развития энергетического и коммунального секторов </w:t>
      </w:r>
      <w:r w:rsidR="0075676C">
        <w:rPr>
          <w:rFonts w:ascii="Times New Roman" w:hAnsi="Times New Roman" w:cs="Times New Roman"/>
          <w:b/>
        </w:rPr>
        <w:t>на примере Павлодарской области</w:t>
      </w:r>
    </w:p>
    <w:p w:rsidR="003C12DA" w:rsidRDefault="003C12DA" w:rsidP="003C12DA">
      <w:pPr>
        <w:autoSpaceDE w:val="0"/>
        <w:autoSpaceDN w:val="0"/>
        <w:adjustRightInd w:val="0"/>
        <w:spacing w:after="0" w:line="240" w:lineRule="auto"/>
        <w:ind w:firstLine="709"/>
        <w:jc w:val="center"/>
        <w:rPr>
          <w:rFonts w:ascii="Times New Roman" w:hAnsi="Times New Roman" w:cs="Times New Roman"/>
          <w:b/>
        </w:rPr>
      </w:pPr>
    </w:p>
    <w:p w:rsidR="003C12DA" w:rsidRDefault="003C12DA" w:rsidP="003C12DA">
      <w:pPr>
        <w:autoSpaceDE w:val="0"/>
        <w:autoSpaceDN w:val="0"/>
        <w:adjustRightInd w:val="0"/>
        <w:spacing w:after="0" w:line="240" w:lineRule="auto"/>
        <w:ind w:firstLine="709"/>
        <w:jc w:val="center"/>
        <w:rPr>
          <w:rFonts w:ascii="Times New Roman" w:hAnsi="Times New Roman"/>
          <w:bCs/>
          <w:i/>
          <w:color w:val="7030A0"/>
        </w:rPr>
      </w:pPr>
    </w:p>
    <w:p w:rsidR="008E7528" w:rsidRPr="008E7528" w:rsidRDefault="00A53B1E" w:rsidP="008E7528">
      <w:pPr>
        <w:autoSpaceDE w:val="0"/>
        <w:autoSpaceDN w:val="0"/>
        <w:adjustRightInd w:val="0"/>
        <w:spacing w:after="0" w:line="240" w:lineRule="auto"/>
        <w:ind w:firstLine="709"/>
        <w:jc w:val="both"/>
        <w:rPr>
          <w:rFonts w:ascii="Times New Roman" w:hAnsi="Times New Roman"/>
          <w:b/>
          <w:bCs/>
          <w:iCs/>
        </w:rPr>
      </w:pPr>
      <w:r w:rsidRPr="005F63DA">
        <w:rPr>
          <w:rFonts w:ascii="Times New Roman" w:hAnsi="Times New Roman"/>
          <w:b/>
          <w:bCs/>
          <w:iCs/>
        </w:rPr>
        <w:t>Аннотация</w:t>
      </w:r>
    </w:p>
    <w:p w:rsidR="00DB040C" w:rsidRDefault="008E7528" w:rsidP="00DB040C">
      <w:pPr>
        <w:autoSpaceDE w:val="0"/>
        <w:autoSpaceDN w:val="0"/>
        <w:adjustRightInd w:val="0"/>
        <w:spacing w:after="0" w:line="240" w:lineRule="auto"/>
        <w:ind w:firstLine="709"/>
        <w:jc w:val="both"/>
        <w:rPr>
          <w:rFonts w:ascii="Times New Roman" w:hAnsi="Times New Roman"/>
          <w:bCs/>
          <w:iCs/>
          <w:lang w:val="ru-KZ"/>
        </w:rPr>
      </w:pPr>
      <w:r w:rsidRPr="008E7528">
        <w:rPr>
          <w:rFonts w:ascii="Times New Roman" w:hAnsi="Times New Roman"/>
          <w:bCs/>
          <w:i/>
          <w:lang w:val="ru-KZ"/>
        </w:rPr>
        <w:t>Основная проблема:</w:t>
      </w:r>
      <w:r w:rsidRPr="008E7528">
        <w:rPr>
          <w:rFonts w:ascii="Times New Roman" w:hAnsi="Times New Roman"/>
          <w:bCs/>
          <w:iCs/>
          <w:lang w:val="ru-KZ"/>
        </w:rPr>
        <w:t xml:space="preserve"> </w:t>
      </w:r>
      <w:r w:rsidR="00DB040C" w:rsidRPr="00DB040C">
        <w:rPr>
          <w:rFonts w:ascii="Times New Roman" w:hAnsi="Times New Roman"/>
          <w:bCs/>
          <w:iCs/>
          <w:lang w:val="ru-KZ"/>
        </w:rPr>
        <w:t>Энергетический и коммунальный секторы региона сегодня занимают ключевые позиции в обеспечении устойчивого социально-экономического развития, улучшении качества жизни населения и достижении экологического баланса. В данной статье исследуются основные особенности и показатели развития этих секторов на примере Павлодарской области, а также их влияние на экономическую и социальную стабильность региона. Особое внимание уделено анализу существующих проблем и путей их решения.</w:t>
      </w:r>
    </w:p>
    <w:p w:rsidR="008E7528" w:rsidRPr="008E7528" w:rsidRDefault="008E7528" w:rsidP="00DB040C">
      <w:pPr>
        <w:autoSpaceDE w:val="0"/>
        <w:autoSpaceDN w:val="0"/>
        <w:adjustRightInd w:val="0"/>
        <w:spacing w:after="0" w:line="240" w:lineRule="auto"/>
        <w:ind w:firstLine="709"/>
        <w:jc w:val="both"/>
        <w:rPr>
          <w:rFonts w:ascii="Times New Roman" w:hAnsi="Times New Roman"/>
          <w:bCs/>
          <w:iCs/>
          <w:lang w:val="ru-KZ"/>
        </w:rPr>
      </w:pPr>
      <w:r w:rsidRPr="008E7528">
        <w:rPr>
          <w:rFonts w:ascii="Times New Roman" w:hAnsi="Times New Roman"/>
          <w:bCs/>
          <w:i/>
          <w:lang w:val="ru-KZ"/>
        </w:rPr>
        <w:t>Цель</w:t>
      </w:r>
      <w:r w:rsidRPr="008E7528">
        <w:rPr>
          <w:rFonts w:ascii="Times New Roman" w:hAnsi="Times New Roman"/>
          <w:bCs/>
          <w:i/>
        </w:rPr>
        <w:t>ю</w:t>
      </w:r>
      <w:r w:rsidRPr="008E7528">
        <w:rPr>
          <w:rFonts w:ascii="Times New Roman" w:hAnsi="Times New Roman"/>
          <w:bCs/>
          <w:i/>
          <w:lang w:val="ru-KZ"/>
        </w:rPr>
        <w:t>:</w:t>
      </w:r>
      <w:r w:rsidRPr="008E7528">
        <w:rPr>
          <w:rFonts w:ascii="Times New Roman" w:hAnsi="Times New Roman"/>
          <w:bCs/>
          <w:iCs/>
          <w:lang w:val="ru-KZ"/>
        </w:rPr>
        <w:t xml:space="preserve"> </w:t>
      </w:r>
      <w:r>
        <w:rPr>
          <w:rFonts w:ascii="Times New Roman" w:hAnsi="Times New Roman"/>
          <w:bCs/>
          <w:iCs/>
        </w:rPr>
        <w:t xml:space="preserve">данной статьи </w:t>
      </w:r>
      <w:r w:rsidR="00DB040C" w:rsidRPr="00DB040C">
        <w:rPr>
          <w:rFonts w:ascii="Times New Roman" w:hAnsi="Times New Roman"/>
          <w:bCs/>
          <w:iCs/>
          <w:lang w:val="ru-KZ"/>
        </w:rPr>
        <w:t>заключается в изучении ключевых характеристик и показателей развития энергетического и коммунального секторов региона, анализе их влияния на устойчивое развитие и формулировке рекомендаций для их дальнейшего совершенствования.</w:t>
      </w:r>
    </w:p>
    <w:p w:rsidR="008E7528" w:rsidRPr="008E7528" w:rsidRDefault="008E7528" w:rsidP="008E7528">
      <w:pPr>
        <w:autoSpaceDE w:val="0"/>
        <w:autoSpaceDN w:val="0"/>
        <w:adjustRightInd w:val="0"/>
        <w:spacing w:after="0" w:line="240" w:lineRule="auto"/>
        <w:ind w:firstLine="709"/>
        <w:jc w:val="both"/>
        <w:rPr>
          <w:rFonts w:ascii="Times New Roman" w:hAnsi="Times New Roman"/>
          <w:bCs/>
          <w:iCs/>
          <w:lang w:val="ru-KZ"/>
        </w:rPr>
      </w:pPr>
      <w:r w:rsidRPr="008E7528">
        <w:rPr>
          <w:rFonts w:ascii="Times New Roman" w:hAnsi="Times New Roman"/>
          <w:bCs/>
          <w:i/>
          <w:lang w:val="ru-KZ"/>
        </w:rPr>
        <w:t>Методы:</w:t>
      </w:r>
      <w:r w:rsidRPr="008E7528">
        <w:rPr>
          <w:rFonts w:ascii="Times New Roman" w:hAnsi="Times New Roman"/>
          <w:bCs/>
          <w:iCs/>
          <w:lang w:val="ru-KZ"/>
        </w:rPr>
        <w:t xml:space="preserve"> </w:t>
      </w:r>
      <w:r w:rsidR="00DB040C">
        <w:rPr>
          <w:rFonts w:ascii="Times New Roman" w:hAnsi="Times New Roman"/>
          <w:bCs/>
          <w:iCs/>
        </w:rPr>
        <w:t>в</w:t>
      </w:r>
      <w:r w:rsidR="00DB040C" w:rsidRPr="00DB040C">
        <w:rPr>
          <w:rFonts w:ascii="Times New Roman" w:hAnsi="Times New Roman"/>
          <w:bCs/>
          <w:iCs/>
        </w:rPr>
        <w:t xml:space="preserve"> рамках исследования использованы методы системного анализа, экономического моделирования и сравнительного анализа, </w:t>
      </w:r>
      <w:r w:rsidR="00DB040C">
        <w:rPr>
          <w:rFonts w:ascii="Times New Roman" w:hAnsi="Times New Roman"/>
          <w:bCs/>
          <w:iCs/>
        </w:rPr>
        <w:t>которые</w:t>
      </w:r>
      <w:r w:rsidR="00DB040C" w:rsidRPr="00DB040C">
        <w:rPr>
          <w:rFonts w:ascii="Times New Roman" w:hAnsi="Times New Roman"/>
          <w:bCs/>
          <w:iCs/>
        </w:rPr>
        <w:t xml:space="preserve"> позвол</w:t>
      </w:r>
      <w:r w:rsidR="00DB040C">
        <w:rPr>
          <w:rFonts w:ascii="Times New Roman" w:hAnsi="Times New Roman"/>
          <w:bCs/>
          <w:iCs/>
        </w:rPr>
        <w:t>яют</w:t>
      </w:r>
      <w:r w:rsidR="00DB040C" w:rsidRPr="00DB040C">
        <w:rPr>
          <w:rFonts w:ascii="Times New Roman" w:hAnsi="Times New Roman"/>
          <w:bCs/>
          <w:iCs/>
        </w:rPr>
        <w:t xml:space="preserve"> оценить текущие тенденции и перспективы развития</w:t>
      </w:r>
      <w:r w:rsidR="00DB040C">
        <w:rPr>
          <w:rFonts w:ascii="Times New Roman" w:hAnsi="Times New Roman"/>
          <w:bCs/>
          <w:iCs/>
        </w:rPr>
        <w:t xml:space="preserve"> энергетического и коммунального сектора Павлодарской области.</w:t>
      </w:r>
    </w:p>
    <w:p w:rsidR="008E7528" w:rsidRPr="003B0223" w:rsidRDefault="008E7528" w:rsidP="003B0223">
      <w:pPr>
        <w:autoSpaceDE w:val="0"/>
        <w:autoSpaceDN w:val="0"/>
        <w:adjustRightInd w:val="0"/>
        <w:spacing w:after="0" w:line="240" w:lineRule="auto"/>
        <w:ind w:firstLine="709"/>
        <w:jc w:val="both"/>
        <w:rPr>
          <w:rFonts w:ascii="Times New Roman" w:hAnsi="Times New Roman"/>
          <w:bCs/>
          <w:iCs/>
        </w:rPr>
      </w:pPr>
      <w:r w:rsidRPr="003B0223">
        <w:rPr>
          <w:rFonts w:ascii="Times New Roman" w:hAnsi="Times New Roman"/>
          <w:bCs/>
          <w:i/>
          <w:lang w:val="ru-KZ"/>
        </w:rPr>
        <w:t>Результаты</w:t>
      </w:r>
      <w:r w:rsidRPr="003B0223">
        <w:rPr>
          <w:rFonts w:ascii="Times New Roman" w:hAnsi="Times New Roman"/>
          <w:bCs/>
          <w:i/>
        </w:rPr>
        <w:t xml:space="preserve"> исследования</w:t>
      </w:r>
      <w:r w:rsidR="003B0223" w:rsidRPr="003B0223">
        <w:rPr>
          <w:rFonts w:ascii="Times New Roman" w:hAnsi="Times New Roman"/>
          <w:bCs/>
          <w:i/>
        </w:rPr>
        <w:t>:</w:t>
      </w:r>
      <w:r w:rsidRPr="003B0223">
        <w:rPr>
          <w:rFonts w:ascii="Times New Roman" w:hAnsi="Times New Roman"/>
          <w:bCs/>
          <w:iCs/>
          <w:lang w:val="ru-KZ"/>
        </w:rPr>
        <w:t xml:space="preserve"> </w:t>
      </w:r>
      <w:r w:rsidR="003B0223" w:rsidRPr="003B0223">
        <w:rPr>
          <w:rFonts w:ascii="Times New Roman" w:hAnsi="Times New Roman"/>
          <w:bCs/>
          <w:iCs/>
        </w:rPr>
        <w:t>Внедрение запланированных инициатив, таких как развитие возобновляемых источников энергии, модернизация коммунальной инфраструктуры и использование умных технологий созда</w:t>
      </w:r>
      <w:r w:rsidR="003B0223">
        <w:rPr>
          <w:rFonts w:ascii="Times New Roman" w:hAnsi="Times New Roman"/>
          <w:bCs/>
          <w:iCs/>
        </w:rPr>
        <w:t>дут</w:t>
      </w:r>
      <w:r w:rsidR="003B0223" w:rsidRPr="003B0223">
        <w:rPr>
          <w:rFonts w:ascii="Times New Roman" w:hAnsi="Times New Roman"/>
          <w:bCs/>
          <w:iCs/>
        </w:rPr>
        <w:t xml:space="preserve"> условия для повышения качества жизни населения, а также укреп</w:t>
      </w:r>
      <w:r w:rsidR="003B0223">
        <w:rPr>
          <w:rFonts w:ascii="Times New Roman" w:hAnsi="Times New Roman"/>
          <w:bCs/>
          <w:iCs/>
        </w:rPr>
        <w:t>я</w:t>
      </w:r>
      <w:r w:rsidR="003B0223" w:rsidRPr="003B0223">
        <w:rPr>
          <w:rFonts w:ascii="Times New Roman" w:hAnsi="Times New Roman"/>
          <w:bCs/>
          <w:iCs/>
        </w:rPr>
        <w:t>т энергетическую и экологическую устойчивость региона. Реализуемые меры и стратегические проекты в энергетической и коммунальной сферах станут фундаментом для устойчивого социально-экономического развития Павлодарской области в долгосрочной перспективе.</w:t>
      </w:r>
    </w:p>
    <w:p w:rsidR="008E7528" w:rsidRDefault="008E7528" w:rsidP="008E7528">
      <w:pPr>
        <w:autoSpaceDE w:val="0"/>
        <w:autoSpaceDN w:val="0"/>
        <w:adjustRightInd w:val="0"/>
        <w:spacing w:after="0" w:line="240" w:lineRule="auto"/>
        <w:ind w:firstLine="709"/>
        <w:jc w:val="both"/>
        <w:rPr>
          <w:rFonts w:ascii="Times New Roman" w:hAnsi="Times New Roman"/>
          <w:bCs/>
          <w:iCs/>
          <w:lang w:val="ru-KZ"/>
        </w:rPr>
      </w:pPr>
    </w:p>
    <w:p w:rsidR="008E7528" w:rsidRPr="008E7528" w:rsidRDefault="008E7528" w:rsidP="008D1DB4">
      <w:pPr>
        <w:autoSpaceDE w:val="0"/>
        <w:autoSpaceDN w:val="0"/>
        <w:adjustRightInd w:val="0"/>
        <w:spacing w:after="0" w:line="240" w:lineRule="auto"/>
        <w:ind w:firstLine="709"/>
        <w:jc w:val="both"/>
        <w:rPr>
          <w:rFonts w:ascii="Times New Roman" w:hAnsi="Times New Roman"/>
          <w:bCs/>
          <w:iCs/>
          <w:lang w:val="ru-KZ"/>
        </w:rPr>
      </w:pPr>
      <w:r w:rsidRPr="008E7528">
        <w:rPr>
          <w:rFonts w:ascii="Times New Roman" w:hAnsi="Times New Roman"/>
          <w:bCs/>
          <w:i/>
          <w:lang w:val="ru-KZ"/>
        </w:rPr>
        <w:t>Ключевые слова:</w:t>
      </w:r>
      <w:r w:rsidRPr="008E7528">
        <w:rPr>
          <w:rFonts w:ascii="Times New Roman" w:hAnsi="Times New Roman"/>
          <w:bCs/>
          <w:iCs/>
          <w:lang w:val="ru-KZ"/>
        </w:rPr>
        <w:t xml:space="preserve"> энергетика, коммунальный сектор, устойчивое развитие, энергоэффективность, качество жизни, региональная экономика.</w:t>
      </w:r>
    </w:p>
    <w:p w:rsidR="00EB0222" w:rsidRDefault="00EB0222" w:rsidP="00A53B1E">
      <w:pPr>
        <w:autoSpaceDE w:val="0"/>
        <w:autoSpaceDN w:val="0"/>
        <w:adjustRightInd w:val="0"/>
        <w:spacing w:after="0" w:line="240" w:lineRule="auto"/>
        <w:ind w:left="284" w:hanging="284"/>
        <w:jc w:val="both"/>
        <w:rPr>
          <w:rFonts w:ascii="Times New Roman" w:hAnsi="Times New Roman"/>
          <w:b/>
        </w:rPr>
      </w:pPr>
    </w:p>
    <w:p w:rsidR="00432313" w:rsidRDefault="00A53B1E" w:rsidP="00FC1E77">
      <w:pPr>
        <w:autoSpaceDE w:val="0"/>
        <w:autoSpaceDN w:val="0"/>
        <w:adjustRightInd w:val="0"/>
        <w:spacing w:after="0" w:line="240" w:lineRule="auto"/>
        <w:ind w:firstLine="709"/>
        <w:jc w:val="both"/>
        <w:rPr>
          <w:rFonts w:ascii="Times New Roman" w:hAnsi="Times New Roman"/>
          <w:b/>
        </w:rPr>
      </w:pPr>
      <w:r w:rsidRPr="00EB0222">
        <w:rPr>
          <w:rFonts w:ascii="Times New Roman" w:hAnsi="Times New Roman"/>
          <w:b/>
        </w:rPr>
        <w:t>Введение</w:t>
      </w:r>
    </w:p>
    <w:p w:rsidR="00DB040C" w:rsidRPr="00DB040C" w:rsidRDefault="00DB040C" w:rsidP="00DB040C">
      <w:pPr>
        <w:autoSpaceDE w:val="0"/>
        <w:autoSpaceDN w:val="0"/>
        <w:adjustRightInd w:val="0"/>
        <w:spacing w:after="0" w:line="240" w:lineRule="auto"/>
        <w:ind w:firstLine="709"/>
        <w:jc w:val="both"/>
        <w:rPr>
          <w:rFonts w:ascii="Times New Roman" w:hAnsi="Times New Roman" w:cs="Times New Roman"/>
          <w:lang w:val="ru-KZ"/>
        </w:rPr>
      </w:pPr>
      <w:r w:rsidRPr="00DB040C">
        <w:rPr>
          <w:rFonts w:ascii="Times New Roman" w:hAnsi="Times New Roman" w:cs="Times New Roman"/>
          <w:lang w:val="ru-KZ"/>
        </w:rPr>
        <w:t>Энергетический и коммунальный секторы выступают важнейшими элементами устойчивого развития регионов, оказывая непосредственное влияние на качество жизни, социально-экономическое развитие и экологическую стабильность. Их эффективность определяется состоянием инфраструктуры, внедрением современных технологий, уровнем энергоэффективности, доступностью услуг и экологической безопасностью.</w:t>
      </w:r>
    </w:p>
    <w:p w:rsidR="00DB040C" w:rsidRPr="00DB040C" w:rsidRDefault="00DB040C" w:rsidP="00DB040C">
      <w:pPr>
        <w:autoSpaceDE w:val="0"/>
        <w:autoSpaceDN w:val="0"/>
        <w:adjustRightInd w:val="0"/>
        <w:spacing w:after="0" w:line="240" w:lineRule="auto"/>
        <w:ind w:firstLine="709"/>
        <w:jc w:val="both"/>
        <w:rPr>
          <w:rFonts w:ascii="Times New Roman" w:hAnsi="Times New Roman" w:cs="Times New Roman"/>
          <w:lang w:val="ru-KZ"/>
        </w:rPr>
      </w:pPr>
      <w:r w:rsidRPr="00DB040C">
        <w:rPr>
          <w:rFonts w:ascii="Times New Roman" w:hAnsi="Times New Roman" w:cs="Times New Roman"/>
          <w:lang w:val="ru-KZ"/>
        </w:rPr>
        <w:t>В последние годы эти секторы сталкиваются с рядом серьезных вызовов: износ инфраструктуры, высокая зависимость от традиционных источников энергии, недостаточное финансирование модернизации и низкая доля возобновляемых источников в энергобалансе. Эти проблемы обостряют необходимость применения системного подхода к их развитию. Особое внимание уделяется влиянию указанных факторов на рост стоимости услуг, снижение качества жизни и ухудшение экологической ситуации.</w:t>
      </w:r>
    </w:p>
    <w:p w:rsidR="00DB040C" w:rsidRPr="00DB040C" w:rsidRDefault="00DB040C" w:rsidP="00DB040C">
      <w:pPr>
        <w:autoSpaceDE w:val="0"/>
        <w:autoSpaceDN w:val="0"/>
        <w:adjustRightInd w:val="0"/>
        <w:spacing w:after="0" w:line="240" w:lineRule="auto"/>
        <w:ind w:firstLine="709"/>
        <w:jc w:val="both"/>
        <w:rPr>
          <w:rFonts w:ascii="Times New Roman" w:hAnsi="Times New Roman" w:cs="Times New Roman"/>
          <w:lang w:val="ru-KZ"/>
        </w:rPr>
      </w:pPr>
      <w:r w:rsidRPr="00DB040C">
        <w:rPr>
          <w:rFonts w:ascii="Times New Roman" w:hAnsi="Times New Roman" w:cs="Times New Roman"/>
          <w:lang w:val="ru-KZ"/>
        </w:rPr>
        <w:t>Мировые тенденции устойчивого развития требуют от регионов адаптации к новым условиям, включая переход к низкоуглеродной экономике, снижение выбросов парниковых газов, внедрение умных технологий управления ресурсами, а также реализацию экологических и социальных инициатив.</w:t>
      </w:r>
    </w:p>
    <w:p w:rsidR="00E20FC1" w:rsidRDefault="002432D7" w:rsidP="00E20FC1">
      <w:pPr>
        <w:autoSpaceDE w:val="0"/>
        <w:autoSpaceDN w:val="0"/>
        <w:adjustRightInd w:val="0"/>
        <w:spacing w:after="0" w:line="240" w:lineRule="auto"/>
        <w:ind w:firstLine="709"/>
        <w:jc w:val="both"/>
        <w:rPr>
          <w:rFonts w:ascii="Times New Roman" w:hAnsi="Times New Roman" w:cs="Times New Roman"/>
          <w:lang w:val="ru-KZ"/>
        </w:rPr>
      </w:pPr>
      <w:r>
        <w:rPr>
          <w:rFonts w:ascii="Times New Roman" w:hAnsi="Times New Roman" w:cs="Times New Roman"/>
        </w:rPr>
        <w:t>Данная</w:t>
      </w:r>
      <w:r w:rsidR="00E20FC1" w:rsidRPr="00E20FC1">
        <w:rPr>
          <w:rFonts w:ascii="Times New Roman" w:hAnsi="Times New Roman" w:cs="Times New Roman"/>
          <w:lang w:val="ru-KZ"/>
        </w:rPr>
        <w:t xml:space="preserve"> статья направлена на изучение особенностей и текущего состояния энергетического</w:t>
      </w:r>
      <w:r w:rsidR="00E20FC1">
        <w:rPr>
          <w:rFonts w:ascii="Times New Roman" w:hAnsi="Times New Roman" w:cs="Times New Roman"/>
        </w:rPr>
        <w:t xml:space="preserve"> </w:t>
      </w:r>
      <w:r w:rsidR="00E20FC1" w:rsidRPr="00E20FC1">
        <w:rPr>
          <w:rFonts w:ascii="Times New Roman" w:hAnsi="Times New Roman" w:cs="Times New Roman"/>
          <w:lang w:val="ru-KZ"/>
        </w:rPr>
        <w:t>и коммунального секторов Павлодарской области. В ходе исследования были проанализированы</w:t>
      </w:r>
      <w:r w:rsidR="00E20FC1">
        <w:rPr>
          <w:rFonts w:ascii="Times New Roman" w:hAnsi="Times New Roman" w:cs="Times New Roman"/>
        </w:rPr>
        <w:t xml:space="preserve"> </w:t>
      </w:r>
      <w:r w:rsidR="00E20FC1" w:rsidRPr="00E20FC1">
        <w:rPr>
          <w:rFonts w:ascii="Times New Roman" w:hAnsi="Times New Roman" w:cs="Times New Roman"/>
          <w:lang w:val="ru-KZ"/>
        </w:rPr>
        <w:t>ключевые аспекты инфраструктуры, энергоэффективности, доступности услуг и инвестиционной</w:t>
      </w:r>
      <w:r w:rsidR="00E20FC1">
        <w:rPr>
          <w:rFonts w:ascii="Times New Roman" w:hAnsi="Times New Roman" w:cs="Times New Roman"/>
        </w:rPr>
        <w:t xml:space="preserve"> </w:t>
      </w:r>
      <w:r w:rsidR="00E20FC1" w:rsidRPr="00E20FC1">
        <w:rPr>
          <w:rFonts w:ascii="Times New Roman" w:hAnsi="Times New Roman" w:cs="Times New Roman"/>
          <w:lang w:val="ru-KZ"/>
        </w:rPr>
        <w:t xml:space="preserve">активности, а также их связь с устойчивым развитием. Рассмотрены основные проблемы </w:t>
      </w:r>
      <w:r>
        <w:rPr>
          <w:rFonts w:ascii="Times New Roman" w:hAnsi="Times New Roman" w:cs="Times New Roman"/>
        </w:rPr>
        <w:t xml:space="preserve">развития данных секторов </w:t>
      </w:r>
      <w:r w:rsidR="00E20FC1" w:rsidRPr="00E20FC1">
        <w:rPr>
          <w:rFonts w:ascii="Times New Roman" w:hAnsi="Times New Roman" w:cs="Times New Roman"/>
          <w:lang w:val="ru-KZ"/>
        </w:rPr>
        <w:t>и предложены пути их решения.</w:t>
      </w:r>
    </w:p>
    <w:p w:rsidR="00E20FC1" w:rsidRDefault="00E20FC1" w:rsidP="00E20FC1">
      <w:pPr>
        <w:autoSpaceDE w:val="0"/>
        <w:autoSpaceDN w:val="0"/>
        <w:adjustRightInd w:val="0"/>
        <w:spacing w:after="0" w:line="240" w:lineRule="auto"/>
        <w:ind w:firstLine="709"/>
        <w:jc w:val="both"/>
        <w:rPr>
          <w:rFonts w:ascii="Times New Roman" w:hAnsi="Times New Roman" w:cs="Times New Roman"/>
          <w:lang w:val="ru-KZ"/>
        </w:rPr>
      </w:pPr>
      <w:r w:rsidRPr="00E20FC1">
        <w:rPr>
          <w:rFonts w:ascii="Times New Roman" w:hAnsi="Times New Roman" w:cs="Times New Roman"/>
          <w:lang w:val="ru-KZ"/>
        </w:rPr>
        <w:t>Основной целью работы является изучение характеристик и структуры энергетического и</w:t>
      </w:r>
      <w:r>
        <w:rPr>
          <w:rFonts w:ascii="Times New Roman" w:hAnsi="Times New Roman" w:cs="Times New Roman"/>
        </w:rPr>
        <w:t xml:space="preserve"> </w:t>
      </w:r>
      <w:r w:rsidRPr="00E20FC1">
        <w:rPr>
          <w:rFonts w:ascii="Times New Roman" w:hAnsi="Times New Roman" w:cs="Times New Roman"/>
          <w:lang w:val="ru-KZ"/>
        </w:rPr>
        <w:t>коммунального секторов Павлодарской области. Для достижения этой цели использовались методы</w:t>
      </w:r>
      <w:r>
        <w:rPr>
          <w:rFonts w:ascii="Times New Roman" w:hAnsi="Times New Roman" w:cs="Times New Roman"/>
        </w:rPr>
        <w:t xml:space="preserve"> </w:t>
      </w:r>
      <w:r w:rsidRPr="00E20FC1">
        <w:rPr>
          <w:rFonts w:ascii="Times New Roman" w:hAnsi="Times New Roman" w:cs="Times New Roman"/>
          <w:lang w:val="ru-KZ"/>
        </w:rPr>
        <w:lastRenderedPageBreak/>
        <w:t>системного анализа, экономического моделирования и сравнительного анализа, что позволило выявить</w:t>
      </w:r>
      <w:r>
        <w:rPr>
          <w:rFonts w:ascii="Times New Roman" w:hAnsi="Times New Roman" w:cs="Times New Roman"/>
        </w:rPr>
        <w:t xml:space="preserve"> </w:t>
      </w:r>
      <w:r w:rsidRPr="00E20FC1">
        <w:rPr>
          <w:rFonts w:ascii="Times New Roman" w:hAnsi="Times New Roman" w:cs="Times New Roman"/>
          <w:lang w:val="ru-KZ"/>
        </w:rPr>
        <w:t>текущие тенденции и оценить возможные направления для дальнейшего развития.</w:t>
      </w:r>
    </w:p>
    <w:p w:rsidR="00432313" w:rsidRPr="00E20FC1" w:rsidRDefault="00A53B1E" w:rsidP="00E20FC1">
      <w:pPr>
        <w:autoSpaceDE w:val="0"/>
        <w:autoSpaceDN w:val="0"/>
        <w:adjustRightInd w:val="0"/>
        <w:spacing w:after="0" w:line="240" w:lineRule="auto"/>
        <w:ind w:firstLine="709"/>
        <w:jc w:val="both"/>
        <w:rPr>
          <w:rFonts w:ascii="Times New Roman" w:hAnsi="Times New Roman" w:cs="Times New Roman"/>
          <w:lang w:val="ru-KZ"/>
        </w:rPr>
      </w:pPr>
      <w:r w:rsidRPr="00CC2A3C">
        <w:rPr>
          <w:rFonts w:ascii="Times New Roman" w:hAnsi="Times New Roman"/>
          <w:b/>
        </w:rPr>
        <w:t>Материалы и методы</w:t>
      </w:r>
    </w:p>
    <w:p w:rsidR="00E20FC1" w:rsidRDefault="00E20FC1" w:rsidP="00E20FC1">
      <w:pPr>
        <w:spacing w:after="0" w:line="240" w:lineRule="auto"/>
        <w:ind w:firstLine="709"/>
        <w:jc w:val="both"/>
        <w:rPr>
          <w:rFonts w:ascii="Times New Roman" w:hAnsi="Times New Roman" w:cs="Times New Roman"/>
        </w:rPr>
      </w:pPr>
      <w:r w:rsidRPr="00E20FC1">
        <w:rPr>
          <w:rFonts w:ascii="Times New Roman" w:hAnsi="Times New Roman" w:cs="Times New Roman"/>
        </w:rPr>
        <w:t>В исследовании применён комплексный подход, включающий анализ статистических данных, научных публикаций, а также отчетов государственных организаций. Этот метод позволил получить полное представление о текущем</w:t>
      </w:r>
      <w:r>
        <w:rPr>
          <w:rFonts w:ascii="Times New Roman" w:hAnsi="Times New Roman" w:cs="Times New Roman"/>
        </w:rPr>
        <w:t xml:space="preserve"> </w:t>
      </w:r>
      <w:r w:rsidRPr="00E20FC1">
        <w:rPr>
          <w:rFonts w:ascii="Times New Roman" w:hAnsi="Times New Roman" w:cs="Times New Roman"/>
        </w:rPr>
        <w:t>состоянии энергетического и коммунального секторов региона, выявить основные проблемы и</w:t>
      </w:r>
      <w:r>
        <w:rPr>
          <w:rFonts w:ascii="Times New Roman" w:hAnsi="Times New Roman" w:cs="Times New Roman"/>
        </w:rPr>
        <w:t xml:space="preserve"> </w:t>
      </w:r>
      <w:r w:rsidRPr="00E20FC1">
        <w:rPr>
          <w:rFonts w:ascii="Times New Roman" w:hAnsi="Times New Roman" w:cs="Times New Roman"/>
        </w:rPr>
        <w:t>предложить способы их решения.</w:t>
      </w:r>
    </w:p>
    <w:p w:rsidR="00E20FC1" w:rsidRDefault="00E20FC1" w:rsidP="002432D7">
      <w:pPr>
        <w:spacing w:after="0" w:line="240" w:lineRule="auto"/>
        <w:ind w:firstLine="709"/>
        <w:jc w:val="both"/>
        <w:rPr>
          <w:rFonts w:ascii="Times New Roman" w:hAnsi="Times New Roman" w:cs="Times New Roman"/>
        </w:rPr>
      </w:pPr>
      <w:r w:rsidRPr="00E20FC1">
        <w:rPr>
          <w:rFonts w:ascii="Times New Roman" w:hAnsi="Times New Roman" w:cs="Times New Roman"/>
        </w:rPr>
        <w:t>Использование системного подхода позволило рассматривать энергетический и коммунальный</w:t>
      </w:r>
      <w:r>
        <w:rPr>
          <w:rFonts w:ascii="Times New Roman" w:hAnsi="Times New Roman" w:cs="Times New Roman"/>
        </w:rPr>
        <w:t xml:space="preserve"> </w:t>
      </w:r>
      <w:r w:rsidRPr="00E20FC1">
        <w:rPr>
          <w:rFonts w:ascii="Times New Roman" w:hAnsi="Times New Roman" w:cs="Times New Roman"/>
        </w:rPr>
        <w:t>секторы как взаимосвязанные элементы региональной экономики, что дало возможность оценить их</w:t>
      </w:r>
      <w:r>
        <w:rPr>
          <w:rFonts w:ascii="Times New Roman" w:hAnsi="Times New Roman" w:cs="Times New Roman"/>
        </w:rPr>
        <w:t xml:space="preserve"> </w:t>
      </w:r>
      <w:r w:rsidRPr="00E20FC1">
        <w:rPr>
          <w:rFonts w:ascii="Times New Roman" w:hAnsi="Times New Roman" w:cs="Times New Roman"/>
        </w:rPr>
        <w:t>влияние на устойчивое развитие и качество жизни населения. Экономическое моделирование было</w:t>
      </w:r>
      <w:r>
        <w:rPr>
          <w:rFonts w:ascii="Times New Roman" w:hAnsi="Times New Roman" w:cs="Times New Roman"/>
        </w:rPr>
        <w:t xml:space="preserve"> </w:t>
      </w:r>
      <w:r w:rsidRPr="00E20FC1">
        <w:rPr>
          <w:rFonts w:ascii="Times New Roman" w:hAnsi="Times New Roman" w:cs="Times New Roman"/>
        </w:rPr>
        <w:t>применено для анализа социальных и экономических последствий таких мероприятий, как</w:t>
      </w:r>
      <w:r>
        <w:rPr>
          <w:rFonts w:ascii="Times New Roman" w:hAnsi="Times New Roman" w:cs="Times New Roman"/>
        </w:rPr>
        <w:t xml:space="preserve"> </w:t>
      </w:r>
      <w:r w:rsidRPr="00E20FC1">
        <w:rPr>
          <w:rFonts w:ascii="Times New Roman" w:hAnsi="Times New Roman" w:cs="Times New Roman"/>
        </w:rPr>
        <w:t>модернизация инфраструктуры и увеличение доли возобновляемых источников энергии.</w:t>
      </w:r>
      <w:r w:rsidR="002432D7">
        <w:rPr>
          <w:rFonts w:ascii="Times New Roman" w:hAnsi="Times New Roman" w:cs="Times New Roman"/>
        </w:rPr>
        <w:t xml:space="preserve"> </w:t>
      </w:r>
      <w:r w:rsidRPr="00E20FC1">
        <w:rPr>
          <w:rFonts w:ascii="Times New Roman" w:hAnsi="Times New Roman" w:cs="Times New Roman"/>
        </w:rPr>
        <w:t>Также в работе внимание уделялось</w:t>
      </w:r>
      <w:r>
        <w:rPr>
          <w:rFonts w:ascii="Times New Roman" w:hAnsi="Times New Roman" w:cs="Times New Roman"/>
        </w:rPr>
        <w:t xml:space="preserve"> </w:t>
      </w:r>
      <w:r w:rsidRPr="00E20FC1">
        <w:rPr>
          <w:rFonts w:ascii="Times New Roman" w:hAnsi="Times New Roman" w:cs="Times New Roman"/>
        </w:rPr>
        <w:t>экологическим вопросам, включая оценку воздействия на окружающую среду.</w:t>
      </w:r>
    </w:p>
    <w:p w:rsidR="00E20FC1" w:rsidRDefault="00E20FC1" w:rsidP="00E20FC1">
      <w:pPr>
        <w:spacing w:after="0" w:line="240" w:lineRule="auto"/>
        <w:ind w:firstLine="709"/>
        <w:jc w:val="both"/>
        <w:rPr>
          <w:rFonts w:ascii="Times New Roman" w:hAnsi="Times New Roman" w:cs="Times New Roman"/>
        </w:rPr>
      </w:pPr>
      <w:r w:rsidRPr="00E20FC1">
        <w:rPr>
          <w:rFonts w:ascii="Times New Roman" w:hAnsi="Times New Roman" w:cs="Times New Roman"/>
        </w:rPr>
        <w:t>В качестве дополнительного метода использовалась обработка вторичных данных, что</w:t>
      </w:r>
      <w:r>
        <w:rPr>
          <w:rFonts w:ascii="Times New Roman" w:hAnsi="Times New Roman" w:cs="Times New Roman"/>
        </w:rPr>
        <w:t xml:space="preserve"> </w:t>
      </w:r>
      <w:r w:rsidRPr="00E20FC1">
        <w:rPr>
          <w:rFonts w:ascii="Times New Roman" w:hAnsi="Times New Roman" w:cs="Times New Roman"/>
        </w:rPr>
        <w:t>позволило обобщить результаты предыдущих исследований и отчетов для более глубокого анализа</w:t>
      </w:r>
      <w:r>
        <w:rPr>
          <w:rFonts w:ascii="Times New Roman" w:hAnsi="Times New Roman" w:cs="Times New Roman"/>
        </w:rPr>
        <w:t xml:space="preserve"> </w:t>
      </w:r>
      <w:r w:rsidRPr="00E20FC1">
        <w:rPr>
          <w:rFonts w:ascii="Times New Roman" w:hAnsi="Times New Roman" w:cs="Times New Roman"/>
        </w:rPr>
        <w:t>текущих тенденций и формирования рекомендаций. Такой многогранный подход обеспечил</w:t>
      </w:r>
      <w:r>
        <w:rPr>
          <w:rFonts w:ascii="Times New Roman" w:hAnsi="Times New Roman" w:cs="Times New Roman"/>
        </w:rPr>
        <w:t xml:space="preserve"> </w:t>
      </w:r>
      <w:r w:rsidRPr="00E20FC1">
        <w:rPr>
          <w:rFonts w:ascii="Times New Roman" w:hAnsi="Times New Roman" w:cs="Times New Roman"/>
        </w:rPr>
        <w:t>всестороннее изучение ситуации и разработку эффективных решений.</w:t>
      </w:r>
    </w:p>
    <w:p w:rsidR="00432313" w:rsidRPr="00E20FC1" w:rsidRDefault="00A53B1E" w:rsidP="00E20FC1">
      <w:pPr>
        <w:spacing w:after="0" w:line="240" w:lineRule="auto"/>
        <w:ind w:firstLine="709"/>
        <w:jc w:val="both"/>
        <w:rPr>
          <w:rFonts w:ascii="Times New Roman" w:hAnsi="Times New Roman" w:cs="Times New Roman"/>
        </w:rPr>
      </w:pPr>
      <w:r w:rsidRPr="00CC2A3C">
        <w:rPr>
          <w:rFonts w:ascii="Times New Roman" w:hAnsi="Times New Roman"/>
          <w:b/>
        </w:rPr>
        <w:t>Результаты</w:t>
      </w:r>
    </w:p>
    <w:p w:rsidR="00E20FC1" w:rsidRDefault="00E20FC1" w:rsidP="00E20FC1">
      <w:pPr>
        <w:spacing w:after="0" w:line="240" w:lineRule="auto"/>
        <w:ind w:firstLine="709"/>
        <w:jc w:val="both"/>
        <w:rPr>
          <w:rFonts w:ascii="Times New Roman" w:hAnsi="Times New Roman"/>
        </w:rPr>
      </w:pPr>
      <w:r w:rsidRPr="00E20FC1">
        <w:rPr>
          <w:rFonts w:ascii="Times New Roman" w:hAnsi="Times New Roman"/>
        </w:rPr>
        <w:t>Для эффективного развития энергетического и коммунального секторов требуется комплексный</w:t>
      </w:r>
      <w:r>
        <w:rPr>
          <w:rFonts w:ascii="Times New Roman" w:hAnsi="Times New Roman"/>
        </w:rPr>
        <w:t xml:space="preserve"> </w:t>
      </w:r>
      <w:r w:rsidRPr="00E20FC1">
        <w:rPr>
          <w:rFonts w:ascii="Times New Roman" w:hAnsi="Times New Roman"/>
        </w:rPr>
        <w:t>подход, включающий внедрение новых технологий, улучшение управления, повышение</w:t>
      </w:r>
      <w:r>
        <w:rPr>
          <w:rFonts w:ascii="Times New Roman" w:hAnsi="Times New Roman"/>
        </w:rPr>
        <w:t xml:space="preserve"> </w:t>
      </w:r>
      <w:r w:rsidRPr="00E20FC1">
        <w:rPr>
          <w:rFonts w:ascii="Times New Roman" w:hAnsi="Times New Roman"/>
        </w:rPr>
        <w:t>энергоэффективности и активное участие государства в регулировании этих процессов. Основными</w:t>
      </w:r>
      <w:r>
        <w:rPr>
          <w:rFonts w:ascii="Times New Roman" w:hAnsi="Times New Roman"/>
        </w:rPr>
        <w:t xml:space="preserve"> </w:t>
      </w:r>
      <w:r w:rsidRPr="00E20FC1">
        <w:rPr>
          <w:rFonts w:ascii="Times New Roman" w:hAnsi="Times New Roman"/>
        </w:rPr>
        <w:t>направлениями такого развития являются модернизация инфраструктуры, переход к возобновляемым</w:t>
      </w:r>
      <w:r>
        <w:rPr>
          <w:rFonts w:ascii="Times New Roman" w:hAnsi="Times New Roman"/>
        </w:rPr>
        <w:t xml:space="preserve"> </w:t>
      </w:r>
      <w:r w:rsidRPr="00E20FC1">
        <w:rPr>
          <w:rFonts w:ascii="Times New Roman" w:hAnsi="Times New Roman"/>
        </w:rPr>
        <w:t>источникам энергии (ВИЭ), повышение энергоэффективности и улучшение качества коммунальных</w:t>
      </w:r>
      <w:r>
        <w:rPr>
          <w:rFonts w:ascii="Times New Roman" w:hAnsi="Times New Roman"/>
        </w:rPr>
        <w:t xml:space="preserve"> </w:t>
      </w:r>
      <w:r w:rsidRPr="00E20FC1">
        <w:rPr>
          <w:rFonts w:ascii="Times New Roman" w:hAnsi="Times New Roman"/>
        </w:rPr>
        <w:t>услуг для населения.</w:t>
      </w:r>
    </w:p>
    <w:p w:rsidR="00E20FC1" w:rsidRDefault="00E20FC1" w:rsidP="00E20FC1">
      <w:pPr>
        <w:spacing w:after="0" w:line="240" w:lineRule="auto"/>
        <w:ind w:firstLine="709"/>
        <w:jc w:val="both"/>
        <w:rPr>
          <w:rFonts w:ascii="Times New Roman" w:hAnsi="Times New Roman"/>
        </w:rPr>
      </w:pPr>
      <w:r w:rsidRPr="00E20FC1">
        <w:rPr>
          <w:rFonts w:ascii="Times New Roman" w:hAnsi="Times New Roman"/>
        </w:rPr>
        <w:t>Исследование показывает, что решение текущих проблем, таких как изношенная</w:t>
      </w:r>
      <w:r>
        <w:rPr>
          <w:rFonts w:ascii="Times New Roman" w:hAnsi="Times New Roman"/>
        </w:rPr>
        <w:t xml:space="preserve"> </w:t>
      </w:r>
      <w:r w:rsidRPr="00E20FC1">
        <w:rPr>
          <w:rFonts w:ascii="Times New Roman" w:hAnsi="Times New Roman"/>
        </w:rPr>
        <w:t>инфраструктура, зависимость от традиционных источников энергии и недостаток финансирования для</w:t>
      </w:r>
      <w:r>
        <w:rPr>
          <w:rFonts w:ascii="Times New Roman" w:hAnsi="Times New Roman"/>
        </w:rPr>
        <w:t xml:space="preserve"> </w:t>
      </w:r>
      <w:r w:rsidRPr="00E20FC1">
        <w:rPr>
          <w:rFonts w:ascii="Times New Roman" w:hAnsi="Times New Roman"/>
        </w:rPr>
        <w:t>модернизации, имеет ключевое значение для достижения устойчивого развития. Для преодоления этих</w:t>
      </w:r>
      <w:r>
        <w:rPr>
          <w:rFonts w:ascii="Times New Roman" w:hAnsi="Times New Roman"/>
        </w:rPr>
        <w:t xml:space="preserve"> </w:t>
      </w:r>
      <w:r w:rsidRPr="00E20FC1">
        <w:rPr>
          <w:rFonts w:ascii="Times New Roman" w:hAnsi="Times New Roman"/>
        </w:rPr>
        <w:t>препятствий необходимы целенаправленные инициативы со стороны государства и привлечение</w:t>
      </w:r>
      <w:r>
        <w:rPr>
          <w:rFonts w:ascii="Times New Roman" w:hAnsi="Times New Roman"/>
        </w:rPr>
        <w:t xml:space="preserve"> </w:t>
      </w:r>
      <w:r w:rsidRPr="00E20FC1">
        <w:rPr>
          <w:rFonts w:ascii="Times New Roman" w:hAnsi="Times New Roman"/>
        </w:rPr>
        <w:t>частных инвестиций. Это обеспечит обновление энергетической инфраструктуры, внедрение</w:t>
      </w:r>
      <w:r>
        <w:rPr>
          <w:rFonts w:ascii="Times New Roman" w:hAnsi="Times New Roman"/>
        </w:rPr>
        <w:t xml:space="preserve"> </w:t>
      </w:r>
      <w:r w:rsidRPr="00E20FC1">
        <w:rPr>
          <w:rFonts w:ascii="Times New Roman" w:hAnsi="Times New Roman"/>
        </w:rPr>
        <w:t>современных технологий и активизацию перехода на экологически безопасные источники энергии.</w:t>
      </w:r>
    </w:p>
    <w:p w:rsidR="00E20FC1" w:rsidRDefault="00E20FC1" w:rsidP="00E20FC1">
      <w:pPr>
        <w:spacing w:after="0" w:line="240" w:lineRule="auto"/>
        <w:ind w:firstLine="709"/>
        <w:jc w:val="both"/>
        <w:rPr>
          <w:rFonts w:ascii="Times New Roman" w:hAnsi="Times New Roman"/>
        </w:rPr>
      </w:pPr>
      <w:r w:rsidRPr="00E20FC1">
        <w:rPr>
          <w:rFonts w:ascii="Times New Roman" w:hAnsi="Times New Roman"/>
        </w:rPr>
        <w:t>Особое внимание уделяется необходимости повышения энергоэффективности, что возможно</w:t>
      </w:r>
      <w:r>
        <w:rPr>
          <w:rFonts w:ascii="Times New Roman" w:hAnsi="Times New Roman"/>
        </w:rPr>
        <w:t xml:space="preserve"> </w:t>
      </w:r>
      <w:r w:rsidRPr="00E20FC1">
        <w:rPr>
          <w:rFonts w:ascii="Times New Roman" w:hAnsi="Times New Roman"/>
        </w:rPr>
        <w:t>благодаря внедрению инновационных решений, включая интеллектуальные энергосистемы. Такие</w:t>
      </w:r>
      <w:r>
        <w:rPr>
          <w:rFonts w:ascii="Times New Roman" w:hAnsi="Times New Roman"/>
        </w:rPr>
        <w:t xml:space="preserve"> </w:t>
      </w:r>
      <w:r w:rsidRPr="00E20FC1">
        <w:rPr>
          <w:rFonts w:ascii="Times New Roman" w:hAnsi="Times New Roman"/>
        </w:rPr>
        <w:t>системы позволяют оптимизировать потребление энергии, сократить потери и улучшить</w:t>
      </w:r>
      <w:r>
        <w:rPr>
          <w:rFonts w:ascii="Times New Roman" w:hAnsi="Times New Roman"/>
        </w:rPr>
        <w:t xml:space="preserve"> </w:t>
      </w:r>
      <w:r w:rsidRPr="00E20FC1">
        <w:rPr>
          <w:rFonts w:ascii="Times New Roman" w:hAnsi="Times New Roman"/>
        </w:rPr>
        <w:t>экологическую</w:t>
      </w:r>
      <w:r>
        <w:rPr>
          <w:rFonts w:ascii="Times New Roman" w:hAnsi="Times New Roman"/>
        </w:rPr>
        <w:t xml:space="preserve"> </w:t>
      </w:r>
      <w:r w:rsidRPr="00E20FC1">
        <w:rPr>
          <w:rFonts w:ascii="Times New Roman" w:hAnsi="Times New Roman"/>
        </w:rPr>
        <w:t>обстановку за счет снижения зависимости от углеводородных источников и сокращения</w:t>
      </w:r>
      <w:r>
        <w:rPr>
          <w:rFonts w:ascii="Times New Roman" w:hAnsi="Times New Roman"/>
        </w:rPr>
        <w:t xml:space="preserve"> </w:t>
      </w:r>
      <w:r w:rsidRPr="00E20FC1">
        <w:rPr>
          <w:rFonts w:ascii="Times New Roman" w:hAnsi="Times New Roman"/>
        </w:rPr>
        <w:t>выбросов парниковых газов.</w:t>
      </w:r>
    </w:p>
    <w:p w:rsidR="003B0223" w:rsidRPr="003B0223" w:rsidRDefault="003B0223" w:rsidP="00E20FC1">
      <w:pPr>
        <w:spacing w:after="0" w:line="240" w:lineRule="auto"/>
        <w:ind w:firstLine="709"/>
        <w:jc w:val="both"/>
        <w:rPr>
          <w:rFonts w:ascii="Times New Roman" w:hAnsi="Times New Roman"/>
        </w:rPr>
      </w:pPr>
      <w:r w:rsidRPr="003B0223">
        <w:rPr>
          <w:rFonts w:ascii="Times New Roman" w:hAnsi="Times New Roman"/>
        </w:rPr>
        <w:t>Переход на возобновляемые источники энергии становится одним из стратегических приоритетов. Его успешная реализация требует не только технической подготовки, но и создания благоприятной экономической среды: налоговых льгот, субсидий на установку оборудования и других форм государственной поддержки</w:t>
      </w:r>
      <w:r>
        <w:rPr>
          <w:rFonts w:ascii="Times New Roman" w:hAnsi="Times New Roman"/>
        </w:rPr>
        <w:t>, э</w:t>
      </w:r>
      <w:r w:rsidRPr="003B0223">
        <w:rPr>
          <w:rFonts w:ascii="Times New Roman" w:hAnsi="Times New Roman"/>
        </w:rPr>
        <w:t>то позволит диверсифицировать энергетический баланс и уменьшить нагрузку на окружающую среду.</w:t>
      </w:r>
    </w:p>
    <w:p w:rsidR="003B0223" w:rsidRPr="003B0223" w:rsidRDefault="003B0223" w:rsidP="003B0223">
      <w:pPr>
        <w:spacing w:after="0" w:line="240" w:lineRule="auto"/>
        <w:ind w:firstLine="709"/>
        <w:jc w:val="both"/>
        <w:rPr>
          <w:rFonts w:ascii="Times New Roman" w:hAnsi="Times New Roman"/>
        </w:rPr>
      </w:pPr>
      <w:r w:rsidRPr="003B0223">
        <w:rPr>
          <w:rFonts w:ascii="Times New Roman" w:hAnsi="Times New Roman"/>
        </w:rPr>
        <w:t>Доступность и качество коммунальных услуг остаются важными аспектами, влияющими на уровень жизни населения</w:t>
      </w:r>
      <w:r>
        <w:rPr>
          <w:rFonts w:ascii="Times New Roman" w:hAnsi="Times New Roman"/>
        </w:rPr>
        <w:t xml:space="preserve">, которые </w:t>
      </w:r>
      <w:r w:rsidRPr="003B0223">
        <w:rPr>
          <w:rFonts w:ascii="Times New Roman" w:hAnsi="Times New Roman"/>
        </w:rPr>
        <w:t>включа</w:t>
      </w:r>
      <w:r>
        <w:rPr>
          <w:rFonts w:ascii="Times New Roman" w:hAnsi="Times New Roman"/>
        </w:rPr>
        <w:t>ют в себя</w:t>
      </w:r>
      <w:r w:rsidRPr="003B0223">
        <w:rPr>
          <w:rFonts w:ascii="Times New Roman" w:hAnsi="Times New Roman"/>
        </w:rPr>
        <w:t xml:space="preserve"> надежное электроснабжение, водоснабжение, отопление и другие услуги. Совершенствование инфраструктуры и эффективное управление ресурсами </w:t>
      </w:r>
      <w:r>
        <w:rPr>
          <w:rFonts w:ascii="Times New Roman" w:hAnsi="Times New Roman"/>
        </w:rPr>
        <w:t>по</w:t>
      </w:r>
      <w:r w:rsidRPr="003B0223">
        <w:rPr>
          <w:rFonts w:ascii="Times New Roman" w:hAnsi="Times New Roman"/>
        </w:rPr>
        <w:t>могут снизить затраты на услуги и повысить удовлетворенность населения.</w:t>
      </w:r>
    </w:p>
    <w:p w:rsidR="003B0223" w:rsidRPr="003B0223" w:rsidRDefault="003B0223" w:rsidP="003B0223">
      <w:pPr>
        <w:spacing w:after="0" w:line="240" w:lineRule="auto"/>
        <w:ind w:firstLine="709"/>
        <w:jc w:val="both"/>
        <w:rPr>
          <w:rFonts w:ascii="Times New Roman" w:hAnsi="Times New Roman"/>
        </w:rPr>
      </w:pPr>
      <w:r w:rsidRPr="003B0223">
        <w:rPr>
          <w:rFonts w:ascii="Times New Roman" w:hAnsi="Times New Roman"/>
        </w:rPr>
        <w:t xml:space="preserve">Современные вызовы, такие как изменение климата и необходимость перехода к </w:t>
      </w:r>
      <w:proofErr w:type="spellStart"/>
      <w:r w:rsidRPr="003B0223">
        <w:rPr>
          <w:rFonts w:ascii="Times New Roman" w:hAnsi="Times New Roman"/>
        </w:rPr>
        <w:t>низкоуглеродной</w:t>
      </w:r>
      <w:proofErr w:type="spellEnd"/>
      <w:r w:rsidRPr="003B0223">
        <w:rPr>
          <w:rFonts w:ascii="Times New Roman" w:hAnsi="Times New Roman"/>
        </w:rPr>
        <w:t xml:space="preserve"> экономике, требуют активного внедрения энергоэффективных технологий и соблюдения экологических стандартов. Эти изменения оказывают влияние на подходы к управлению энергией и ресурсами, акцентируя внимание на необходимости соблюдения экологических норм.</w:t>
      </w:r>
    </w:p>
    <w:p w:rsidR="003B0223" w:rsidRPr="003B0223" w:rsidRDefault="003B0223" w:rsidP="000E3ED4">
      <w:pPr>
        <w:spacing w:after="0" w:line="240" w:lineRule="auto"/>
        <w:ind w:firstLine="709"/>
        <w:jc w:val="both"/>
        <w:rPr>
          <w:rFonts w:ascii="Times New Roman" w:hAnsi="Times New Roman"/>
        </w:rPr>
      </w:pPr>
      <w:r w:rsidRPr="003B0223">
        <w:rPr>
          <w:rFonts w:ascii="Times New Roman" w:hAnsi="Times New Roman"/>
        </w:rPr>
        <w:t>Важную роль в этом процессе играет участие всех заинтересованных сторон: государства, бизнеса и населения. Осведомленность граждан о значимости энергосбережения и устойчивого потребления ресурсов, а также их вовлеченность в экологические инициативы способны улучшить результаты развития.</w:t>
      </w:r>
    </w:p>
    <w:p w:rsidR="003B0223" w:rsidRDefault="003B0223" w:rsidP="003B0223">
      <w:pPr>
        <w:spacing w:after="0" w:line="240" w:lineRule="auto"/>
        <w:ind w:firstLine="709"/>
        <w:jc w:val="both"/>
        <w:rPr>
          <w:rFonts w:ascii="Times New Roman" w:hAnsi="Times New Roman"/>
        </w:rPr>
      </w:pPr>
      <w:r w:rsidRPr="003B0223">
        <w:rPr>
          <w:rFonts w:ascii="Times New Roman" w:hAnsi="Times New Roman"/>
        </w:rPr>
        <w:t>Таким образом, развитие энергетического и коммунального секторов возможно лишь при согласованной работе всех участников, использовании инновационных решений и активной поддержке со стороны государства. Это станет основой для повышения качества жизни населения, укрепления устойчивости экономики и улучшения экологической ситуации в регионе.</w:t>
      </w:r>
    </w:p>
    <w:p w:rsidR="00432313" w:rsidRPr="003B0223" w:rsidRDefault="0028776F" w:rsidP="003B0223">
      <w:pPr>
        <w:spacing w:after="0" w:line="240" w:lineRule="auto"/>
        <w:ind w:firstLine="709"/>
        <w:jc w:val="both"/>
        <w:rPr>
          <w:rFonts w:ascii="Times New Roman" w:hAnsi="Times New Roman"/>
        </w:rPr>
      </w:pPr>
      <w:bookmarkStart w:id="0" w:name="OLE_LINK1"/>
      <w:bookmarkStart w:id="1" w:name="OLE_LINK2"/>
      <w:r w:rsidRPr="00EB0222">
        <w:rPr>
          <w:rFonts w:ascii="Times New Roman" w:hAnsi="Times New Roman"/>
          <w:b/>
        </w:rPr>
        <w:lastRenderedPageBreak/>
        <w:t>Обсуждение</w:t>
      </w:r>
    </w:p>
    <w:p w:rsidR="001F2370" w:rsidRDefault="003C12DA" w:rsidP="001F2370">
      <w:pPr>
        <w:spacing w:after="0" w:line="240" w:lineRule="auto"/>
        <w:ind w:firstLine="709"/>
        <w:jc w:val="both"/>
        <w:rPr>
          <w:rFonts w:ascii="Times New Roman" w:hAnsi="Times New Roman"/>
          <w:bCs/>
          <w:lang w:val="ru-KZ"/>
        </w:rPr>
      </w:pPr>
      <w:r w:rsidRPr="003C12DA">
        <w:rPr>
          <w:rFonts w:ascii="Times New Roman" w:hAnsi="Times New Roman"/>
          <w:bCs/>
          <w:lang w:val="ru-KZ"/>
        </w:rPr>
        <w:t>Павлодарская область является одним из ведущих центров энергетики Казахстана, особенно в угольной и электроэнергетической отраслях. Здесь расположены крупные угольные месторождения, обеспечивающие топливом ТЭЦ и электростанции региона</w:t>
      </w:r>
      <w:r w:rsidR="0070035C">
        <w:rPr>
          <w:rFonts w:ascii="Times New Roman" w:hAnsi="Times New Roman"/>
          <w:bCs/>
        </w:rPr>
        <w:t xml:space="preserve"> </w:t>
      </w:r>
      <w:r w:rsidR="0070035C" w:rsidRPr="0070035C">
        <w:rPr>
          <w:rFonts w:ascii="Times New Roman" w:hAnsi="Times New Roman"/>
          <w:bCs/>
        </w:rPr>
        <w:t>[1]</w:t>
      </w:r>
      <w:r w:rsidRPr="003C12DA">
        <w:rPr>
          <w:rFonts w:ascii="Times New Roman" w:hAnsi="Times New Roman"/>
          <w:bCs/>
          <w:lang w:val="ru-KZ"/>
        </w:rPr>
        <w:t xml:space="preserve">. </w:t>
      </w:r>
    </w:p>
    <w:p w:rsidR="001F2370" w:rsidRPr="001F2370" w:rsidRDefault="001F2370" w:rsidP="001F2370">
      <w:pPr>
        <w:spacing w:after="0" w:line="240" w:lineRule="auto"/>
        <w:ind w:firstLine="709"/>
        <w:jc w:val="both"/>
        <w:rPr>
          <w:rFonts w:ascii="Times New Roman" w:hAnsi="Times New Roman"/>
          <w:bCs/>
          <w:lang w:val="ru-KZ"/>
        </w:rPr>
      </w:pPr>
      <w:r w:rsidRPr="001F2370">
        <w:rPr>
          <w:rFonts w:ascii="Times New Roman" w:hAnsi="Times New Roman"/>
          <w:bCs/>
          <w:lang w:val="ru-KZ"/>
        </w:rPr>
        <w:t>По данным Минэнерго, в Павлодарской области наиболее крупными источниками электрической энергии являются ГРЭС-1, ГРЭС-2 и АО «ЕЭК».</w:t>
      </w:r>
    </w:p>
    <w:p w:rsidR="002A7757" w:rsidRPr="001F2370" w:rsidRDefault="002A7757" w:rsidP="002A7757">
      <w:pPr>
        <w:spacing w:after="0" w:line="240" w:lineRule="auto"/>
        <w:ind w:firstLine="709"/>
        <w:jc w:val="both"/>
        <w:rPr>
          <w:rFonts w:ascii="Times New Roman" w:hAnsi="Times New Roman"/>
          <w:bCs/>
          <w:lang w:val="ru-KZ"/>
        </w:rPr>
      </w:pPr>
      <w:r w:rsidRPr="001F2370">
        <w:rPr>
          <w:rFonts w:ascii="Times New Roman" w:hAnsi="Times New Roman"/>
          <w:bCs/>
          <w:lang w:val="ru-KZ"/>
        </w:rPr>
        <w:t>Павлодарская область продолжает оставаться одним из ключевых энергетических центров Казахстана, особенно в угольной и электроэнергетической отраслях. В 2024 году объем производства электроэнергии в области составил около 11,2 млрд кВт·ч, что составляет примерно 16% от общего объема производства электроэнергии в стране.</w:t>
      </w:r>
      <w:r w:rsidRPr="002A7757">
        <w:rPr>
          <w:rFonts w:ascii="Times New Roman" w:hAnsi="Times New Roman"/>
          <w:bCs/>
          <w:lang w:val="ru-KZ"/>
        </w:rPr>
        <w:t xml:space="preserve"> </w:t>
      </w:r>
      <w:r w:rsidRPr="001F2370">
        <w:rPr>
          <w:rFonts w:ascii="Times New Roman" w:hAnsi="Times New Roman"/>
          <w:bCs/>
          <w:lang w:val="ru-KZ"/>
        </w:rPr>
        <w:t>Это свидетельствует о стабильном росте производства по сравнению с предыдущими годами.</w:t>
      </w:r>
    </w:p>
    <w:p w:rsidR="002A7757" w:rsidRPr="001F2370" w:rsidRDefault="002A7757" w:rsidP="002A7757">
      <w:pPr>
        <w:spacing w:after="0" w:line="240" w:lineRule="auto"/>
        <w:ind w:firstLine="709"/>
        <w:jc w:val="both"/>
        <w:rPr>
          <w:rFonts w:ascii="Times New Roman" w:hAnsi="Times New Roman"/>
          <w:bCs/>
          <w:lang w:val="ru-KZ"/>
        </w:rPr>
      </w:pPr>
      <w:r w:rsidRPr="001F2370">
        <w:rPr>
          <w:rFonts w:ascii="Times New Roman" w:hAnsi="Times New Roman"/>
          <w:bCs/>
          <w:lang w:val="ru-KZ"/>
        </w:rPr>
        <w:t>Доля возобновляемых источников энергии (ВИЭ) в энергетическом балансе области на 2024 год увеличилась до 3%, что свидетельствует о постепенном росте использования ВИЭ. Однако для достижения целевых показателей на 2030 год требуется дальнейшее увеличение инвестиций в ВИЭ и модернизацию существующих энергетических объектов</w:t>
      </w:r>
      <w:r w:rsidR="0070035C" w:rsidRPr="0070035C">
        <w:rPr>
          <w:rFonts w:ascii="Times New Roman" w:hAnsi="Times New Roman"/>
          <w:bCs/>
        </w:rPr>
        <w:t xml:space="preserve"> [2]</w:t>
      </w:r>
      <w:r w:rsidRPr="001F2370">
        <w:rPr>
          <w:rFonts w:ascii="Times New Roman" w:hAnsi="Times New Roman"/>
          <w:bCs/>
          <w:lang w:val="ru-KZ"/>
        </w:rPr>
        <w:t>.</w:t>
      </w:r>
    </w:p>
    <w:p w:rsidR="001F2370" w:rsidRDefault="001F2370" w:rsidP="001F2370">
      <w:pPr>
        <w:spacing w:after="0" w:line="240" w:lineRule="auto"/>
        <w:ind w:firstLine="709"/>
        <w:jc w:val="both"/>
        <w:rPr>
          <w:rFonts w:ascii="Times New Roman" w:hAnsi="Times New Roman"/>
          <w:bCs/>
        </w:rPr>
      </w:pPr>
      <w:r w:rsidRPr="001F2370">
        <w:rPr>
          <w:rFonts w:ascii="Times New Roman" w:hAnsi="Times New Roman"/>
          <w:bCs/>
          <w:lang w:val="ru-KZ"/>
        </w:rPr>
        <w:t>В регионе имеются две энергопередающие организации - АО «Павлодарская РЭК», ТОО «Горэлектросеть», общая протяженность сетей которых составляет более 17 тысяч км. Энергоснабжающими организациями в регионе является ТОО «Павлодарэнергосбыт», ТОО «Экибастузэнерго».</w:t>
      </w:r>
      <w:r w:rsidR="002A7757">
        <w:rPr>
          <w:rFonts w:ascii="Times New Roman" w:hAnsi="Times New Roman"/>
          <w:bCs/>
        </w:rPr>
        <w:t xml:space="preserve"> Основные источники энергии представлены на рисунке 1.</w:t>
      </w:r>
    </w:p>
    <w:p w:rsidR="002A7757" w:rsidRDefault="002A7757" w:rsidP="001F2370">
      <w:pPr>
        <w:spacing w:after="0" w:line="240" w:lineRule="auto"/>
        <w:ind w:firstLine="709"/>
        <w:jc w:val="both"/>
        <w:rPr>
          <w:rFonts w:ascii="Times New Roman" w:hAnsi="Times New Roman"/>
          <w:bCs/>
        </w:rPr>
      </w:pPr>
    </w:p>
    <w:p w:rsidR="002A7757" w:rsidRDefault="002A7757" w:rsidP="001F2370">
      <w:pPr>
        <w:spacing w:after="0" w:line="240" w:lineRule="auto"/>
        <w:ind w:firstLine="709"/>
        <w:jc w:val="both"/>
        <w:rPr>
          <w:rFonts w:ascii="Times New Roman" w:hAnsi="Times New Roman"/>
          <w:bCs/>
        </w:rPr>
      </w:pPr>
    </w:p>
    <w:p w:rsidR="002A7757" w:rsidRPr="002A7757" w:rsidRDefault="002A7757" w:rsidP="001F2370">
      <w:pPr>
        <w:spacing w:after="0" w:line="240" w:lineRule="auto"/>
        <w:ind w:firstLine="709"/>
        <w:jc w:val="both"/>
        <w:rPr>
          <w:rFonts w:ascii="Times New Roman" w:hAnsi="Times New Roman"/>
          <w:bCs/>
        </w:rPr>
      </w:pPr>
      <w:r>
        <w:rPr>
          <w:rFonts w:ascii="Times New Roman" w:hAnsi="Times New Roman"/>
          <w:bCs/>
          <w:noProof/>
        </w:rPr>
        <w:drawing>
          <wp:inline distT="0" distB="0" distL="0" distR="0">
            <wp:extent cx="5359400" cy="2519484"/>
            <wp:effectExtent l="25400" t="12700" r="12700" b="20955"/>
            <wp:docPr id="87098468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A7757" w:rsidRDefault="002A7757" w:rsidP="002A7757">
      <w:pPr>
        <w:spacing w:after="0" w:line="240" w:lineRule="auto"/>
        <w:ind w:firstLine="709"/>
        <w:jc w:val="both"/>
        <w:rPr>
          <w:rFonts w:ascii="Times New Roman" w:hAnsi="Times New Roman"/>
          <w:bCs/>
          <w:lang w:val="ru-KZ"/>
        </w:rPr>
      </w:pPr>
    </w:p>
    <w:p w:rsidR="002A7757" w:rsidRDefault="002A7757" w:rsidP="002A7757">
      <w:pPr>
        <w:spacing w:after="0" w:line="240" w:lineRule="auto"/>
        <w:ind w:firstLine="709"/>
        <w:jc w:val="both"/>
        <w:rPr>
          <w:rFonts w:ascii="Times New Roman" w:hAnsi="Times New Roman"/>
          <w:bCs/>
          <w:lang w:val="ru-KZ"/>
        </w:rPr>
      </w:pPr>
      <w:r>
        <w:rPr>
          <w:rFonts w:ascii="Times New Roman" w:hAnsi="Times New Roman"/>
          <w:bCs/>
        </w:rPr>
        <w:t xml:space="preserve">Рисунок 1 - </w:t>
      </w:r>
      <w:r w:rsidRPr="001F2370">
        <w:rPr>
          <w:rFonts w:ascii="Times New Roman" w:hAnsi="Times New Roman"/>
          <w:bCs/>
          <w:lang w:val="ru-KZ"/>
        </w:rPr>
        <w:t>Основны</w:t>
      </w:r>
      <w:r>
        <w:rPr>
          <w:rFonts w:ascii="Times New Roman" w:hAnsi="Times New Roman"/>
          <w:bCs/>
        </w:rPr>
        <w:t>е</w:t>
      </w:r>
      <w:r w:rsidRPr="001F2370">
        <w:rPr>
          <w:rFonts w:ascii="Times New Roman" w:hAnsi="Times New Roman"/>
          <w:bCs/>
          <w:lang w:val="ru-KZ"/>
        </w:rPr>
        <w:t xml:space="preserve"> источник</w:t>
      </w:r>
      <w:r>
        <w:rPr>
          <w:rFonts w:ascii="Times New Roman" w:hAnsi="Times New Roman"/>
          <w:bCs/>
        </w:rPr>
        <w:t>и</w:t>
      </w:r>
      <w:r w:rsidRPr="001F2370">
        <w:rPr>
          <w:rFonts w:ascii="Times New Roman" w:hAnsi="Times New Roman"/>
          <w:bCs/>
          <w:lang w:val="ru-KZ"/>
        </w:rPr>
        <w:t xml:space="preserve"> электроэнергии </w:t>
      </w:r>
    </w:p>
    <w:p w:rsidR="002A7757" w:rsidRPr="001F2370" w:rsidRDefault="002A7757" w:rsidP="002A7757">
      <w:pPr>
        <w:spacing w:after="0" w:line="240" w:lineRule="auto"/>
        <w:ind w:firstLine="709"/>
        <w:jc w:val="both"/>
        <w:rPr>
          <w:rFonts w:ascii="Times New Roman" w:hAnsi="Times New Roman"/>
          <w:bCs/>
          <w:lang w:val="ru-KZ"/>
        </w:rPr>
      </w:pPr>
    </w:p>
    <w:p w:rsidR="002A7757" w:rsidRPr="001F2370" w:rsidRDefault="002A7757" w:rsidP="002A7757">
      <w:pPr>
        <w:spacing w:after="0" w:line="240" w:lineRule="auto"/>
        <w:ind w:firstLine="709"/>
        <w:jc w:val="both"/>
        <w:rPr>
          <w:rFonts w:ascii="Times New Roman" w:hAnsi="Times New Roman"/>
          <w:bCs/>
          <w:lang w:val="ru-KZ"/>
        </w:rPr>
      </w:pPr>
      <w:r w:rsidRPr="001F2370">
        <w:rPr>
          <w:rFonts w:ascii="Times New Roman" w:hAnsi="Times New Roman"/>
          <w:bCs/>
          <w:lang w:val="ru-KZ"/>
        </w:rPr>
        <w:t xml:space="preserve">В 2024 году был введен в эксплуатацию новый ветропарк мощностью </w:t>
      </w:r>
      <w:r w:rsidRPr="001F2370">
        <w:rPr>
          <w:rFonts w:ascii="Times New Roman" w:hAnsi="Times New Roman"/>
          <w:lang w:val="ru-KZ"/>
        </w:rPr>
        <w:t>50 МВт</w:t>
      </w:r>
      <w:r w:rsidRPr="001F2370">
        <w:rPr>
          <w:rFonts w:ascii="Times New Roman" w:hAnsi="Times New Roman"/>
          <w:bCs/>
          <w:lang w:val="ru-KZ"/>
        </w:rPr>
        <w:t xml:space="preserve">, который стал важным шагом в развитии ВИЭ в регионе. Однако темпы роста доли ВИЭ остаются ниже целевых показателей. </w:t>
      </w:r>
      <w:r w:rsidR="002432D7" w:rsidRPr="002432D7">
        <w:rPr>
          <w:rFonts w:ascii="Times New Roman" w:hAnsi="Times New Roman"/>
          <w:bCs/>
        </w:rPr>
        <w:t>В</w:t>
      </w:r>
      <w:r w:rsidR="002432D7">
        <w:rPr>
          <w:rFonts w:ascii="Times New Roman" w:hAnsi="Times New Roman"/>
          <w:bCs/>
        </w:rPr>
        <w:t xml:space="preserve"> связи с этим, одним из решений по оптимизации ВИЭ в данном регионе возможно при</w:t>
      </w:r>
      <w:r w:rsidRPr="001F2370">
        <w:rPr>
          <w:rFonts w:ascii="Times New Roman" w:hAnsi="Times New Roman"/>
          <w:bCs/>
          <w:lang w:val="ru-KZ"/>
        </w:rPr>
        <w:t>:</w:t>
      </w:r>
    </w:p>
    <w:p w:rsidR="002A7757" w:rsidRPr="001F2370" w:rsidRDefault="002432D7" w:rsidP="002A7757">
      <w:pPr>
        <w:numPr>
          <w:ilvl w:val="0"/>
          <w:numId w:val="7"/>
        </w:numPr>
        <w:spacing w:after="0" w:line="240" w:lineRule="auto"/>
        <w:jc w:val="both"/>
        <w:rPr>
          <w:rFonts w:ascii="Times New Roman" w:hAnsi="Times New Roman"/>
          <w:bCs/>
          <w:lang w:val="ru-KZ"/>
        </w:rPr>
      </w:pPr>
      <w:r>
        <w:rPr>
          <w:rFonts w:ascii="Times New Roman" w:hAnsi="Times New Roman"/>
          <w:bCs/>
        </w:rPr>
        <w:t>с</w:t>
      </w:r>
      <w:r w:rsidR="002A7757" w:rsidRPr="001F2370">
        <w:rPr>
          <w:rFonts w:ascii="Times New Roman" w:hAnsi="Times New Roman"/>
          <w:bCs/>
          <w:lang w:val="ru-KZ"/>
        </w:rPr>
        <w:t>троительств</w:t>
      </w:r>
      <w:r>
        <w:rPr>
          <w:rFonts w:ascii="Times New Roman" w:hAnsi="Times New Roman"/>
          <w:bCs/>
        </w:rPr>
        <w:t>е</w:t>
      </w:r>
      <w:r w:rsidR="002A7757" w:rsidRPr="001F2370">
        <w:rPr>
          <w:rFonts w:ascii="Times New Roman" w:hAnsi="Times New Roman"/>
          <w:bCs/>
          <w:lang w:val="ru-KZ"/>
        </w:rPr>
        <w:t xml:space="preserve"> солнечной электростанции на территории региона с общей мощностью 30 МВт.</w:t>
      </w:r>
    </w:p>
    <w:p w:rsidR="002A7757" w:rsidRPr="001F2370" w:rsidRDefault="002432D7" w:rsidP="002A7757">
      <w:pPr>
        <w:numPr>
          <w:ilvl w:val="0"/>
          <w:numId w:val="7"/>
        </w:numPr>
        <w:spacing w:after="0" w:line="240" w:lineRule="auto"/>
        <w:jc w:val="both"/>
        <w:rPr>
          <w:rFonts w:ascii="Times New Roman" w:hAnsi="Times New Roman"/>
          <w:bCs/>
          <w:lang w:val="ru-KZ"/>
        </w:rPr>
      </w:pPr>
      <w:r>
        <w:rPr>
          <w:rFonts w:ascii="Times New Roman" w:hAnsi="Times New Roman"/>
          <w:bCs/>
        </w:rPr>
        <w:t>р</w:t>
      </w:r>
      <w:r w:rsidR="002A7757" w:rsidRPr="001F2370">
        <w:rPr>
          <w:rFonts w:ascii="Times New Roman" w:hAnsi="Times New Roman"/>
          <w:bCs/>
          <w:lang w:val="ru-KZ"/>
        </w:rPr>
        <w:t>еализация пилотного проекта по установке мини-гидроэлектростанций на малых реках области.</w:t>
      </w:r>
    </w:p>
    <w:p w:rsidR="0075676C" w:rsidRDefault="002A7757" w:rsidP="0075676C">
      <w:pPr>
        <w:spacing w:after="0" w:line="240" w:lineRule="auto"/>
        <w:ind w:firstLine="567"/>
        <w:jc w:val="both"/>
        <w:rPr>
          <w:rFonts w:ascii="Times New Roman" w:hAnsi="Times New Roman"/>
          <w:bCs/>
        </w:rPr>
      </w:pPr>
      <w:r w:rsidRPr="001F2370">
        <w:rPr>
          <w:rFonts w:ascii="Times New Roman" w:hAnsi="Times New Roman"/>
          <w:bCs/>
          <w:lang w:val="ru-KZ"/>
        </w:rPr>
        <w:t xml:space="preserve">Для достижения </w:t>
      </w:r>
      <w:r w:rsidR="002432D7">
        <w:rPr>
          <w:rFonts w:ascii="Times New Roman" w:hAnsi="Times New Roman"/>
          <w:bCs/>
        </w:rPr>
        <w:t xml:space="preserve">данных </w:t>
      </w:r>
      <w:r w:rsidRPr="001F2370">
        <w:rPr>
          <w:rFonts w:ascii="Times New Roman" w:hAnsi="Times New Roman"/>
          <w:bCs/>
          <w:lang w:val="ru-KZ"/>
        </w:rPr>
        <w:t xml:space="preserve">целей </w:t>
      </w:r>
      <w:r w:rsidR="002432D7">
        <w:rPr>
          <w:rFonts w:ascii="Times New Roman" w:hAnsi="Times New Roman"/>
          <w:bCs/>
        </w:rPr>
        <w:t>до</w:t>
      </w:r>
      <w:r w:rsidRPr="001F2370">
        <w:rPr>
          <w:rFonts w:ascii="Times New Roman" w:hAnsi="Times New Roman"/>
          <w:bCs/>
          <w:lang w:val="ru-KZ"/>
        </w:rPr>
        <w:t xml:space="preserve"> 2030 год</w:t>
      </w:r>
      <w:r w:rsidR="002432D7">
        <w:rPr>
          <w:rFonts w:ascii="Times New Roman" w:hAnsi="Times New Roman"/>
          <w:bCs/>
        </w:rPr>
        <w:t>а</w:t>
      </w:r>
      <w:r w:rsidRPr="001F2370">
        <w:rPr>
          <w:rFonts w:ascii="Times New Roman" w:hAnsi="Times New Roman"/>
          <w:bCs/>
          <w:lang w:val="ru-KZ"/>
        </w:rPr>
        <w:t xml:space="preserve"> (увеличение доли ВИЭ до 15%) требуется значительное увеличение инвестиций и привлечение частного капитала.</w:t>
      </w:r>
      <w:r w:rsidR="0075676C" w:rsidRPr="0075676C">
        <w:rPr>
          <w:rFonts w:ascii="Times New Roman" w:hAnsi="Times New Roman"/>
          <w:bCs/>
        </w:rPr>
        <w:t xml:space="preserve"> </w:t>
      </w:r>
    </w:p>
    <w:p w:rsidR="002A7757" w:rsidRPr="001F2370" w:rsidRDefault="0075676C" w:rsidP="0075676C">
      <w:pPr>
        <w:spacing w:after="0" w:line="240" w:lineRule="auto"/>
        <w:ind w:firstLine="567"/>
        <w:jc w:val="both"/>
        <w:rPr>
          <w:rFonts w:ascii="Times New Roman" w:hAnsi="Times New Roman"/>
          <w:bCs/>
        </w:rPr>
      </w:pPr>
      <w:r w:rsidRPr="0075676C">
        <w:rPr>
          <w:rFonts w:ascii="Times New Roman" w:hAnsi="Times New Roman"/>
          <w:bCs/>
        </w:rPr>
        <w:t>Рост финансирования в развитие ВИЭ</w:t>
      </w:r>
      <w:r>
        <w:rPr>
          <w:rFonts w:ascii="Times New Roman" w:hAnsi="Times New Roman"/>
          <w:bCs/>
        </w:rPr>
        <w:t xml:space="preserve"> – это </w:t>
      </w:r>
      <w:r w:rsidRPr="0075676C">
        <w:rPr>
          <w:rFonts w:ascii="Times New Roman" w:hAnsi="Times New Roman"/>
          <w:bCs/>
        </w:rPr>
        <w:t>соответств</w:t>
      </w:r>
      <w:r>
        <w:rPr>
          <w:rFonts w:ascii="Times New Roman" w:hAnsi="Times New Roman"/>
          <w:bCs/>
        </w:rPr>
        <w:t>ие</w:t>
      </w:r>
      <w:r w:rsidRPr="0075676C">
        <w:rPr>
          <w:rFonts w:ascii="Times New Roman" w:hAnsi="Times New Roman"/>
          <w:bCs/>
        </w:rPr>
        <w:t xml:space="preserve"> национальной стратегии Казахстана по увеличению доли ВИЭ до 15% к 2030 году</w:t>
      </w:r>
      <w:r>
        <w:rPr>
          <w:rFonts w:ascii="Times New Roman" w:hAnsi="Times New Roman"/>
          <w:bCs/>
        </w:rPr>
        <w:t xml:space="preserve">, это необходимо </w:t>
      </w:r>
      <w:proofErr w:type="gramStart"/>
      <w:r>
        <w:rPr>
          <w:rFonts w:ascii="Times New Roman" w:hAnsi="Times New Roman"/>
          <w:bCs/>
        </w:rPr>
        <w:t>для развитии</w:t>
      </w:r>
      <w:proofErr w:type="gramEnd"/>
      <w:r>
        <w:rPr>
          <w:rFonts w:ascii="Times New Roman" w:hAnsi="Times New Roman"/>
          <w:bCs/>
        </w:rPr>
        <w:t xml:space="preserve"> </w:t>
      </w:r>
      <w:r w:rsidRPr="0075676C">
        <w:rPr>
          <w:rFonts w:ascii="Times New Roman" w:hAnsi="Times New Roman"/>
          <w:bCs/>
        </w:rPr>
        <w:t>экологизации энергосектора и снижению углеродного следа.</w:t>
      </w:r>
    </w:p>
    <w:p w:rsidR="002A7757" w:rsidRPr="001F2370" w:rsidRDefault="002A7757" w:rsidP="002A7757">
      <w:pPr>
        <w:spacing w:after="0" w:line="240" w:lineRule="auto"/>
        <w:ind w:firstLine="709"/>
        <w:jc w:val="both"/>
        <w:rPr>
          <w:rFonts w:ascii="Times New Roman" w:hAnsi="Times New Roman"/>
          <w:bCs/>
        </w:rPr>
      </w:pPr>
      <w:r w:rsidRPr="001F2370">
        <w:rPr>
          <w:rFonts w:ascii="Times New Roman" w:hAnsi="Times New Roman"/>
          <w:bCs/>
          <w:lang w:val="ru-KZ"/>
        </w:rPr>
        <w:t>Угольная промышленность региона остается основным звеном энергетического сектора. Павлодарская область обеспечивает топливом не только свои электростанции, но и значительную часть станций в других регионах страны. Крупнейш</w:t>
      </w:r>
      <w:proofErr w:type="spellStart"/>
      <w:r w:rsidRPr="00C80242">
        <w:rPr>
          <w:rFonts w:ascii="Times New Roman" w:hAnsi="Times New Roman"/>
          <w:bCs/>
        </w:rPr>
        <w:t>ое</w:t>
      </w:r>
      <w:proofErr w:type="spellEnd"/>
      <w:r w:rsidRPr="001F2370">
        <w:rPr>
          <w:rFonts w:ascii="Times New Roman" w:hAnsi="Times New Roman"/>
          <w:bCs/>
          <w:lang w:val="ru-KZ"/>
        </w:rPr>
        <w:t xml:space="preserve"> угольн</w:t>
      </w:r>
      <w:proofErr w:type="spellStart"/>
      <w:r w:rsidRPr="00C80242">
        <w:rPr>
          <w:rFonts w:ascii="Times New Roman" w:hAnsi="Times New Roman"/>
          <w:bCs/>
        </w:rPr>
        <w:t>ое</w:t>
      </w:r>
      <w:proofErr w:type="spellEnd"/>
      <w:r w:rsidRPr="001F2370">
        <w:rPr>
          <w:rFonts w:ascii="Times New Roman" w:hAnsi="Times New Roman"/>
          <w:bCs/>
          <w:lang w:val="ru-KZ"/>
        </w:rPr>
        <w:t xml:space="preserve"> месторождени</w:t>
      </w:r>
      <w:r w:rsidRPr="00C80242">
        <w:rPr>
          <w:rFonts w:ascii="Times New Roman" w:hAnsi="Times New Roman"/>
          <w:bCs/>
        </w:rPr>
        <w:t>е региона - э</w:t>
      </w:r>
      <w:r w:rsidRPr="001F2370">
        <w:rPr>
          <w:rFonts w:ascii="Times New Roman" w:hAnsi="Times New Roman"/>
          <w:bCs/>
          <w:lang w:val="ru-KZ"/>
        </w:rPr>
        <w:t>кибастузский угольный бассейн</w:t>
      </w:r>
      <w:r w:rsidRPr="00C80242">
        <w:rPr>
          <w:rFonts w:ascii="Times New Roman" w:hAnsi="Times New Roman"/>
          <w:bCs/>
        </w:rPr>
        <w:t xml:space="preserve">, </w:t>
      </w:r>
      <w:r w:rsidRPr="001F2370">
        <w:rPr>
          <w:rFonts w:ascii="Times New Roman" w:hAnsi="Times New Roman"/>
          <w:bCs/>
          <w:lang w:val="ru-KZ"/>
        </w:rPr>
        <w:t xml:space="preserve">объем добычи угля в </w:t>
      </w:r>
      <w:r w:rsidRPr="00C80242">
        <w:rPr>
          <w:rFonts w:ascii="Times New Roman" w:hAnsi="Times New Roman"/>
          <w:bCs/>
        </w:rPr>
        <w:t xml:space="preserve">котором в </w:t>
      </w:r>
      <w:r w:rsidRPr="001F2370">
        <w:rPr>
          <w:rFonts w:ascii="Times New Roman" w:hAnsi="Times New Roman"/>
          <w:bCs/>
          <w:lang w:val="ru-KZ"/>
        </w:rPr>
        <w:t>2024 году составил 100 млн тонн, из которых значительная часть экспортируется.</w:t>
      </w:r>
    </w:p>
    <w:p w:rsidR="00F8395A" w:rsidRPr="00F8395A" w:rsidRDefault="002A7757" w:rsidP="00F8395A">
      <w:pPr>
        <w:spacing w:after="0" w:line="240" w:lineRule="auto"/>
        <w:ind w:firstLine="709"/>
        <w:jc w:val="both"/>
        <w:rPr>
          <w:rFonts w:ascii="Times New Roman" w:hAnsi="Times New Roman"/>
          <w:bCs/>
          <w:lang w:val="ru-KZ"/>
        </w:rPr>
      </w:pPr>
      <w:r w:rsidRPr="001F2370">
        <w:rPr>
          <w:rFonts w:ascii="Times New Roman" w:hAnsi="Times New Roman"/>
          <w:bCs/>
          <w:lang w:val="ru-KZ"/>
        </w:rPr>
        <w:lastRenderedPageBreak/>
        <w:t>Основной вызов для угольной отрасли — соблюдение экологических стандартов. В 2024 году на модернизацию оборудования, снижающего выбросы, направлено 4% от общего объема инвестиций в угольный сектор.</w:t>
      </w:r>
    </w:p>
    <w:p w:rsidR="00B936A1" w:rsidRPr="00B936A1" w:rsidRDefault="00B936A1" w:rsidP="00F8395A">
      <w:pPr>
        <w:spacing w:after="0" w:line="240" w:lineRule="auto"/>
        <w:ind w:firstLine="709"/>
        <w:jc w:val="both"/>
        <w:rPr>
          <w:rFonts w:ascii="Times New Roman" w:hAnsi="Times New Roman"/>
          <w:bCs/>
          <w:lang w:val="ru-KZ"/>
        </w:rPr>
      </w:pPr>
      <w:r w:rsidRPr="00B936A1">
        <w:rPr>
          <w:rFonts w:ascii="Times New Roman" w:hAnsi="Times New Roman"/>
          <w:bCs/>
          <w:lang w:val="ru-KZ"/>
        </w:rPr>
        <w:t>Добыча угля составила 100 млн тонн, из которых:</w:t>
      </w:r>
    </w:p>
    <w:p w:rsidR="00F8395A" w:rsidRDefault="00B936A1" w:rsidP="00F8395A">
      <w:pPr>
        <w:pStyle w:val="a7"/>
        <w:numPr>
          <w:ilvl w:val="0"/>
          <w:numId w:val="21"/>
        </w:numPr>
        <w:spacing w:after="0" w:line="240" w:lineRule="auto"/>
        <w:jc w:val="both"/>
        <w:rPr>
          <w:rFonts w:ascii="Times New Roman" w:hAnsi="Times New Roman"/>
          <w:bCs/>
          <w:lang w:val="ru-KZ"/>
        </w:rPr>
      </w:pPr>
      <w:r w:rsidRPr="00F8395A">
        <w:rPr>
          <w:rFonts w:ascii="Times New Roman" w:hAnsi="Times New Roman"/>
          <w:bCs/>
          <w:lang w:val="ru-KZ"/>
        </w:rPr>
        <w:t>70% используется для внутренних нужд.</w:t>
      </w:r>
    </w:p>
    <w:p w:rsidR="00F8395A" w:rsidRDefault="00B936A1" w:rsidP="00F8395A">
      <w:pPr>
        <w:pStyle w:val="a7"/>
        <w:numPr>
          <w:ilvl w:val="0"/>
          <w:numId w:val="21"/>
        </w:numPr>
        <w:spacing w:after="0" w:line="240" w:lineRule="auto"/>
        <w:jc w:val="both"/>
        <w:rPr>
          <w:rFonts w:ascii="Times New Roman" w:hAnsi="Times New Roman"/>
          <w:bCs/>
          <w:lang w:val="ru-KZ"/>
        </w:rPr>
      </w:pPr>
      <w:r w:rsidRPr="00F8395A">
        <w:rPr>
          <w:rFonts w:ascii="Times New Roman" w:hAnsi="Times New Roman"/>
          <w:bCs/>
          <w:lang w:val="ru-KZ"/>
        </w:rPr>
        <w:t>30% экспортируется, в основном в Россию и страны Центральной Азии.</w:t>
      </w:r>
    </w:p>
    <w:p w:rsidR="00B936A1" w:rsidRPr="00F8395A" w:rsidRDefault="00B936A1" w:rsidP="00F8395A">
      <w:pPr>
        <w:spacing w:after="0" w:line="240" w:lineRule="auto"/>
        <w:ind w:firstLine="709"/>
        <w:jc w:val="both"/>
        <w:rPr>
          <w:rFonts w:ascii="Times New Roman" w:hAnsi="Times New Roman"/>
          <w:bCs/>
          <w:lang w:val="ru-KZ"/>
        </w:rPr>
      </w:pPr>
      <w:r w:rsidRPr="00F8395A">
        <w:rPr>
          <w:rFonts w:ascii="Times New Roman" w:hAnsi="Times New Roman"/>
          <w:bCs/>
          <w:lang w:val="ru-KZ"/>
        </w:rPr>
        <w:t>Инвестиции в экологизацию угольной отрасли — 10 млрд тенге (увеличение на 15% по сравнению с 2023 годом).</w:t>
      </w:r>
    </w:p>
    <w:p w:rsidR="002A7757" w:rsidRDefault="002A7757" w:rsidP="002A7757">
      <w:pPr>
        <w:spacing w:after="0" w:line="240" w:lineRule="auto"/>
        <w:ind w:firstLine="709"/>
        <w:jc w:val="both"/>
        <w:rPr>
          <w:rFonts w:ascii="Times New Roman" w:hAnsi="Times New Roman"/>
          <w:bCs/>
        </w:rPr>
      </w:pPr>
      <w:r w:rsidRPr="001F2370">
        <w:rPr>
          <w:rFonts w:ascii="Times New Roman" w:hAnsi="Times New Roman"/>
          <w:bCs/>
          <w:lang w:val="ru-KZ"/>
        </w:rPr>
        <w:t xml:space="preserve">В 2024 году инвестиции в энергетический сектор Павлодарской области составили около </w:t>
      </w:r>
      <w:r w:rsidRPr="001F2370">
        <w:rPr>
          <w:rFonts w:ascii="Times New Roman" w:hAnsi="Times New Roman"/>
          <w:lang w:val="ru-KZ"/>
        </w:rPr>
        <w:t>200 млрд тенге,</w:t>
      </w:r>
      <w:r>
        <w:rPr>
          <w:rFonts w:ascii="Times New Roman" w:hAnsi="Times New Roman"/>
          <w:bCs/>
        </w:rPr>
        <w:t xml:space="preserve"> </w:t>
      </w:r>
      <w:r w:rsidR="00A96BC1" w:rsidRPr="001F2370">
        <w:rPr>
          <w:rFonts w:ascii="Times New Roman" w:hAnsi="Times New Roman"/>
          <w:bCs/>
          <w:lang w:val="ru-KZ"/>
        </w:rPr>
        <w:t>что на 10% больше, чем в 2023 году</w:t>
      </w:r>
      <w:r w:rsidR="00A96BC1">
        <w:rPr>
          <w:rFonts w:ascii="Times New Roman" w:hAnsi="Times New Roman"/>
          <w:bCs/>
        </w:rPr>
        <w:t xml:space="preserve">, </w:t>
      </w:r>
      <w:r>
        <w:rPr>
          <w:rFonts w:ascii="Times New Roman" w:hAnsi="Times New Roman"/>
          <w:bCs/>
        </w:rPr>
        <w:t>в динамике представлено на рисунке 2.</w:t>
      </w:r>
    </w:p>
    <w:p w:rsidR="002A7757" w:rsidRDefault="002A7757" w:rsidP="002A7757">
      <w:pPr>
        <w:spacing w:after="0" w:line="240" w:lineRule="auto"/>
        <w:ind w:firstLine="709"/>
        <w:jc w:val="both"/>
        <w:rPr>
          <w:rFonts w:ascii="Times New Roman" w:hAnsi="Times New Roman"/>
          <w:bCs/>
        </w:rPr>
      </w:pPr>
    </w:p>
    <w:p w:rsidR="002A7757" w:rsidRDefault="002A7757" w:rsidP="00B936A1">
      <w:pPr>
        <w:spacing w:after="0" w:line="240" w:lineRule="auto"/>
        <w:ind w:firstLine="709"/>
        <w:jc w:val="center"/>
        <w:rPr>
          <w:rFonts w:ascii="Times New Roman" w:hAnsi="Times New Roman"/>
          <w:bCs/>
        </w:rPr>
      </w:pPr>
      <w:r>
        <w:rPr>
          <w:rFonts w:ascii="Times New Roman" w:hAnsi="Times New Roman"/>
          <w:bCs/>
          <w:noProof/>
        </w:rPr>
        <w:drawing>
          <wp:inline distT="0" distB="0" distL="0" distR="0">
            <wp:extent cx="4583723" cy="2344616"/>
            <wp:effectExtent l="0" t="0" r="13970" b="17780"/>
            <wp:docPr id="152179725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6BC1" w:rsidRDefault="00A96BC1" w:rsidP="002A7757">
      <w:pPr>
        <w:spacing w:after="0" w:line="240" w:lineRule="auto"/>
        <w:ind w:firstLine="709"/>
        <w:jc w:val="both"/>
        <w:rPr>
          <w:rFonts w:ascii="Times New Roman" w:hAnsi="Times New Roman"/>
          <w:bCs/>
          <w:lang w:val="ru-KZ"/>
        </w:rPr>
      </w:pPr>
    </w:p>
    <w:p w:rsidR="00A96BC1" w:rsidRDefault="00A96BC1" w:rsidP="002A7757">
      <w:pPr>
        <w:spacing w:after="0" w:line="240" w:lineRule="auto"/>
        <w:ind w:firstLine="709"/>
        <w:jc w:val="both"/>
        <w:rPr>
          <w:rFonts w:ascii="Times New Roman" w:hAnsi="Times New Roman"/>
          <w:bCs/>
          <w:lang w:val="ru-KZ"/>
        </w:rPr>
      </w:pPr>
    </w:p>
    <w:p w:rsidR="00A96BC1" w:rsidRDefault="00A96BC1" w:rsidP="002A7757">
      <w:pPr>
        <w:spacing w:after="0" w:line="240" w:lineRule="auto"/>
        <w:ind w:firstLine="709"/>
        <w:jc w:val="both"/>
        <w:rPr>
          <w:rFonts w:ascii="Times New Roman" w:hAnsi="Times New Roman"/>
          <w:bCs/>
        </w:rPr>
      </w:pPr>
      <w:r>
        <w:rPr>
          <w:rFonts w:ascii="Times New Roman" w:hAnsi="Times New Roman"/>
          <w:bCs/>
        </w:rPr>
        <w:t>Рисунок 2 - Объем инвестирования в энергетический сектор Павлодарской области</w:t>
      </w:r>
    </w:p>
    <w:p w:rsidR="00A96BC1" w:rsidRDefault="00A96BC1" w:rsidP="002A7757">
      <w:pPr>
        <w:spacing w:after="0" w:line="240" w:lineRule="auto"/>
        <w:ind w:firstLine="709"/>
        <w:jc w:val="both"/>
        <w:rPr>
          <w:rFonts w:ascii="Times New Roman" w:hAnsi="Times New Roman"/>
          <w:bCs/>
        </w:rPr>
      </w:pPr>
    </w:p>
    <w:p w:rsidR="0075676C" w:rsidRPr="0075676C" w:rsidRDefault="0075676C" w:rsidP="0075676C">
      <w:pPr>
        <w:spacing w:after="0" w:line="240" w:lineRule="auto"/>
        <w:ind w:firstLine="567"/>
        <w:jc w:val="both"/>
        <w:rPr>
          <w:rFonts w:ascii="Times New Roman" w:hAnsi="Times New Roman"/>
          <w:bCs/>
        </w:rPr>
      </w:pPr>
      <w:r>
        <w:rPr>
          <w:rFonts w:ascii="Times New Roman" w:hAnsi="Times New Roman"/>
          <w:bCs/>
        </w:rPr>
        <w:t>Данный регион</w:t>
      </w:r>
      <w:r w:rsidR="00B936A1" w:rsidRPr="001F2370">
        <w:rPr>
          <w:rFonts w:ascii="Times New Roman" w:hAnsi="Times New Roman"/>
          <w:bCs/>
          <w:lang w:val="ru-KZ"/>
        </w:rPr>
        <w:t xml:space="preserve"> составляет </w:t>
      </w:r>
      <w:r w:rsidR="00B936A1" w:rsidRPr="001F2370">
        <w:rPr>
          <w:rFonts w:ascii="Times New Roman" w:hAnsi="Times New Roman"/>
          <w:lang w:val="ru-KZ"/>
        </w:rPr>
        <w:t>16%</w:t>
      </w:r>
      <w:r w:rsidR="00B936A1" w:rsidRPr="001F2370">
        <w:rPr>
          <w:rFonts w:ascii="Times New Roman" w:hAnsi="Times New Roman"/>
          <w:bCs/>
          <w:lang w:val="ru-KZ"/>
        </w:rPr>
        <w:t xml:space="preserve"> от общего производства электроэнергии в Казахстане</w:t>
      </w:r>
      <w:r w:rsidR="0070035C" w:rsidRPr="0070035C">
        <w:rPr>
          <w:rFonts w:ascii="Times New Roman" w:hAnsi="Times New Roman"/>
          <w:bCs/>
        </w:rPr>
        <w:t xml:space="preserve"> [3]</w:t>
      </w:r>
      <w:r w:rsidR="00B936A1" w:rsidRPr="001F2370">
        <w:rPr>
          <w:rFonts w:ascii="Times New Roman" w:hAnsi="Times New Roman"/>
          <w:bCs/>
          <w:lang w:val="ru-KZ"/>
        </w:rPr>
        <w:t>.</w:t>
      </w:r>
      <w:r w:rsidR="00B936A1">
        <w:rPr>
          <w:rFonts w:ascii="Times New Roman" w:hAnsi="Times New Roman"/>
          <w:bCs/>
        </w:rPr>
        <w:t xml:space="preserve"> </w:t>
      </w:r>
    </w:p>
    <w:p w:rsidR="0075676C" w:rsidRDefault="0075676C" w:rsidP="0075676C">
      <w:pPr>
        <w:spacing w:after="0" w:line="240" w:lineRule="auto"/>
        <w:ind w:firstLine="567"/>
        <w:jc w:val="both"/>
        <w:rPr>
          <w:rFonts w:ascii="Times New Roman" w:hAnsi="Times New Roman"/>
          <w:bCs/>
        </w:rPr>
      </w:pPr>
      <w:r w:rsidRPr="0075676C">
        <w:rPr>
          <w:rFonts w:ascii="Times New Roman" w:hAnsi="Times New Roman"/>
          <w:bCs/>
        </w:rPr>
        <w:t>Рост финансирования подтверждает, что энергетический сектор продолжает оставаться одной из ключевых отраслей экономики Павлодарской области, играя важную роль в обеспечении энергетической безопасности Казахстана.</w:t>
      </w:r>
    </w:p>
    <w:p w:rsidR="002A7757" w:rsidRPr="00B936A1" w:rsidRDefault="0075676C" w:rsidP="008D1DB4">
      <w:pPr>
        <w:spacing w:after="0" w:line="240" w:lineRule="auto"/>
        <w:ind w:firstLine="567"/>
        <w:jc w:val="both"/>
        <w:rPr>
          <w:rFonts w:ascii="Times New Roman" w:hAnsi="Times New Roman"/>
          <w:bCs/>
        </w:rPr>
      </w:pPr>
      <w:r w:rsidRPr="0075676C">
        <w:rPr>
          <w:rFonts w:ascii="Times New Roman" w:hAnsi="Times New Roman"/>
          <w:bCs/>
        </w:rPr>
        <w:t>Увеличение инвестиций позвол</w:t>
      </w:r>
      <w:r>
        <w:rPr>
          <w:rFonts w:ascii="Times New Roman" w:hAnsi="Times New Roman"/>
          <w:bCs/>
        </w:rPr>
        <w:t>ит</w:t>
      </w:r>
      <w:r w:rsidRPr="0075676C">
        <w:rPr>
          <w:rFonts w:ascii="Times New Roman" w:hAnsi="Times New Roman"/>
          <w:bCs/>
        </w:rPr>
        <w:t xml:space="preserve"> модернизировать существующие объекты энергетики, улучшать технические характеристики сетей, а также пов</w:t>
      </w:r>
      <w:r>
        <w:rPr>
          <w:rFonts w:ascii="Times New Roman" w:hAnsi="Times New Roman"/>
          <w:bCs/>
        </w:rPr>
        <w:t>ысить</w:t>
      </w:r>
      <w:r w:rsidRPr="0075676C">
        <w:rPr>
          <w:rFonts w:ascii="Times New Roman" w:hAnsi="Times New Roman"/>
          <w:bCs/>
        </w:rPr>
        <w:t xml:space="preserve"> надежность энергоснабжения для промышленных предприятий и населения.</w:t>
      </w:r>
      <w:r w:rsidR="008D1DB4">
        <w:rPr>
          <w:rFonts w:ascii="Times New Roman" w:hAnsi="Times New Roman"/>
          <w:bCs/>
        </w:rPr>
        <w:t xml:space="preserve"> </w:t>
      </w:r>
      <w:r w:rsidR="00B936A1">
        <w:rPr>
          <w:rFonts w:ascii="Times New Roman" w:hAnsi="Times New Roman"/>
          <w:bCs/>
        </w:rPr>
        <w:t>Структура инвестиций представлена на рисунке 3.</w:t>
      </w:r>
    </w:p>
    <w:p w:rsidR="00A96BC1" w:rsidRDefault="00A96BC1" w:rsidP="00A96BC1">
      <w:pPr>
        <w:spacing w:after="0" w:line="240" w:lineRule="auto"/>
        <w:jc w:val="both"/>
        <w:rPr>
          <w:rFonts w:ascii="Times New Roman" w:hAnsi="Times New Roman"/>
          <w:bCs/>
          <w:lang w:val="ru-KZ"/>
        </w:rPr>
      </w:pPr>
    </w:p>
    <w:p w:rsidR="00A96BC1" w:rsidRPr="001F2370" w:rsidRDefault="00A96BC1" w:rsidP="00B936A1">
      <w:pPr>
        <w:spacing w:after="0" w:line="240" w:lineRule="auto"/>
        <w:ind w:firstLine="851"/>
        <w:jc w:val="both"/>
        <w:rPr>
          <w:rFonts w:ascii="Times New Roman" w:hAnsi="Times New Roman"/>
          <w:bCs/>
          <w:lang w:val="ru-KZ"/>
        </w:rPr>
      </w:pPr>
      <w:r>
        <w:rPr>
          <w:rFonts w:ascii="Times New Roman" w:hAnsi="Times New Roman"/>
          <w:bCs/>
          <w:noProof/>
          <w:lang w:val="ru-KZ"/>
        </w:rPr>
        <w:drawing>
          <wp:inline distT="0" distB="0" distL="0" distR="0">
            <wp:extent cx="5275385" cy="2391508"/>
            <wp:effectExtent l="0" t="0" r="8255" b="8890"/>
            <wp:docPr id="168041805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36A1" w:rsidRDefault="00B936A1" w:rsidP="002A7757">
      <w:pPr>
        <w:spacing w:after="0" w:line="240" w:lineRule="auto"/>
        <w:ind w:firstLine="709"/>
        <w:jc w:val="both"/>
        <w:rPr>
          <w:rFonts w:ascii="Times New Roman" w:hAnsi="Times New Roman"/>
          <w:b/>
          <w:bCs/>
          <w:lang w:val="ru-KZ"/>
        </w:rPr>
      </w:pPr>
    </w:p>
    <w:p w:rsidR="00B936A1" w:rsidRPr="00B936A1" w:rsidRDefault="00B936A1" w:rsidP="002A7757">
      <w:pPr>
        <w:spacing w:after="0" w:line="240" w:lineRule="auto"/>
        <w:ind w:firstLine="709"/>
        <w:jc w:val="both"/>
        <w:rPr>
          <w:rFonts w:ascii="Times New Roman" w:hAnsi="Times New Roman"/>
        </w:rPr>
      </w:pPr>
      <w:r w:rsidRPr="00B936A1">
        <w:rPr>
          <w:rFonts w:ascii="Times New Roman" w:hAnsi="Times New Roman"/>
        </w:rPr>
        <w:t>Рисунок 3 – Структура инвестиций в энергетический сектор Павлодарской области</w:t>
      </w:r>
    </w:p>
    <w:p w:rsidR="00B936A1" w:rsidRDefault="00B936A1" w:rsidP="002A7757">
      <w:pPr>
        <w:spacing w:after="0" w:line="240" w:lineRule="auto"/>
        <w:ind w:firstLine="709"/>
        <w:jc w:val="both"/>
        <w:rPr>
          <w:rFonts w:ascii="Times New Roman" w:hAnsi="Times New Roman"/>
          <w:bCs/>
          <w:lang w:val="ru-KZ"/>
        </w:rPr>
      </w:pPr>
    </w:p>
    <w:p w:rsidR="00B936A1" w:rsidRPr="0075676C" w:rsidRDefault="0075676C" w:rsidP="0075676C">
      <w:pPr>
        <w:spacing w:after="0" w:line="240" w:lineRule="auto"/>
        <w:ind w:firstLine="567"/>
        <w:jc w:val="both"/>
        <w:rPr>
          <w:rFonts w:ascii="Times New Roman" w:hAnsi="Times New Roman"/>
          <w:bCs/>
        </w:rPr>
      </w:pPr>
      <w:r w:rsidRPr="0075676C">
        <w:rPr>
          <w:rFonts w:ascii="Times New Roman" w:hAnsi="Times New Roman"/>
          <w:bCs/>
        </w:rPr>
        <w:lastRenderedPageBreak/>
        <w:t>В целом, рост инвестиций в энергетический сектор Павлодарской области является позитивным сигналом, демонстрирующим стремление региона к устойчивому развитию, повышению энергоэффективности и переходу к более экологически чистой модели энергетики</w:t>
      </w:r>
      <w:r w:rsidR="0070035C" w:rsidRPr="0070035C">
        <w:rPr>
          <w:rFonts w:ascii="Times New Roman" w:hAnsi="Times New Roman"/>
          <w:bCs/>
        </w:rPr>
        <w:t xml:space="preserve"> [4]</w:t>
      </w:r>
      <w:r w:rsidRPr="0075676C">
        <w:rPr>
          <w:rFonts w:ascii="Times New Roman" w:hAnsi="Times New Roman"/>
          <w:bCs/>
        </w:rPr>
        <w:t>.</w:t>
      </w:r>
    </w:p>
    <w:p w:rsidR="002A7757" w:rsidRPr="001F2370" w:rsidRDefault="005F1F01" w:rsidP="002A7757">
      <w:pPr>
        <w:spacing w:after="0" w:line="240" w:lineRule="auto"/>
        <w:ind w:firstLine="709"/>
        <w:jc w:val="both"/>
        <w:rPr>
          <w:rFonts w:ascii="Times New Roman" w:hAnsi="Times New Roman"/>
          <w:bCs/>
          <w:lang w:val="ru-KZ"/>
        </w:rPr>
      </w:pPr>
      <w:r>
        <w:rPr>
          <w:rFonts w:ascii="Times New Roman" w:hAnsi="Times New Roman"/>
          <w:bCs/>
        </w:rPr>
        <w:t>В</w:t>
      </w:r>
      <w:r w:rsidR="00F8395A">
        <w:rPr>
          <w:rFonts w:ascii="Times New Roman" w:hAnsi="Times New Roman"/>
          <w:bCs/>
        </w:rPr>
        <w:t xml:space="preserve"> </w:t>
      </w:r>
      <w:r>
        <w:rPr>
          <w:rFonts w:ascii="Times New Roman" w:hAnsi="Times New Roman"/>
          <w:bCs/>
        </w:rPr>
        <w:t xml:space="preserve">качестве перспективных целей в </w:t>
      </w:r>
      <w:r w:rsidR="00F8395A">
        <w:rPr>
          <w:rFonts w:ascii="Times New Roman" w:hAnsi="Times New Roman"/>
          <w:bCs/>
        </w:rPr>
        <w:t>энергетическом секторе</w:t>
      </w:r>
      <w:r w:rsidR="002A7757" w:rsidRPr="001F2370">
        <w:rPr>
          <w:rFonts w:ascii="Times New Roman" w:hAnsi="Times New Roman"/>
          <w:bCs/>
          <w:lang w:val="ru-KZ"/>
        </w:rPr>
        <w:t xml:space="preserve"> </w:t>
      </w:r>
      <w:r>
        <w:rPr>
          <w:rFonts w:ascii="Times New Roman" w:hAnsi="Times New Roman"/>
          <w:bCs/>
        </w:rPr>
        <w:t>до</w:t>
      </w:r>
      <w:r w:rsidR="002A7757" w:rsidRPr="001F2370">
        <w:rPr>
          <w:rFonts w:ascii="Times New Roman" w:hAnsi="Times New Roman"/>
          <w:bCs/>
          <w:lang w:val="ru-KZ"/>
        </w:rPr>
        <w:t xml:space="preserve"> 20</w:t>
      </w:r>
      <w:r>
        <w:rPr>
          <w:rFonts w:ascii="Times New Roman" w:hAnsi="Times New Roman"/>
          <w:bCs/>
        </w:rPr>
        <w:t>30</w:t>
      </w:r>
      <w:r w:rsidR="002A7757" w:rsidRPr="001F2370">
        <w:rPr>
          <w:rFonts w:ascii="Times New Roman" w:hAnsi="Times New Roman"/>
          <w:bCs/>
          <w:lang w:val="ru-KZ"/>
        </w:rPr>
        <w:t xml:space="preserve"> год</w:t>
      </w:r>
      <w:r>
        <w:rPr>
          <w:rFonts w:ascii="Times New Roman" w:hAnsi="Times New Roman"/>
          <w:bCs/>
        </w:rPr>
        <w:t>а можно выделить</w:t>
      </w:r>
      <w:r w:rsidR="002A7757" w:rsidRPr="001F2370">
        <w:rPr>
          <w:rFonts w:ascii="Times New Roman" w:hAnsi="Times New Roman"/>
          <w:bCs/>
          <w:lang w:val="ru-KZ"/>
        </w:rPr>
        <w:t>:</w:t>
      </w:r>
    </w:p>
    <w:p w:rsidR="002A7757" w:rsidRPr="001F2370" w:rsidRDefault="00F8395A" w:rsidP="002A7757">
      <w:pPr>
        <w:numPr>
          <w:ilvl w:val="0"/>
          <w:numId w:val="10"/>
        </w:numPr>
        <w:tabs>
          <w:tab w:val="num" w:pos="720"/>
        </w:tabs>
        <w:spacing w:after="0" w:line="240" w:lineRule="auto"/>
        <w:jc w:val="both"/>
        <w:rPr>
          <w:rFonts w:ascii="Times New Roman" w:hAnsi="Times New Roman"/>
          <w:bCs/>
          <w:lang w:val="ru-KZ"/>
        </w:rPr>
      </w:pPr>
      <w:r>
        <w:rPr>
          <w:rFonts w:ascii="Times New Roman" w:hAnsi="Times New Roman"/>
          <w:bCs/>
        </w:rPr>
        <w:t>в</w:t>
      </w:r>
      <w:r w:rsidR="002A7757" w:rsidRPr="001F2370">
        <w:rPr>
          <w:rFonts w:ascii="Times New Roman" w:hAnsi="Times New Roman"/>
          <w:bCs/>
          <w:lang w:val="ru-KZ"/>
        </w:rPr>
        <w:t>ведение новых энергомощностей на базе современных технологий.</w:t>
      </w:r>
    </w:p>
    <w:p w:rsidR="002A7757" w:rsidRPr="001F2370" w:rsidRDefault="00F8395A" w:rsidP="002A7757">
      <w:pPr>
        <w:numPr>
          <w:ilvl w:val="0"/>
          <w:numId w:val="10"/>
        </w:numPr>
        <w:tabs>
          <w:tab w:val="num" w:pos="720"/>
        </w:tabs>
        <w:spacing w:after="0" w:line="240" w:lineRule="auto"/>
        <w:jc w:val="both"/>
        <w:rPr>
          <w:rFonts w:ascii="Times New Roman" w:hAnsi="Times New Roman"/>
          <w:bCs/>
          <w:lang w:val="ru-KZ"/>
        </w:rPr>
      </w:pPr>
      <w:r>
        <w:rPr>
          <w:rFonts w:ascii="Times New Roman" w:hAnsi="Times New Roman"/>
          <w:bCs/>
        </w:rPr>
        <w:t>с</w:t>
      </w:r>
      <w:r w:rsidR="002A7757" w:rsidRPr="001F2370">
        <w:rPr>
          <w:rFonts w:ascii="Times New Roman" w:hAnsi="Times New Roman"/>
          <w:bCs/>
          <w:lang w:val="ru-KZ"/>
        </w:rPr>
        <w:t>оздание энергосберегающих технологий на промышленных предприятиях.</w:t>
      </w:r>
    </w:p>
    <w:p w:rsidR="002A7757" w:rsidRPr="001F2370" w:rsidRDefault="00F8395A" w:rsidP="002A7757">
      <w:pPr>
        <w:numPr>
          <w:ilvl w:val="0"/>
          <w:numId w:val="10"/>
        </w:numPr>
        <w:tabs>
          <w:tab w:val="num" w:pos="720"/>
        </w:tabs>
        <w:spacing w:after="0" w:line="240" w:lineRule="auto"/>
        <w:jc w:val="both"/>
        <w:rPr>
          <w:rFonts w:ascii="Times New Roman" w:hAnsi="Times New Roman"/>
          <w:bCs/>
          <w:lang w:val="ru-KZ"/>
        </w:rPr>
      </w:pPr>
      <w:r>
        <w:rPr>
          <w:rFonts w:ascii="Times New Roman" w:hAnsi="Times New Roman"/>
          <w:bCs/>
        </w:rPr>
        <w:t>р</w:t>
      </w:r>
      <w:r w:rsidR="002A7757" w:rsidRPr="001F2370">
        <w:rPr>
          <w:rFonts w:ascii="Times New Roman" w:hAnsi="Times New Roman"/>
          <w:bCs/>
          <w:lang w:val="ru-KZ"/>
        </w:rPr>
        <w:t>асширение международного сотрудничества в сфере устойчивого энергопотребления.</w:t>
      </w:r>
    </w:p>
    <w:p w:rsidR="001F2370" w:rsidRPr="001F2370" w:rsidRDefault="001F2370" w:rsidP="001F2370">
      <w:pPr>
        <w:spacing w:after="0" w:line="240" w:lineRule="auto"/>
        <w:ind w:firstLine="709"/>
        <w:jc w:val="both"/>
        <w:rPr>
          <w:rFonts w:ascii="Times New Roman" w:hAnsi="Times New Roman"/>
          <w:bCs/>
          <w:lang w:val="ru-KZ"/>
        </w:rPr>
      </w:pPr>
      <w:r w:rsidRPr="001F2370">
        <w:rPr>
          <w:rFonts w:ascii="Times New Roman" w:hAnsi="Times New Roman"/>
          <w:bCs/>
          <w:lang w:val="ru-KZ"/>
        </w:rPr>
        <w:t>Коммунальная инфраструктура Павлодарской области включает системы водоснабжения, водоотведения, теплоснабжения и вывоз отходов. Износ коммунальных сетей в регионе составляет около 50%</w:t>
      </w:r>
      <w:r w:rsidR="002A7757">
        <w:rPr>
          <w:rFonts w:ascii="Times New Roman" w:hAnsi="Times New Roman"/>
          <w:bCs/>
        </w:rPr>
        <w:t xml:space="preserve"> - это </w:t>
      </w:r>
      <w:r w:rsidRPr="001F2370">
        <w:rPr>
          <w:rFonts w:ascii="Times New Roman" w:hAnsi="Times New Roman"/>
          <w:bCs/>
          <w:lang w:val="ru-KZ"/>
        </w:rPr>
        <w:t>приводит к повышенным затратам на их обслуживание и ремонты. В 2024 году на коммунальные услуги в среднем приходилось около 12% от общего дохода домохозяйства, что выше среднего показателя по стране</w:t>
      </w:r>
      <w:r w:rsidR="0070035C" w:rsidRPr="0070035C">
        <w:rPr>
          <w:rFonts w:ascii="Times New Roman" w:hAnsi="Times New Roman"/>
          <w:bCs/>
        </w:rPr>
        <w:t xml:space="preserve"> [5]</w:t>
      </w:r>
      <w:r w:rsidRPr="001F2370">
        <w:rPr>
          <w:rFonts w:ascii="Times New Roman" w:hAnsi="Times New Roman"/>
          <w:bCs/>
          <w:lang w:val="ru-KZ"/>
        </w:rPr>
        <w:t>.</w:t>
      </w:r>
    </w:p>
    <w:p w:rsidR="001F2370" w:rsidRPr="001F2370" w:rsidRDefault="001F2370" w:rsidP="001F2370">
      <w:pPr>
        <w:spacing w:after="0" w:line="240" w:lineRule="auto"/>
        <w:ind w:firstLine="709"/>
        <w:jc w:val="both"/>
        <w:rPr>
          <w:rFonts w:ascii="Times New Roman" w:hAnsi="Times New Roman"/>
          <w:bCs/>
          <w:lang w:val="ru-KZ"/>
        </w:rPr>
      </w:pPr>
      <w:r w:rsidRPr="001F2370">
        <w:rPr>
          <w:rFonts w:ascii="Times New Roman" w:hAnsi="Times New Roman"/>
          <w:bCs/>
          <w:lang w:val="ru-KZ"/>
        </w:rPr>
        <w:t>Для повышения энергоэффективности и улучшения качества коммунальных услуг требуется значительное обновление инфраструктуры и внедрение современных технологий. В 2024 году на модернизацию коммунальных объектов было направлено около 6% от общего объема инвестиций в регион, что недостаточно для решения существующих проблем.</w:t>
      </w:r>
    </w:p>
    <w:p w:rsidR="001F2370" w:rsidRPr="001F2370" w:rsidRDefault="001F2370" w:rsidP="001F2370">
      <w:pPr>
        <w:spacing w:after="0" w:line="240" w:lineRule="auto"/>
        <w:ind w:firstLine="709"/>
        <w:jc w:val="both"/>
        <w:rPr>
          <w:rFonts w:ascii="Times New Roman" w:hAnsi="Times New Roman"/>
          <w:bCs/>
          <w:lang w:val="ru-KZ"/>
        </w:rPr>
      </w:pPr>
      <w:r w:rsidRPr="001F2370">
        <w:rPr>
          <w:rFonts w:ascii="Times New Roman" w:hAnsi="Times New Roman"/>
          <w:bCs/>
          <w:lang w:val="ru-KZ"/>
        </w:rPr>
        <w:t>Для устойчивого развития энергетического и коммунального секторов Павлодарской области необходимо увеличить инвестиции в модернизацию инфраструктуры, развитие ВИЭ и повышение энергоэффективности. Это позволит снизить износ сетей, улучшить качество услуг и снизить финансовую нагрузку на население</w:t>
      </w:r>
      <w:r w:rsidR="0070035C" w:rsidRPr="0070035C">
        <w:rPr>
          <w:rFonts w:ascii="Times New Roman" w:hAnsi="Times New Roman"/>
          <w:bCs/>
        </w:rPr>
        <w:t xml:space="preserve"> [6,7]</w:t>
      </w:r>
      <w:r w:rsidRPr="001F2370">
        <w:rPr>
          <w:rFonts w:ascii="Times New Roman" w:hAnsi="Times New Roman"/>
          <w:bCs/>
          <w:lang w:val="ru-KZ"/>
        </w:rPr>
        <w:t>.</w:t>
      </w:r>
    </w:p>
    <w:p w:rsidR="001F2370" w:rsidRPr="001F2370" w:rsidRDefault="001F2370" w:rsidP="001F2370">
      <w:pPr>
        <w:spacing w:after="0" w:line="240" w:lineRule="auto"/>
        <w:ind w:firstLine="709"/>
        <w:jc w:val="both"/>
        <w:rPr>
          <w:rFonts w:ascii="Times New Roman" w:hAnsi="Times New Roman"/>
          <w:bCs/>
          <w:lang w:val="ru-KZ"/>
        </w:rPr>
      </w:pPr>
      <w:r w:rsidRPr="001F2370">
        <w:rPr>
          <w:rFonts w:ascii="Times New Roman" w:hAnsi="Times New Roman"/>
          <w:bCs/>
          <w:lang w:val="ru-KZ"/>
        </w:rPr>
        <w:t>В сентябре 2024 года в области состоялся референдум по вопросу строительства атомной электростанции, что свидетельствует о стремлении региона к диверсификации источников энергии и повышению энергетической безопасности</w:t>
      </w:r>
      <w:r w:rsidR="0070035C" w:rsidRPr="0070035C">
        <w:rPr>
          <w:rFonts w:ascii="Times New Roman" w:hAnsi="Times New Roman"/>
          <w:bCs/>
        </w:rPr>
        <w:t xml:space="preserve"> [8]</w:t>
      </w:r>
      <w:r w:rsidRPr="001F2370">
        <w:rPr>
          <w:rFonts w:ascii="Times New Roman" w:hAnsi="Times New Roman"/>
          <w:bCs/>
          <w:lang w:val="ru-KZ"/>
        </w:rPr>
        <w:t xml:space="preserve">. </w:t>
      </w:r>
    </w:p>
    <w:p w:rsidR="001F2370" w:rsidRPr="00C80242" w:rsidRDefault="001F2370" w:rsidP="00F8395A">
      <w:pPr>
        <w:spacing w:after="0" w:line="240" w:lineRule="auto"/>
        <w:ind w:firstLine="709"/>
        <w:jc w:val="both"/>
        <w:rPr>
          <w:rFonts w:ascii="Times New Roman" w:hAnsi="Times New Roman"/>
          <w:bCs/>
        </w:rPr>
      </w:pPr>
      <w:r w:rsidRPr="001F2370">
        <w:rPr>
          <w:rFonts w:ascii="Times New Roman" w:hAnsi="Times New Roman"/>
          <w:bCs/>
          <w:lang w:val="ru-KZ"/>
        </w:rPr>
        <w:t>В 2024 году также состоялась международная специализированная выставка KazInterPower, посвященная вопросам энергетики и электротехники, что подчеркивает важность и актуальность энергетических вопросов для региона. Состояние коммунальной инфраструктуры</w:t>
      </w:r>
      <w:r w:rsidR="00F8395A" w:rsidRPr="00C80242">
        <w:rPr>
          <w:rFonts w:ascii="Times New Roman" w:hAnsi="Times New Roman"/>
          <w:bCs/>
        </w:rPr>
        <w:t xml:space="preserve"> Павлодарской области отражено в таблице 1. </w:t>
      </w:r>
    </w:p>
    <w:p w:rsidR="00F8395A" w:rsidRPr="00C80242" w:rsidRDefault="00F8395A" w:rsidP="00F8395A">
      <w:pPr>
        <w:spacing w:after="0" w:line="240" w:lineRule="auto"/>
        <w:ind w:firstLine="709"/>
        <w:jc w:val="both"/>
        <w:rPr>
          <w:rFonts w:ascii="Times New Roman" w:hAnsi="Times New Roman"/>
          <w:bCs/>
        </w:rPr>
      </w:pPr>
    </w:p>
    <w:p w:rsidR="00F8395A" w:rsidRPr="00C80242" w:rsidRDefault="00F8395A" w:rsidP="00F8395A">
      <w:pPr>
        <w:spacing w:after="0" w:line="240" w:lineRule="auto"/>
        <w:ind w:firstLine="709"/>
        <w:jc w:val="both"/>
        <w:rPr>
          <w:rFonts w:ascii="Times New Roman" w:hAnsi="Times New Roman"/>
          <w:bCs/>
        </w:rPr>
      </w:pPr>
      <w:r w:rsidRPr="00C80242">
        <w:rPr>
          <w:rFonts w:ascii="Times New Roman" w:hAnsi="Times New Roman"/>
          <w:bCs/>
        </w:rPr>
        <w:t>Таблица 1 – Ключевые показатели состояния коммунальной инфраструктуры</w:t>
      </w:r>
    </w:p>
    <w:p w:rsidR="00F8395A" w:rsidRPr="00C80242" w:rsidRDefault="00F8395A" w:rsidP="00F8395A">
      <w:pPr>
        <w:spacing w:after="0" w:line="240" w:lineRule="auto"/>
        <w:ind w:firstLine="709"/>
        <w:jc w:val="both"/>
        <w:rPr>
          <w:rFonts w:ascii="Times New Roman" w:hAnsi="Times New Roman"/>
          <w:bCs/>
        </w:rPr>
      </w:pPr>
    </w:p>
    <w:tbl>
      <w:tblPr>
        <w:tblStyle w:val="aa"/>
        <w:tblW w:w="0" w:type="auto"/>
        <w:tblLook w:val="04A0" w:firstRow="1" w:lastRow="0" w:firstColumn="1" w:lastColumn="0" w:noHBand="0" w:noVBand="1"/>
      </w:tblPr>
      <w:tblGrid>
        <w:gridCol w:w="4673"/>
        <w:gridCol w:w="4955"/>
      </w:tblGrid>
      <w:tr w:rsidR="00F8395A" w:rsidRPr="00C80242" w:rsidTr="00F8395A">
        <w:trPr>
          <w:trHeight w:val="67"/>
        </w:trPr>
        <w:tc>
          <w:tcPr>
            <w:tcW w:w="4673" w:type="dxa"/>
            <w:vMerge w:val="restart"/>
          </w:tcPr>
          <w:p w:rsidR="00F8395A" w:rsidRPr="00C80242" w:rsidRDefault="00F8395A" w:rsidP="00F8395A">
            <w:pPr>
              <w:jc w:val="both"/>
              <w:rPr>
                <w:rFonts w:ascii="Times New Roman" w:hAnsi="Times New Roman"/>
                <w:bCs/>
              </w:rPr>
            </w:pPr>
            <w:r w:rsidRPr="00C80242">
              <w:rPr>
                <w:rFonts w:ascii="Times New Roman" w:hAnsi="Times New Roman"/>
                <w:bCs/>
              </w:rPr>
              <w:t>Износ сетей</w:t>
            </w:r>
          </w:p>
        </w:tc>
        <w:tc>
          <w:tcPr>
            <w:tcW w:w="4955" w:type="dxa"/>
          </w:tcPr>
          <w:p w:rsidR="00F8395A" w:rsidRPr="001F2370" w:rsidRDefault="00F8395A" w:rsidP="00F8395A">
            <w:pPr>
              <w:jc w:val="both"/>
              <w:rPr>
                <w:rFonts w:ascii="Times New Roman" w:hAnsi="Times New Roman"/>
                <w:bCs/>
                <w:lang w:val="ru-KZ"/>
              </w:rPr>
            </w:pPr>
            <w:r w:rsidRPr="001F2370">
              <w:rPr>
                <w:rFonts w:ascii="Times New Roman" w:hAnsi="Times New Roman"/>
                <w:bCs/>
                <w:lang w:val="ru-KZ"/>
              </w:rPr>
              <w:t>Водоснабжение и водоотведение — износ 55%</w:t>
            </w:r>
          </w:p>
          <w:p w:rsidR="00F8395A" w:rsidRPr="00C80242" w:rsidRDefault="00F8395A" w:rsidP="00F8395A">
            <w:pPr>
              <w:jc w:val="both"/>
              <w:rPr>
                <w:rFonts w:ascii="Times New Roman" w:hAnsi="Times New Roman"/>
                <w:bCs/>
              </w:rPr>
            </w:pPr>
          </w:p>
        </w:tc>
      </w:tr>
      <w:tr w:rsidR="00F8395A" w:rsidRPr="00C80242" w:rsidTr="00F8395A">
        <w:trPr>
          <w:trHeight w:val="67"/>
        </w:trPr>
        <w:tc>
          <w:tcPr>
            <w:tcW w:w="4673" w:type="dxa"/>
            <w:vMerge/>
          </w:tcPr>
          <w:p w:rsidR="00F8395A" w:rsidRPr="00C80242" w:rsidRDefault="00F8395A" w:rsidP="00F8395A">
            <w:pPr>
              <w:jc w:val="both"/>
              <w:rPr>
                <w:rFonts w:ascii="Times New Roman" w:hAnsi="Times New Roman"/>
                <w:bCs/>
              </w:rPr>
            </w:pPr>
          </w:p>
        </w:tc>
        <w:tc>
          <w:tcPr>
            <w:tcW w:w="4955" w:type="dxa"/>
          </w:tcPr>
          <w:p w:rsidR="00F8395A" w:rsidRPr="00C80242" w:rsidRDefault="00F8395A" w:rsidP="00F8395A">
            <w:pPr>
              <w:jc w:val="both"/>
              <w:rPr>
                <w:rFonts w:ascii="Times New Roman" w:hAnsi="Times New Roman"/>
                <w:bCs/>
                <w:lang w:val="ru-KZ"/>
              </w:rPr>
            </w:pPr>
            <w:r w:rsidRPr="001F2370">
              <w:rPr>
                <w:rFonts w:ascii="Times New Roman" w:hAnsi="Times New Roman"/>
                <w:bCs/>
                <w:lang w:val="ru-KZ"/>
              </w:rPr>
              <w:t>Теплоснабжение — износ 50%.</w:t>
            </w:r>
          </w:p>
        </w:tc>
      </w:tr>
      <w:tr w:rsidR="00F8395A" w:rsidRPr="00C80242" w:rsidTr="00F8395A">
        <w:trPr>
          <w:trHeight w:val="67"/>
        </w:trPr>
        <w:tc>
          <w:tcPr>
            <w:tcW w:w="4673" w:type="dxa"/>
            <w:vMerge/>
          </w:tcPr>
          <w:p w:rsidR="00F8395A" w:rsidRPr="00C80242" w:rsidRDefault="00F8395A" w:rsidP="00F8395A">
            <w:pPr>
              <w:jc w:val="both"/>
              <w:rPr>
                <w:rFonts w:ascii="Times New Roman" w:hAnsi="Times New Roman"/>
                <w:bCs/>
              </w:rPr>
            </w:pPr>
          </w:p>
        </w:tc>
        <w:tc>
          <w:tcPr>
            <w:tcW w:w="4955" w:type="dxa"/>
          </w:tcPr>
          <w:p w:rsidR="00F8395A" w:rsidRPr="00C80242" w:rsidRDefault="00F8395A" w:rsidP="00F8395A">
            <w:pPr>
              <w:jc w:val="both"/>
              <w:rPr>
                <w:rFonts w:ascii="Times New Roman" w:hAnsi="Times New Roman"/>
                <w:bCs/>
                <w:lang w:val="ru-KZ"/>
              </w:rPr>
            </w:pPr>
            <w:r w:rsidRPr="001F2370">
              <w:rPr>
                <w:rFonts w:ascii="Times New Roman" w:hAnsi="Times New Roman"/>
                <w:bCs/>
                <w:lang w:val="ru-KZ"/>
              </w:rPr>
              <w:t>Электросети в жилых районах — износ 40%</w:t>
            </w:r>
          </w:p>
        </w:tc>
      </w:tr>
      <w:tr w:rsidR="00F8395A" w:rsidRPr="00C80242" w:rsidTr="00F8395A">
        <w:tc>
          <w:tcPr>
            <w:tcW w:w="4673" w:type="dxa"/>
          </w:tcPr>
          <w:p w:rsidR="00F8395A" w:rsidRPr="00C80242" w:rsidRDefault="00F8395A" w:rsidP="00F8395A">
            <w:pPr>
              <w:jc w:val="both"/>
              <w:rPr>
                <w:rFonts w:ascii="Times New Roman" w:hAnsi="Times New Roman"/>
                <w:bCs/>
              </w:rPr>
            </w:pPr>
            <w:r w:rsidRPr="001F2370">
              <w:rPr>
                <w:rFonts w:ascii="Times New Roman" w:hAnsi="Times New Roman"/>
                <w:bCs/>
                <w:lang w:val="ru-KZ"/>
              </w:rPr>
              <w:t>Потери воды в сетях</w:t>
            </w:r>
          </w:p>
        </w:tc>
        <w:tc>
          <w:tcPr>
            <w:tcW w:w="4955" w:type="dxa"/>
          </w:tcPr>
          <w:p w:rsidR="00F8395A" w:rsidRPr="00C80242" w:rsidRDefault="00F8395A" w:rsidP="00F8395A">
            <w:pPr>
              <w:jc w:val="both"/>
              <w:rPr>
                <w:rFonts w:ascii="Times New Roman" w:hAnsi="Times New Roman"/>
                <w:bCs/>
              </w:rPr>
            </w:pPr>
            <w:r w:rsidRPr="00C80242">
              <w:rPr>
                <w:rFonts w:ascii="Times New Roman" w:hAnsi="Times New Roman"/>
                <w:bCs/>
              </w:rPr>
              <w:t>О</w:t>
            </w:r>
            <w:r w:rsidRPr="001F2370">
              <w:rPr>
                <w:rFonts w:ascii="Times New Roman" w:hAnsi="Times New Roman"/>
                <w:bCs/>
                <w:lang w:val="ru-KZ"/>
              </w:rPr>
              <w:t>коло 20% от общего объема подачи</w:t>
            </w:r>
          </w:p>
        </w:tc>
      </w:tr>
      <w:tr w:rsidR="00F8395A" w:rsidRPr="00C80242" w:rsidTr="00F8395A">
        <w:tc>
          <w:tcPr>
            <w:tcW w:w="4673" w:type="dxa"/>
          </w:tcPr>
          <w:p w:rsidR="00F8395A" w:rsidRPr="00C80242" w:rsidRDefault="00F8395A" w:rsidP="00F8395A">
            <w:pPr>
              <w:jc w:val="both"/>
              <w:rPr>
                <w:rFonts w:ascii="Times New Roman" w:hAnsi="Times New Roman"/>
                <w:bCs/>
              </w:rPr>
            </w:pPr>
            <w:r w:rsidRPr="001F2370">
              <w:rPr>
                <w:rFonts w:ascii="Times New Roman" w:hAnsi="Times New Roman"/>
                <w:bCs/>
                <w:lang w:val="ru-KZ"/>
              </w:rPr>
              <w:t>Потери тепла</w:t>
            </w:r>
          </w:p>
        </w:tc>
        <w:tc>
          <w:tcPr>
            <w:tcW w:w="4955" w:type="dxa"/>
          </w:tcPr>
          <w:p w:rsidR="00F8395A" w:rsidRPr="00C80242" w:rsidRDefault="00F8395A" w:rsidP="00F8395A">
            <w:pPr>
              <w:jc w:val="both"/>
              <w:rPr>
                <w:rFonts w:ascii="Times New Roman" w:hAnsi="Times New Roman"/>
                <w:bCs/>
              </w:rPr>
            </w:pPr>
            <w:r w:rsidRPr="001F2370">
              <w:rPr>
                <w:rFonts w:ascii="Times New Roman" w:hAnsi="Times New Roman"/>
                <w:bCs/>
                <w:lang w:val="ru-KZ"/>
              </w:rPr>
              <w:t>15% из-за устаревших трубопроводов.</w:t>
            </w:r>
          </w:p>
        </w:tc>
      </w:tr>
      <w:tr w:rsidR="00F8395A" w:rsidRPr="00C80242" w:rsidTr="009D2026">
        <w:tc>
          <w:tcPr>
            <w:tcW w:w="9628" w:type="dxa"/>
            <w:gridSpan w:val="2"/>
          </w:tcPr>
          <w:p w:rsidR="00F8395A" w:rsidRPr="00C80242" w:rsidRDefault="00F8395A" w:rsidP="00F8395A">
            <w:pPr>
              <w:jc w:val="center"/>
              <w:rPr>
                <w:rFonts w:ascii="Times New Roman" w:hAnsi="Times New Roman"/>
                <w:bCs/>
              </w:rPr>
            </w:pPr>
            <w:r w:rsidRPr="001F2370">
              <w:rPr>
                <w:rFonts w:ascii="Times New Roman" w:hAnsi="Times New Roman"/>
                <w:bCs/>
                <w:lang w:val="ru-KZ"/>
              </w:rPr>
              <w:t>Средние тарифы</w:t>
            </w:r>
          </w:p>
        </w:tc>
      </w:tr>
      <w:tr w:rsidR="00F8395A" w:rsidRPr="00C80242" w:rsidTr="00F8395A">
        <w:tc>
          <w:tcPr>
            <w:tcW w:w="4673" w:type="dxa"/>
          </w:tcPr>
          <w:p w:rsidR="00F8395A" w:rsidRPr="00C80242" w:rsidRDefault="00F8395A" w:rsidP="00F8395A">
            <w:pPr>
              <w:jc w:val="both"/>
              <w:rPr>
                <w:rFonts w:ascii="Times New Roman" w:hAnsi="Times New Roman"/>
                <w:bCs/>
              </w:rPr>
            </w:pPr>
            <w:r w:rsidRPr="001F2370">
              <w:rPr>
                <w:rFonts w:ascii="Times New Roman" w:hAnsi="Times New Roman"/>
                <w:bCs/>
                <w:lang w:val="ru-KZ"/>
              </w:rPr>
              <w:t>Водоснабжение</w:t>
            </w:r>
          </w:p>
        </w:tc>
        <w:tc>
          <w:tcPr>
            <w:tcW w:w="4955" w:type="dxa"/>
          </w:tcPr>
          <w:p w:rsidR="00F8395A" w:rsidRPr="00C80242" w:rsidRDefault="00F8395A" w:rsidP="00F8395A">
            <w:pPr>
              <w:jc w:val="both"/>
              <w:rPr>
                <w:rFonts w:ascii="Times New Roman" w:hAnsi="Times New Roman"/>
                <w:bCs/>
              </w:rPr>
            </w:pPr>
            <w:r w:rsidRPr="001F2370">
              <w:rPr>
                <w:rFonts w:ascii="Times New Roman" w:hAnsi="Times New Roman"/>
                <w:bCs/>
                <w:lang w:val="ru-KZ"/>
              </w:rPr>
              <w:t>110 тенге/м³</w:t>
            </w:r>
          </w:p>
        </w:tc>
      </w:tr>
      <w:tr w:rsidR="00F8395A" w:rsidRPr="00C80242" w:rsidTr="00F8395A">
        <w:tc>
          <w:tcPr>
            <w:tcW w:w="4673" w:type="dxa"/>
          </w:tcPr>
          <w:p w:rsidR="00F8395A" w:rsidRPr="00C80242" w:rsidRDefault="00F8395A" w:rsidP="00F8395A">
            <w:pPr>
              <w:jc w:val="both"/>
              <w:rPr>
                <w:rFonts w:ascii="Times New Roman" w:hAnsi="Times New Roman"/>
                <w:bCs/>
              </w:rPr>
            </w:pPr>
            <w:r w:rsidRPr="00C80242">
              <w:rPr>
                <w:rFonts w:ascii="Times New Roman" w:hAnsi="Times New Roman"/>
                <w:bCs/>
              </w:rPr>
              <w:t>Тепло</w:t>
            </w:r>
          </w:p>
        </w:tc>
        <w:tc>
          <w:tcPr>
            <w:tcW w:w="4955" w:type="dxa"/>
          </w:tcPr>
          <w:p w:rsidR="00F8395A" w:rsidRPr="00C80242" w:rsidRDefault="00F8395A" w:rsidP="00F8395A">
            <w:pPr>
              <w:jc w:val="both"/>
              <w:rPr>
                <w:rFonts w:ascii="Times New Roman" w:hAnsi="Times New Roman"/>
                <w:bCs/>
              </w:rPr>
            </w:pPr>
            <w:r w:rsidRPr="001F2370">
              <w:rPr>
                <w:rFonts w:ascii="Times New Roman" w:hAnsi="Times New Roman"/>
                <w:bCs/>
                <w:lang w:val="ru-KZ"/>
              </w:rPr>
              <w:t>2200 тенге/Гкал</w:t>
            </w:r>
          </w:p>
        </w:tc>
      </w:tr>
      <w:tr w:rsidR="00F8395A" w:rsidRPr="00C80242" w:rsidTr="00F8395A">
        <w:tc>
          <w:tcPr>
            <w:tcW w:w="4673" w:type="dxa"/>
          </w:tcPr>
          <w:p w:rsidR="00F8395A" w:rsidRPr="00C80242" w:rsidRDefault="00F8395A" w:rsidP="00F8395A">
            <w:pPr>
              <w:jc w:val="both"/>
              <w:rPr>
                <w:rFonts w:ascii="Times New Roman" w:hAnsi="Times New Roman"/>
                <w:bCs/>
              </w:rPr>
            </w:pPr>
            <w:r w:rsidRPr="00C80242">
              <w:rPr>
                <w:rFonts w:ascii="Times New Roman" w:hAnsi="Times New Roman"/>
                <w:bCs/>
              </w:rPr>
              <w:t>Электроэнергия</w:t>
            </w:r>
          </w:p>
        </w:tc>
        <w:tc>
          <w:tcPr>
            <w:tcW w:w="4955" w:type="dxa"/>
          </w:tcPr>
          <w:p w:rsidR="00F8395A" w:rsidRPr="00C80242" w:rsidRDefault="00F8395A" w:rsidP="00F8395A">
            <w:pPr>
              <w:jc w:val="both"/>
              <w:rPr>
                <w:rFonts w:ascii="Times New Roman" w:hAnsi="Times New Roman"/>
                <w:bCs/>
                <w:lang w:val="ru-KZ"/>
              </w:rPr>
            </w:pPr>
            <w:r w:rsidRPr="001F2370">
              <w:rPr>
                <w:rFonts w:ascii="Times New Roman" w:hAnsi="Times New Roman"/>
                <w:bCs/>
                <w:lang w:val="ru-KZ"/>
              </w:rPr>
              <w:t>17 тенге/кВт·ч.</w:t>
            </w:r>
          </w:p>
        </w:tc>
      </w:tr>
      <w:tr w:rsidR="001E7A4E" w:rsidRPr="00C80242" w:rsidTr="00A93A3D">
        <w:tc>
          <w:tcPr>
            <w:tcW w:w="9628" w:type="dxa"/>
            <w:gridSpan w:val="2"/>
          </w:tcPr>
          <w:p w:rsidR="001E7A4E" w:rsidRPr="001F2370" w:rsidRDefault="001E7A4E" w:rsidP="00F8395A">
            <w:pPr>
              <w:jc w:val="both"/>
              <w:rPr>
                <w:rFonts w:ascii="Times New Roman" w:hAnsi="Times New Roman"/>
                <w:bCs/>
                <w:lang w:val="ru-KZ"/>
              </w:rPr>
            </w:pPr>
            <w:r w:rsidRPr="0070035C">
              <w:rPr>
                <w:rFonts w:ascii="Times New Roman" w:hAnsi="Times New Roman"/>
                <w:bCs/>
              </w:rPr>
              <w:t>С</w:t>
            </w:r>
            <w:r>
              <w:rPr>
                <w:rFonts w:ascii="Times New Roman" w:hAnsi="Times New Roman"/>
                <w:bCs/>
              </w:rPr>
              <w:t>оставлено автором по данным источника [</w:t>
            </w:r>
            <w:r w:rsidRPr="0070035C">
              <w:rPr>
                <w:rFonts w:ascii="Times New Roman" w:hAnsi="Times New Roman"/>
                <w:bCs/>
              </w:rPr>
              <w:t>9]</w:t>
            </w:r>
          </w:p>
        </w:tc>
      </w:tr>
    </w:tbl>
    <w:p w:rsidR="00F8395A" w:rsidRPr="001F2370" w:rsidRDefault="00F8395A" w:rsidP="00F8395A">
      <w:pPr>
        <w:spacing w:after="0" w:line="240" w:lineRule="auto"/>
        <w:ind w:firstLine="709"/>
        <w:jc w:val="both"/>
        <w:rPr>
          <w:rFonts w:ascii="Times New Roman" w:hAnsi="Times New Roman"/>
          <w:bCs/>
        </w:rPr>
      </w:pPr>
    </w:p>
    <w:p w:rsidR="001F2370" w:rsidRPr="001F2370" w:rsidRDefault="001F2370" w:rsidP="00F8395A">
      <w:pPr>
        <w:spacing w:after="0" w:line="240" w:lineRule="auto"/>
        <w:ind w:firstLine="709"/>
        <w:jc w:val="both"/>
        <w:rPr>
          <w:rFonts w:ascii="Times New Roman" w:hAnsi="Times New Roman"/>
          <w:bCs/>
          <w:lang w:val="ru-KZ"/>
        </w:rPr>
      </w:pPr>
      <w:r w:rsidRPr="001F2370">
        <w:rPr>
          <w:rFonts w:ascii="Times New Roman" w:hAnsi="Times New Roman"/>
          <w:bCs/>
          <w:lang w:val="ru-KZ"/>
        </w:rPr>
        <w:t>Средние расходы населения на коммунальные услуги</w:t>
      </w:r>
      <w:r w:rsidR="00F8395A" w:rsidRPr="00C80242">
        <w:rPr>
          <w:rFonts w:ascii="Times New Roman" w:hAnsi="Times New Roman"/>
          <w:bCs/>
        </w:rPr>
        <w:t xml:space="preserve"> </w:t>
      </w:r>
      <w:r w:rsidRPr="001F2370">
        <w:rPr>
          <w:rFonts w:ascii="Times New Roman" w:hAnsi="Times New Roman"/>
          <w:bCs/>
          <w:lang w:val="ru-KZ"/>
        </w:rPr>
        <w:t>составляют 12% от общего дохода домохозяйства, что выше среднего показателя по Казахстану (10%).</w:t>
      </w:r>
    </w:p>
    <w:p w:rsidR="001F2370" w:rsidRPr="00C80242" w:rsidRDefault="001F2370" w:rsidP="00C80242">
      <w:pPr>
        <w:spacing w:after="0" w:line="240" w:lineRule="auto"/>
        <w:ind w:firstLine="709"/>
        <w:jc w:val="both"/>
        <w:rPr>
          <w:rFonts w:ascii="Times New Roman" w:hAnsi="Times New Roman"/>
          <w:bCs/>
        </w:rPr>
      </w:pPr>
      <w:r w:rsidRPr="001F2370">
        <w:rPr>
          <w:rFonts w:ascii="Times New Roman" w:hAnsi="Times New Roman"/>
          <w:bCs/>
          <w:lang w:val="ru-KZ"/>
        </w:rPr>
        <w:t xml:space="preserve">Общий объем инвестиций в 2024 году составил 50 млрд тенге, </w:t>
      </w:r>
      <w:r w:rsidR="00C80242" w:rsidRPr="00C80242">
        <w:rPr>
          <w:rFonts w:ascii="Times New Roman" w:hAnsi="Times New Roman"/>
          <w:bCs/>
        </w:rPr>
        <w:t>на рисунке 4 отражены их составные части.</w:t>
      </w:r>
    </w:p>
    <w:p w:rsidR="00C80242" w:rsidRPr="00C80242" w:rsidRDefault="00C80242" w:rsidP="00F8395A">
      <w:pPr>
        <w:spacing w:after="0" w:line="240" w:lineRule="auto"/>
        <w:ind w:left="720"/>
        <w:jc w:val="both"/>
        <w:rPr>
          <w:rFonts w:ascii="Times New Roman" w:hAnsi="Times New Roman"/>
          <w:bCs/>
        </w:rPr>
      </w:pPr>
    </w:p>
    <w:p w:rsidR="001F2370" w:rsidRDefault="00F8395A" w:rsidP="00C80242">
      <w:pPr>
        <w:spacing w:after="0" w:line="240" w:lineRule="auto"/>
        <w:ind w:left="720"/>
        <w:jc w:val="both"/>
        <w:rPr>
          <w:rFonts w:ascii="Times New Roman" w:hAnsi="Times New Roman"/>
          <w:bCs/>
          <w:lang w:val="ru-KZ"/>
        </w:rPr>
      </w:pPr>
      <w:r w:rsidRPr="00C80242">
        <w:rPr>
          <w:rFonts w:ascii="Times New Roman" w:hAnsi="Times New Roman"/>
          <w:bCs/>
          <w:noProof/>
          <w:sz w:val="28"/>
          <w:szCs w:val="28"/>
          <w:lang w:val="ru-KZ"/>
        </w:rPr>
        <w:lastRenderedPageBreak/>
        <w:drawing>
          <wp:inline distT="0" distB="0" distL="0" distR="0">
            <wp:extent cx="5816600" cy="3200400"/>
            <wp:effectExtent l="0" t="0" r="12700" b="12700"/>
            <wp:docPr id="176153009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0242" w:rsidRDefault="00C80242" w:rsidP="00C80242">
      <w:pPr>
        <w:spacing w:after="0" w:line="240" w:lineRule="auto"/>
        <w:ind w:left="720"/>
        <w:jc w:val="both"/>
        <w:rPr>
          <w:rFonts w:ascii="Times New Roman" w:hAnsi="Times New Roman"/>
          <w:bCs/>
          <w:lang w:val="ru-KZ"/>
        </w:rPr>
      </w:pPr>
    </w:p>
    <w:p w:rsidR="00C80242" w:rsidRPr="001F2370" w:rsidRDefault="00C80242" w:rsidP="00C80242">
      <w:pPr>
        <w:spacing w:after="0" w:line="240" w:lineRule="auto"/>
        <w:ind w:left="720"/>
        <w:jc w:val="both"/>
        <w:rPr>
          <w:rFonts w:ascii="Times New Roman" w:hAnsi="Times New Roman"/>
          <w:bCs/>
        </w:rPr>
      </w:pPr>
      <w:r>
        <w:rPr>
          <w:rFonts w:ascii="Times New Roman" w:hAnsi="Times New Roman"/>
          <w:bCs/>
        </w:rPr>
        <w:t>Рисунок 4 – Структура инвестиций в коммунальный сектор Павлодарской области</w:t>
      </w:r>
    </w:p>
    <w:p w:rsidR="00C80242" w:rsidRDefault="00C80242" w:rsidP="001F2370">
      <w:pPr>
        <w:spacing w:after="0" w:line="240" w:lineRule="auto"/>
        <w:ind w:firstLine="709"/>
        <w:jc w:val="both"/>
        <w:rPr>
          <w:rFonts w:ascii="Times New Roman" w:hAnsi="Times New Roman"/>
          <w:b/>
          <w:bCs/>
          <w:lang w:val="ru-KZ"/>
        </w:rPr>
      </w:pPr>
    </w:p>
    <w:p w:rsidR="001F2370" w:rsidRPr="001F2370" w:rsidRDefault="001F2370" w:rsidP="001F2370">
      <w:pPr>
        <w:spacing w:after="0" w:line="240" w:lineRule="auto"/>
        <w:ind w:firstLine="709"/>
        <w:jc w:val="both"/>
        <w:rPr>
          <w:rFonts w:ascii="Times New Roman" w:hAnsi="Times New Roman"/>
          <w:lang w:val="ru-KZ"/>
        </w:rPr>
      </w:pPr>
      <w:r w:rsidRPr="001F2370">
        <w:rPr>
          <w:rFonts w:ascii="Times New Roman" w:hAnsi="Times New Roman"/>
          <w:lang w:val="ru-KZ"/>
        </w:rPr>
        <w:t>Проекты 2024 года:</w:t>
      </w:r>
    </w:p>
    <w:p w:rsidR="001F2370" w:rsidRPr="001F2370" w:rsidRDefault="001F2370" w:rsidP="00C80242">
      <w:pPr>
        <w:numPr>
          <w:ilvl w:val="0"/>
          <w:numId w:val="18"/>
        </w:numPr>
        <w:tabs>
          <w:tab w:val="left" w:pos="993"/>
        </w:tabs>
        <w:spacing w:after="0" w:line="240" w:lineRule="auto"/>
        <w:ind w:left="0" w:firstLine="709"/>
        <w:jc w:val="both"/>
        <w:rPr>
          <w:rFonts w:ascii="Times New Roman" w:hAnsi="Times New Roman"/>
          <w:lang w:val="ru-KZ"/>
        </w:rPr>
      </w:pPr>
      <w:r w:rsidRPr="001F2370">
        <w:rPr>
          <w:rFonts w:ascii="Times New Roman" w:hAnsi="Times New Roman"/>
          <w:lang w:val="ru-KZ"/>
        </w:rPr>
        <w:t>Замена старых трубопроводов</w:t>
      </w:r>
      <w:r w:rsidR="00C80242">
        <w:rPr>
          <w:rFonts w:ascii="Times New Roman" w:hAnsi="Times New Roman"/>
        </w:rPr>
        <w:t xml:space="preserve"> -</w:t>
      </w:r>
      <w:r w:rsidRPr="001F2370">
        <w:rPr>
          <w:rFonts w:ascii="Times New Roman" w:hAnsi="Times New Roman"/>
          <w:lang w:val="ru-KZ"/>
        </w:rPr>
        <w:t xml:space="preserve"> заменено около 150 км водопроводных и 80 км тепловых сетей.</w:t>
      </w:r>
    </w:p>
    <w:p w:rsidR="001F2370" w:rsidRPr="001F2370" w:rsidRDefault="001F2370" w:rsidP="00C80242">
      <w:pPr>
        <w:numPr>
          <w:ilvl w:val="0"/>
          <w:numId w:val="18"/>
        </w:numPr>
        <w:tabs>
          <w:tab w:val="left" w:pos="993"/>
        </w:tabs>
        <w:spacing w:after="0" w:line="240" w:lineRule="auto"/>
        <w:ind w:left="0" w:firstLine="709"/>
        <w:jc w:val="both"/>
        <w:rPr>
          <w:rFonts w:ascii="Times New Roman" w:hAnsi="Times New Roman"/>
          <w:lang w:val="ru-KZ"/>
        </w:rPr>
      </w:pPr>
      <w:r w:rsidRPr="001F2370">
        <w:rPr>
          <w:rFonts w:ascii="Times New Roman" w:hAnsi="Times New Roman"/>
          <w:lang w:val="ru-KZ"/>
        </w:rPr>
        <w:t>Строительство новой котельной мощностью 120 Гкал/час для улучшения теплоснабжения.</w:t>
      </w:r>
    </w:p>
    <w:p w:rsidR="001F2370" w:rsidRPr="001F2370" w:rsidRDefault="001F2370" w:rsidP="00C80242">
      <w:pPr>
        <w:numPr>
          <w:ilvl w:val="0"/>
          <w:numId w:val="18"/>
        </w:numPr>
        <w:tabs>
          <w:tab w:val="left" w:pos="993"/>
        </w:tabs>
        <w:spacing w:after="0" w:line="240" w:lineRule="auto"/>
        <w:ind w:left="0" w:firstLine="709"/>
        <w:jc w:val="both"/>
        <w:rPr>
          <w:rFonts w:ascii="Times New Roman" w:hAnsi="Times New Roman"/>
          <w:lang w:val="ru-KZ"/>
        </w:rPr>
      </w:pPr>
      <w:r w:rsidRPr="001F2370">
        <w:rPr>
          <w:rFonts w:ascii="Times New Roman" w:hAnsi="Times New Roman"/>
          <w:lang w:val="ru-KZ"/>
        </w:rPr>
        <w:t>Запуск пилотного проекта умных счетчиков</w:t>
      </w:r>
      <w:r w:rsidR="00C80242">
        <w:rPr>
          <w:rFonts w:ascii="Times New Roman" w:hAnsi="Times New Roman"/>
        </w:rPr>
        <w:t xml:space="preserve"> -</w:t>
      </w:r>
      <w:r w:rsidRPr="001F2370">
        <w:rPr>
          <w:rFonts w:ascii="Times New Roman" w:hAnsi="Times New Roman"/>
          <w:lang w:val="ru-KZ"/>
        </w:rPr>
        <w:t xml:space="preserve"> установлено 15 000 счетчиков воды и электроэнергии.</w:t>
      </w:r>
    </w:p>
    <w:p w:rsidR="008D1DB4" w:rsidRDefault="008D1DB4" w:rsidP="008D1DB4">
      <w:pPr>
        <w:spacing w:after="0" w:line="240" w:lineRule="auto"/>
        <w:ind w:firstLine="709"/>
        <w:jc w:val="both"/>
        <w:rPr>
          <w:rFonts w:ascii="Times New Roman" w:hAnsi="Times New Roman"/>
        </w:rPr>
      </w:pPr>
      <w:r>
        <w:rPr>
          <w:rFonts w:ascii="Times New Roman" w:hAnsi="Times New Roman"/>
        </w:rPr>
        <w:t>Совместно с развитием энергетического сектора необходимо активно развивать э</w:t>
      </w:r>
      <w:r w:rsidR="001F2370" w:rsidRPr="001F2370">
        <w:rPr>
          <w:rFonts w:ascii="Times New Roman" w:hAnsi="Times New Roman"/>
          <w:lang w:val="ru-KZ"/>
        </w:rPr>
        <w:t>кологические инициативы</w:t>
      </w:r>
      <w:r>
        <w:rPr>
          <w:rFonts w:ascii="Times New Roman" w:hAnsi="Times New Roman"/>
        </w:rPr>
        <w:t xml:space="preserve">, </w:t>
      </w:r>
      <w:proofErr w:type="gramStart"/>
      <w:r>
        <w:rPr>
          <w:rFonts w:ascii="Times New Roman" w:hAnsi="Times New Roman"/>
        </w:rPr>
        <w:t>так например</w:t>
      </w:r>
      <w:proofErr w:type="gramEnd"/>
      <w:r>
        <w:rPr>
          <w:rFonts w:ascii="Times New Roman" w:hAnsi="Times New Roman"/>
        </w:rPr>
        <w:t>, у</w:t>
      </w:r>
      <w:r w:rsidR="001F2370" w:rsidRPr="001F2370">
        <w:rPr>
          <w:rFonts w:ascii="Times New Roman" w:hAnsi="Times New Roman"/>
          <w:lang w:val="ru-KZ"/>
        </w:rPr>
        <w:t>тилизация отходов</w:t>
      </w:r>
      <w:r>
        <w:rPr>
          <w:rFonts w:ascii="Times New Roman" w:hAnsi="Times New Roman"/>
        </w:rPr>
        <w:t xml:space="preserve"> на 2024</w:t>
      </w:r>
      <w:r w:rsidR="001F2370" w:rsidRPr="001F2370">
        <w:rPr>
          <w:rFonts w:ascii="Times New Roman" w:hAnsi="Times New Roman"/>
          <w:lang w:val="ru-KZ"/>
        </w:rPr>
        <w:t xml:space="preserve"> </w:t>
      </w:r>
      <w:r>
        <w:rPr>
          <w:rFonts w:ascii="Times New Roman" w:hAnsi="Times New Roman"/>
        </w:rPr>
        <w:t xml:space="preserve">составляет </w:t>
      </w:r>
      <w:r w:rsidR="001F2370" w:rsidRPr="001F2370">
        <w:rPr>
          <w:rFonts w:ascii="Times New Roman" w:hAnsi="Times New Roman"/>
          <w:lang w:val="ru-KZ"/>
        </w:rPr>
        <w:t xml:space="preserve">25% </w:t>
      </w:r>
      <w:r>
        <w:rPr>
          <w:rFonts w:ascii="Times New Roman" w:hAnsi="Times New Roman"/>
        </w:rPr>
        <w:t xml:space="preserve">переработанных </w:t>
      </w:r>
      <w:r w:rsidR="001F2370" w:rsidRPr="001F2370">
        <w:rPr>
          <w:rFonts w:ascii="Times New Roman" w:hAnsi="Times New Roman"/>
          <w:lang w:val="ru-KZ"/>
        </w:rPr>
        <w:t>твердых бытовых отходов</w:t>
      </w:r>
      <w:r>
        <w:rPr>
          <w:rFonts w:ascii="Times New Roman" w:hAnsi="Times New Roman"/>
        </w:rPr>
        <w:t xml:space="preserve"> по сравнению с 2023 годом (20%),</w:t>
      </w:r>
      <w:r w:rsidR="001F2370" w:rsidRPr="001F2370">
        <w:rPr>
          <w:rFonts w:ascii="Times New Roman" w:hAnsi="Times New Roman"/>
          <w:lang w:val="ru-KZ"/>
        </w:rPr>
        <w:t xml:space="preserve"> прогресс </w:t>
      </w:r>
      <w:r>
        <w:rPr>
          <w:rFonts w:ascii="Times New Roman" w:hAnsi="Times New Roman"/>
        </w:rPr>
        <w:t xml:space="preserve">составил - </w:t>
      </w:r>
      <w:r w:rsidR="001F2370" w:rsidRPr="001F2370">
        <w:rPr>
          <w:rFonts w:ascii="Times New Roman" w:hAnsi="Times New Roman"/>
          <w:lang w:val="ru-KZ"/>
        </w:rPr>
        <w:t>5%.</w:t>
      </w:r>
      <w:r>
        <w:rPr>
          <w:rFonts w:ascii="Times New Roman" w:hAnsi="Times New Roman"/>
        </w:rPr>
        <w:t xml:space="preserve"> </w:t>
      </w:r>
    </w:p>
    <w:p w:rsidR="001F2370" w:rsidRPr="001F2370" w:rsidRDefault="001F2370" w:rsidP="001F2370">
      <w:pPr>
        <w:spacing w:after="0" w:line="240" w:lineRule="auto"/>
        <w:ind w:firstLine="709"/>
        <w:jc w:val="both"/>
        <w:rPr>
          <w:rFonts w:ascii="Times New Roman" w:hAnsi="Times New Roman"/>
          <w:lang w:val="ru-KZ"/>
        </w:rPr>
      </w:pPr>
      <w:r w:rsidRPr="001F2370">
        <w:rPr>
          <w:rFonts w:ascii="Times New Roman" w:hAnsi="Times New Roman"/>
          <w:lang w:val="ru-KZ"/>
        </w:rPr>
        <w:t>Для улучшения качества коммунальных услуг и энергетической инфраструктуры требуется:</w:t>
      </w:r>
    </w:p>
    <w:p w:rsidR="001F2370" w:rsidRPr="001F2370" w:rsidRDefault="001F2370" w:rsidP="00C80242">
      <w:pPr>
        <w:numPr>
          <w:ilvl w:val="0"/>
          <w:numId w:val="20"/>
        </w:numPr>
        <w:tabs>
          <w:tab w:val="left" w:pos="993"/>
        </w:tabs>
        <w:spacing w:after="0" w:line="240" w:lineRule="auto"/>
        <w:ind w:hanging="11"/>
        <w:jc w:val="both"/>
        <w:rPr>
          <w:rFonts w:ascii="Times New Roman" w:hAnsi="Times New Roman"/>
          <w:lang w:val="ru-KZ"/>
        </w:rPr>
      </w:pPr>
      <w:r w:rsidRPr="001F2370">
        <w:rPr>
          <w:rFonts w:ascii="Times New Roman" w:hAnsi="Times New Roman"/>
          <w:lang w:val="ru-KZ"/>
        </w:rPr>
        <w:t>Увеличение инвестиций</w:t>
      </w:r>
      <w:r w:rsidR="00C80242">
        <w:rPr>
          <w:rFonts w:ascii="Times New Roman" w:hAnsi="Times New Roman"/>
        </w:rPr>
        <w:t xml:space="preserve"> </w:t>
      </w:r>
      <w:r w:rsidRPr="001F2370">
        <w:rPr>
          <w:rFonts w:ascii="Times New Roman" w:hAnsi="Times New Roman"/>
          <w:lang w:val="ru-KZ"/>
        </w:rPr>
        <w:t>до 70 млрд тенге в год.</w:t>
      </w:r>
    </w:p>
    <w:p w:rsidR="001F2370" w:rsidRPr="001F2370" w:rsidRDefault="001F2370" w:rsidP="00C80242">
      <w:pPr>
        <w:numPr>
          <w:ilvl w:val="0"/>
          <w:numId w:val="20"/>
        </w:numPr>
        <w:tabs>
          <w:tab w:val="left" w:pos="993"/>
        </w:tabs>
        <w:spacing w:after="0" w:line="240" w:lineRule="auto"/>
        <w:ind w:hanging="11"/>
        <w:jc w:val="both"/>
        <w:rPr>
          <w:rFonts w:ascii="Times New Roman" w:hAnsi="Times New Roman"/>
          <w:lang w:val="ru-KZ"/>
        </w:rPr>
      </w:pPr>
      <w:r w:rsidRPr="001F2370">
        <w:rPr>
          <w:rFonts w:ascii="Times New Roman" w:hAnsi="Times New Roman"/>
          <w:lang w:val="ru-KZ"/>
        </w:rPr>
        <w:t>Развитие ВИЭ</w:t>
      </w:r>
      <w:r w:rsidR="00C80242" w:rsidRPr="00C80242">
        <w:rPr>
          <w:rFonts w:ascii="Times New Roman" w:hAnsi="Times New Roman"/>
        </w:rPr>
        <w:t xml:space="preserve"> - </w:t>
      </w:r>
      <w:r w:rsidRPr="001F2370">
        <w:rPr>
          <w:rFonts w:ascii="Times New Roman" w:hAnsi="Times New Roman"/>
          <w:lang w:val="ru-KZ"/>
        </w:rPr>
        <w:t xml:space="preserve"> ввод новых мощностей на 100 МВт к 2026 году.</w:t>
      </w:r>
    </w:p>
    <w:p w:rsidR="001F2370" w:rsidRPr="001F2370" w:rsidRDefault="001F2370" w:rsidP="00C80242">
      <w:pPr>
        <w:numPr>
          <w:ilvl w:val="0"/>
          <w:numId w:val="20"/>
        </w:numPr>
        <w:tabs>
          <w:tab w:val="left" w:pos="993"/>
        </w:tabs>
        <w:spacing w:after="0" w:line="240" w:lineRule="auto"/>
        <w:ind w:hanging="11"/>
        <w:jc w:val="both"/>
        <w:rPr>
          <w:rFonts w:ascii="Times New Roman" w:hAnsi="Times New Roman"/>
          <w:bCs/>
          <w:lang w:val="ru-KZ"/>
        </w:rPr>
      </w:pPr>
      <w:r w:rsidRPr="001F2370">
        <w:rPr>
          <w:rFonts w:ascii="Times New Roman" w:hAnsi="Times New Roman"/>
          <w:lang w:val="ru-KZ"/>
        </w:rPr>
        <w:t>Модернизация сетей</w:t>
      </w:r>
      <w:r w:rsidR="00C80242">
        <w:rPr>
          <w:rFonts w:ascii="Times New Roman" w:hAnsi="Times New Roman"/>
          <w:b/>
          <w:bCs/>
        </w:rPr>
        <w:t xml:space="preserve"> -</w:t>
      </w:r>
      <w:r w:rsidRPr="001F2370">
        <w:rPr>
          <w:rFonts w:ascii="Times New Roman" w:hAnsi="Times New Roman"/>
          <w:bCs/>
          <w:lang w:val="ru-KZ"/>
        </w:rPr>
        <w:t xml:space="preserve"> до 2030 года планируется снизить износ сетей до 25%.</w:t>
      </w:r>
    </w:p>
    <w:p w:rsidR="00707E55" w:rsidRPr="00707E55" w:rsidRDefault="001F2370" w:rsidP="00707E55">
      <w:pPr>
        <w:spacing w:after="0" w:line="240" w:lineRule="auto"/>
        <w:ind w:firstLine="709"/>
        <w:jc w:val="both"/>
        <w:rPr>
          <w:rFonts w:ascii="Times New Roman" w:hAnsi="Times New Roman"/>
          <w:bCs/>
          <w:lang w:val="ru-KZ"/>
        </w:rPr>
      </w:pPr>
      <w:r w:rsidRPr="001F2370">
        <w:rPr>
          <w:rFonts w:ascii="Times New Roman" w:hAnsi="Times New Roman"/>
          <w:bCs/>
          <w:lang w:val="ru-KZ"/>
        </w:rPr>
        <w:t>Эти меры помогут значительно улучшить качество жизни населения, повысить энергоэффективность и устойчивость региона.</w:t>
      </w:r>
    </w:p>
    <w:p w:rsidR="008D1DB4" w:rsidRDefault="008D1DB4" w:rsidP="008D1DB4">
      <w:pPr>
        <w:spacing w:after="0" w:line="240" w:lineRule="auto"/>
        <w:ind w:firstLine="709"/>
        <w:jc w:val="both"/>
        <w:rPr>
          <w:rFonts w:ascii="Times New Roman" w:hAnsi="Times New Roman"/>
        </w:rPr>
      </w:pPr>
      <w:r>
        <w:rPr>
          <w:rFonts w:ascii="Times New Roman" w:hAnsi="Times New Roman"/>
        </w:rPr>
        <w:t>Вместе с тем, можно предложить в</w:t>
      </w:r>
      <w:r w:rsidRPr="001F2370">
        <w:rPr>
          <w:rFonts w:ascii="Times New Roman" w:hAnsi="Times New Roman"/>
          <w:lang w:val="ru-KZ"/>
        </w:rPr>
        <w:t>недрение программ по сокращению потребления электроэнергии в домах на 8% через энергоэффективное освещение.</w:t>
      </w:r>
      <w:r w:rsidR="00707E55">
        <w:rPr>
          <w:rFonts w:ascii="Times New Roman" w:hAnsi="Times New Roman"/>
        </w:rPr>
        <w:t xml:space="preserve"> </w:t>
      </w:r>
    </w:p>
    <w:p w:rsidR="00707E55" w:rsidRDefault="00707E55" w:rsidP="00707E55">
      <w:pPr>
        <w:spacing w:after="0" w:line="240" w:lineRule="auto"/>
        <w:ind w:firstLine="709"/>
        <w:jc w:val="both"/>
        <w:rPr>
          <w:rFonts w:ascii="Times New Roman" w:hAnsi="Times New Roman"/>
        </w:rPr>
      </w:pPr>
      <w:r>
        <w:rPr>
          <w:rFonts w:ascii="Times New Roman" w:hAnsi="Times New Roman"/>
        </w:rPr>
        <w:t>Таким образом, раскрытые в статье проблемы и перспективы развития энергетического и коммунального секторов Павлодарской области можно представить в виде S</w:t>
      </w:r>
      <w:r>
        <w:rPr>
          <w:rFonts w:ascii="Times New Roman" w:hAnsi="Times New Roman"/>
          <w:lang w:val="en-US"/>
        </w:rPr>
        <w:t>WOT</w:t>
      </w:r>
      <w:r>
        <w:rPr>
          <w:rFonts w:ascii="Times New Roman" w:hAnsi="Times New Roman"/>
        </w:rPr>
        <w:t>- анализа, приведенного в таблице 2.</w:t>
      </w:r>
    </w:p>
    <w:p w:rsidR="001E7A4E" w:rsidRDefault="001E7A4E" w:rsidP="001E7A4E">
      <w:pPr>
        <w:spacing w:after="0" w:line="240" w:lineRule="auto"/>
        <w:jc w:val="both"/>
        <w:rPr>
          <w:rFonts w:ascii="Times New Roman" w:hAnsi="Times New Roman"/>
        </w:rPr>
      </w:pPr>
    </w:p>
    <w:p w:rsidR="001E7A4E" w:rsidRPr="001E7A4E" w:rsidRDefault="001E7A4E" w:rsidP="00707E55">
      <w:pPr>
        <w:spacing w:after="0" w:line="240" w:lineRule="auto"/>
        <w:ind w:firstLine="709"/>
        <w:jc w:val="both"/>
        <w:rPr>
          <w:rFonts w:ascii="Times New Roman" w:hAnsi="Times New Roman"/>
        </w:rPr>
      </w:pPr>
      <w:r>
        <w:rPr>
          <w:rFonts w:ascii="Times New Roman" w:hAnsi="Times New Roman"/>
        </w:rPr>
        <w:t>Таблица 2 – S</w:t>
      </w:r>
      <w:r>
        <w:rPr>
          <w:rFonts w:ascii="Times New Roman" w:hAnsi="Times New Roman"/>
          <w:lang w:val="en-US"/>
        </w:rPr>
        <w:t>W</w:t>
      </w:r>
      <w:r>
        <w:rPr>
          <w:rFonts w:ascii="Times New Roman" w:hAnsi="Times New Roman"/>
        </w:rPr>
        <w:t xml:space="preserve">ОТ - </w:t>
      </w:r>
      <w:proofErr w:type="gramStart"/>
      <w:r>
        <w:rPr>
          <w:rFonts w:ascii="Times New Roman" w:hAnsi="Times New Roman"/>
        </w:rPr>
        <w:t xml:space="preserve">анализ </w:t>
      </w:r>
      <w:r w:rsidR="005E5F8D" w:rsidRPr="005E5F8D">
        <w:rPr>
          <w:rFonts w:ascii="Times New Roman" w:hAnsi="Times New Roman"/>
        </w:rPr>
        <w:t xml:space="preserve"> энергетического</w:t>
      </w:r>
      <w:proofErr w:type="gramEnd"/>
      <w:r w:rsidR="005E5F8D" w:rsidRPr="005E5F8D">
        <w:rPr>
          <w:rFonts w:ascii="Times New Roman" w:hAnsi="Times New Roman"/>
        </w:rPr>
        <w:t xml:space="preserve"> и коммунального секторов Павлодарской области</w:t>
      </w:r>
    </w:p>
    <w:tbl>
      <w:tblPr>
        <w:tblStyle w:val="aa"/>
        <w:tblW w:w="8930" w:type="dxa"/>
        <w:tblInd w:w="704" w:type="dxa"/>
        <w:tblLook w:val="04A0" w:firstRow="1" w:lastRow="0" w:firstColumn="1" w:lastColumn="0" w:noHBand="0" w:noVBand="1"/>
      </w:tblPr>
      <w:tblGrid>
        <w:gridCol w:w="4253"/>
        <w:gridCol w:w="4677"/>
      </w:tblGrid>
      <w:tr w:rsidR="00707E55" w:rsidTr="00707E55">
        <w:tc>
          <w:tcPr>
            <w:tcW w:w="4253" w:type="dxa"/>
          </w:tcPr>
          <w:p w:rsidR="00707E55" w:rsidRPr="00707E55" w:rsidRDefault="00707E55" w:rsidP="00707E55">
            <w:pPr>
              <w:jc w:val="center"/>
              <w:rPr>
                <w:rFonts w:ascii="Times New Roman" w:hAnsi="Times New Roman"/>
                <w:b/>
                <w:bCs/>
              </w:rPr>
            </w:pPr>
            <w:proofErr w:type="spellStart"/>
            <w:r w:rsidRPr="00707E55">
              <w:rPr>
                <w:rFonts w:ascii="Times New Roman" w:hAnsi="Times New Roman"/>
                <w:b/>
                <w:bCs/>
              </w:rPr>
              <w:t>Strengths</w:t>
            </w:r>
            <w:proofErr w:type="spellEnd"/>
            <w:r w:rsidRPr="00707E55">
              <w:rPr>
                <w:rFonts w:ascii="Times New Roman" w:hAnsi="Times New Roman"/>
                <w:b/>
                <w:bCs/>
              </w:rPr>
              <w:t xml:space="preserve"> (</w:t>
            </w:r>
            <w:r w:rsidRPr="00707E55">
              <w:rPr>
                <w:rFonts w:ascii="Times New Roman" w:hAnsi="Times New Roman"/>
                <w:b/>
                <w:bCs/>
              </w:rPr>
              <w:t>Сильные стороны</w:t>
            </w:r>
            <w:r w:rsidRPr="00707E55">
              <w:rPr>
                <w:rFonts w:ascii="Times New Roman" w:hAnsi="Times New Roman"/>
                <w:b/>
                <w:bCs/>
              </w:rPr>
              <w:t>)</w:t>
            </w:r>
          </w:p>
        </w:tc>
        <w:tc>
          <w:tcPr>
            <w:tcW w:w="4677" w:type="dxa"/>
          </w:tcPr>
          <w:p w:rsidR="00707E55" w:rsidRPr="00707E55" w:rsidRDefault="00707E55" w:rsidP="00707E55">
            <w:pPr>
              <w:jc w:val="center"/>
              <w:rPr>
                <w:rFonts w:ascii="Times New Roman" w:hAnsi="Times New Roman"/>
                <w:b/>
                <w:bCs/>
              </w:rPr>
            </w:pPr>
            <w:proofErr w:type="spellStart"/>
            <w:r w:rsidRPr="00707E55">
              <w:rPr>
                <w:rFonts w:ascii="Times New Roman" w:hAnsi="Times New Roman"/>
                <w:b/>
                <w:bCs/>
              </w:rPr>
              <w:t>Weaknesses</w:t>
            </w:r>
            <w:proofErr w:type="spellEnd"/>
            <w:r w:rsidRPr="00707E55">
              <w:rPr>
                <w:rFonts w:ascii="Times New Roman" w:hAnsi="Times New Roman"/>
                <w:b/>
                <w:bCs/>
              </w:rPr>
              <w:t xml:space="preserve"> (</w:t>
            </w:r>
            <w:r w:rsidRPr="00707E55">
              <w:rPr>
                <w:rFonts w:ascii="Times New Roman" w:hAnsi="Times New Roman"/>
                <w:b/>
                <w:bCs/>
              </w:rPr>
              <w:t>Слабые стороны</w:t>
            </w:r>
            <w:r w:rsidRPr="00707E55">
              <w:rPr>
                <w:rFonts w:ascii="Times New Roman" w:hAnsi="Times New Roman"/>
                <w:b/>
                <w:bCs/>
              </w:rPr>
              <w:t>)</w:t>
            </w:r>
          </w:p>
        </w:tc>
      </w:tr>
      <w:tr w:rsidR="00707E55" w:rsidTr="00707E55">
        <w:tc>
          <w:tcPr>
            <w:tcW w:w="4253" w:type="dxa"/>
          </w:tcPr>
          <w:p w:rsidR="00707E55" w:rsidRPr="00707E55" w:rsidRDefault="00707E55" w:rsidP="00707E55">
            <w:pPr>
              <w:spacing w:after="0" w:line="240" w:lineRule="auto"/>
              <w:jc w:val="both"/>
              <w:rPr>
                <w:rFonts w:ascii="Times New Roman" w:hAnsi="Times New Roman"/>
              </w:rPr>
            </w:pPr>
            <w:r>
              <w:rPr>
                <w:rFonts w:ascii="Times New Roman" w:hAnsi="Times New Roman"/>
              </w:rPr>
              <w:t>- о</w:t>
            </w:r>
            <w:r w:rsidRPr="00707E55">
              <w:rPr>
                <w:rFonts w:ascii="Times New Roman" w:hAnsi="Times New Roman"/>
              </w:rPr>
              <w:t xml:space="preserve">бласть занимает </w:t>
            </w:r>
            <w:r>
              <w:rPr>
                <w:rFonts w:ascii="Times New Roman" w:hAnsi="Times New Roman"/>
              </w:rPr>
              <w:t>лидирующую позицию</w:t>
            </w:r>
            <w:r w:rsidRPr="00707E55">
              <w:rPr>
                <w:rFonts w:ascii="Times New Roman" w:hAnsi="Times New Roman"/>
              </w:rPr>
              <w:t xml:space="preserve"> в энергетическом секторе Казахстана</w:t>
            </w:r>
            <w:r>
              <w:rPr>
                <w:rFonts w:ascii="Times New Roman" w:hAnsi="Times New Roman"/>
              </w:rPr>
              <w:t>;</w:t>
            </w:r>
          </w:p>
          <w:p w:rsidR="00707E55" w:rsidRPr="00707E55" w:rsidRDefault="00707E55" w:rsidP="00707E55">
            <w:pPr>
              <w:spacing w:after="0" w:line="240" w:lineRule="auto"/>
              <w:jc w:val="both"/>
              <w:rPr>
                <w:rFonts w:ascii="Times New Roman" w:hAnsi="Times New Roman"/>
              </w:rPr>
            </w:pPr>
            <w:r>
              <w:rPr>
                <w:rFonts w:ascii="Times New Roman" w:hAnsi="Times New Roman"/>
              </w:rPr>
              <w:t>- р</w:t>
            </w:r>
            <w:r w:rsidRPr="00707E55">
              <w:rPr>
                <w:rFonts w:ascii="Times New Roman" w:hAnsi="Times New Roman"/>
              </w:rPr>
              <w:t>азвитая угольная промышленность, крупнейшее месторождение — Экибастузский угольный бассейн с объемом добычи 100 млн тонн угля в 2024 году</w:t>
            </w:r>
            <w:r>
              <w:rPr>
                <w:rFonts w:ascii="Times New Roman" w:hAnsi="Times New Roman"/>
              </w:rPr>
              <w:t>;</w:t>
            </w:r>
          </w:p>
          <w:p w:rsidR="00707E55" w:rsidRPr="00707E55" w:rsidRDefault="00707E55" w:rsidP="00707E55">
            <w:pPr>
              <w:spacing w:after="0" w:line="240" w:lineRule="auto"/>
              <w:jc w:val="both"/>
              <w:rPr>
                <w:rFonts w:ascii="Times New Roman" w:hAnsi="Times New Roman"/>
              </w:rPr>
            </w:pPr>
            <w:r>
              <w:rPr>
                <w:rFonts w:ascii="Times New Roman" w:hAnsi="Times New Roman"/>
              </w:rPr>
              <w:t>- с</w:t>
            </w:r>
            <w:r w:rsidRPr="00707E55">
              <w:rPr>
                <w:rFonts w:ascii="Times New Roman" w:hAnsi="Times New Roman"/>
              </w:rPr>
              <w:t>табильный рост инвестиций в энергетику (на 10% в 2024 году, до 200 млрд тенге)</w:t>
            </w:r>
            <w:r>
              <w:rPr>
                <w:rFonts w:ascii="Times New Roman" w:hAnsi="Times New Roman"/>
              </w:rPr>
              <w:t>;</w:t>
            </w:r>
          </w:p>
          <w:p w:rsidR="00707E55" w:rsidRDefault="00707E55" w:rsidP="00707E55">
            <w:pPr>
              <w:jc w:val="both"/>
              <w:rPr>
                <w:rFonts w:ascii="Times New Roman" w:hAnsi="Times New Roman"/>
              </w:rPr>
            </w:pPr>
            <w:r>
              <w:rPr>
                <w:rFonts w:ascii="Times New Roman" w:hAnsi="Times New Roman"/>
              </w:rPr>
              <w:lastRenderedPageBreak/>
              <w:t>- у</w:t>
            </w:r>
            <w:r w:rsidRPr="00707E55">
              <w:rPr>
                <w:rFonts w:ascii="Times New Roman" w:hAnsi="Times New Roman"/>
              </w:rPr>
              <w:t>величение экспорта угля в Россию и страны Центральной Азии (30% добычи).</w:t>
            </w:r>
          </w:p>
        </w:tc>
        <w:tc>
          <w:tcPr>
            <w:tcW w:w="4677" w:type="dxa"/>
          </w:tcPr>
          <w:p w:rsidR="00707E55" w:rsidRPr="00707E55" w:rsidRDefault="00707E55" w:rsidP="00707E55">
            <w:pPr>
              <w:spacing w:after="0" w:line="240" w:lineRule="auto"/>
              <w:jc w:val="both"/>
              <w:rPr>
                <w:rFonts w:ascii="Times New Roman" w:hAnsi="Times New Roman"/>
              </w:rPr>
            </w:pPr>
            <w:r>
              <w:rPr>
                <w:rFonts w:ascii="Times New Roman" w:hAnsi="Times New Roman"/>
              </w:rPr>
              <w:lastRenderedPageBreak/>
              <w:t>- в</w:t>
            </w:r>
            <w:r w:rsidRPr="00707E55">
              <w:rPr>
                <w:rFonts w:ascii="Times New Roman" w:hAnsi="Times New Roman"/>
              </w:rPr>
              <w:t>ысокий уровень износа коммунальной инфраструктуры: 55% водопроводных сетей, 50% тепловых сетей, 40% электросетей.</w:t>
            </w:r>
          </w:p>
          <w:p w:rsidR="00707E55" w:rsidRPr="00707E55" w:rsidRDefault="00707E55" w:rsidP="00707E55">
            <w:pPr>
              <w:spacing w:after="0" w:line="240" w:lineRule="auto"/>
              <w:jc w:val="both"/>
              <w:rPr>
                <w:rFonts w:ascii="Times New Roman" w:hAnsi="Times New Roman"/>
              </w:rPr>
            </w:pPr>
            <w:r>
              <w:rPr>
                <w:rFonts w:ascii="Times New Roman" w:hAnsi="Times New Roman"/>
              </w:rPr>
              <w:t>- по</w:t>
            </w:r>
            <w:r w:rsidRPr="00707E55">
              <w:rPr>
                <w:rFonts w:ascii="Times New Roman" w:hAnsi="Times New Roman"/>
              </w:rPr>
              <w:t>тери воды и тепла в сетях составляют 20% и 15% соответственно</w:t>
            </w:r>
            <w:r>
              <w:rPr>
                <w:rFonts w:ascii="Times New Roman" w:hAnsi="Times New Roman"/>
              </w:rPr>
              <w:t>;</w:t>
            </w:r>
          </w:p>
          <w:p w:rsidR="00707E55" w:rsidRPr="00707E55" w:rsidRDefault="00707E55" w:rsidP="00707E55">
            <w:pPr>
              <w:spacing w:after="0" w:line="240" w:lineRule="auto"/>
              <w:jc w:val="both"/>
              <w:rPr>
                <w:rFonts w:ascii="Times New Roman" w:hAnsi="Times New Roman"/>
              </w:rPr>
            </w:pPr>
            <w:r>
              <w:rPr>
                <w:rFonts w:ascii="Times New Roman" w:hAnsi="Times New Roman"/>
              </w:rPr>
              <w:t>- не</w:t>
            </w:r>
            <w:r w:rsidRPr="00707E55">
              <w:rPr>
                <w:rFonts w:ascii="Times New Roman" w:hAnsi="Times New Roman"/>
              </w:rPr>
              <w:t>достаточная доля ВИЭ в общем энергобалансе — только 3% на 2024 год при целевых 15% к 2030 году</w:t>
            </w:r>
            <w:r>
              <w:rPr>
                <w:rFonts w:ascii="Times New Roman" w:hAnsi="Times New Roman"/>
              </w:rPr>
              <w:t>;</w:t>
            </w:r>
          </w:p>
          <w:p w:rsidR="00707E55" w:rsidRPr="00707E55" w:rsidRDefault="00707E55" w:rsidP="00707E55">
            <w:pPr>
              <w:spacing w:after="0" w:line="240" w:lineRule="auto"/>
              <w:jc w:val="both"/>
              <w:rPr>
                <w:rFonts w:ascii="Times New Roman" w:hAnsi="Times New Roman"/>
              </w:rPr>
            </w:pPr>
            <w:r>
              <w:rPr>
                <w:rFonts w:ascii="Times New Roman" w:hAnsi="Times New Roman"/>
              </w:rPr>
              <w:t>- о</w:t>
            </w:r>
            <w:r w:rsidRPr="00707E55">
              <w:rPr>
                <w:rFonts w:ascii="Times New Roman" w:hAnsi="Times New Roman"/>
              </w:rPr>
              <w:t>граниченные инвестиции в экологизацию угольной отрасли (10 млрд тенге или 4% от общего объема)</w:t>
            </w:r>
            <w:r>
              <w:rPr>
                <w:rFonts w:ascii="Times New Roman" w:hAnsi="Times New Roman"/>
              </w:rPr>
              <w:t>;</w:t>
            </w:r>
          </w:p>
          <w:p w:rsidR="00707E55" w:rsidRDefault="00707E55" w:rsidP="00707E55">
            <w:pPr>
              <w:jc w:val="both"/>
              <w:rPr>
                <w:rFonts w:ascii="Times New Roman" w:hAnsi="Times New Roman"/>
              </w:rPr>
            </w:pPr>
            <w:r>
              <w:rPr>
                <w:rFonts w:ascii="Times New Roman" w:hAnsi="Times New Roman"/>
              </w:rPr>
              <w:lastRenderedPageBreak/>
              <w:t>- в</w:t>
            </w:r>
            <w:r w:rsidRPr="00707E55">
              <w:rPr>
                <w:rFonts w:ascii="Times New Roman" w:hAnsi="Times New Roman"/>
              </w:rPr>
              <w:t>ысокие коммунальные расходы для населения (12% доходов домохозяйств, что выше среднего по Казахстану).</w:t>
            </w:r>
          </w:p>
        </w:tc>
      </w:tr>
      <w:tr w:rsidR="00707E55" w:rsidTr="00707E55">
        <w:tc>
          <w:tcPr>
            <w:tcW w:w="4253" w:type="dxa"/>
          </w:tcPr>
          <w:p w:rsidR="00707E55" w:rsidRPr="00707E55" w:rsidRDefault="00707E55" w:rsidP="00707E55">
            <w:pPr>
              <w:jc w:val="center"/>
              <w:rPr>
                <w:rFonts w:ascii="Times New Roman" w:hAnsi="Times New Roman"/>
                <w:b/>
                <w:bCs/>
              </w:rPr>
            </w:pPr>
            <w:proofErr w:type="spellStart"/>
            <w:r w:rsidRPr="00707E55">
              <w:rPr>
                <w:rFonts w:ascii="Times New Roman" w:hAnsi="Times New Roman"/>
                <w:b/>
                <w:bCs/>
              </w:rPr>
              <w:t>Opportunities</w:t>
            </w:r>
            <w:proofErr w:type="spellEnd"/>
            <w:r w:rsidRPr="00707E55">
              <w:rPr>
                <w:rFonts w:ascii="Times New Roman" w:hAnsi="Times New Roman"/>
                <w:b/>
                <w:bCs/>
              </w:rPr>
              <w:t xml:space="preserve"> (</w:t>
            </w:r>
            <w:r w:rsidRPr="00707E55">
              <w:rPr>
                <w:rFonts w:ascii="Times New Roman" w:hAnsi="Times New Roman"/>
                <w:b/>
                <w:bCs/>
              </w:rPr>
              <w:t>Возможности</w:t>
            </w:r>
            <w:r w:rsidRPr="00707E55">
              <w:rPr>
                <w:rFonts w:ascii="Times New Roman" w:hAnsi="Times New Roman"/>
                <w:b/>
                <w:bCs/>
              </w:rPr>
              <w:t>)</w:t>
            </w:r>
          </w:p>
        </w:tc>
        <w:tc>
          <w:tcPr>
            <w:tcW w:w="4677" w:type="dxa"/>
          </w:tcPr>
          <w:p w:rsidR="00707E55" w:rsidRPr="00707E55" w:rsidRDefault="00707E55" w:rsidP="00707E55">
            <w:pPr>
              <w:jc w:val="center"/>
              <w:rPr>
                <w:rFonts w:ascii="Times New Roman" w:hAnsi="Times New Roman"/>
                <w:b/>
                <w:bCs/>
              </w:rPr>
            </w:pPr>
            <w:proofErr w:type="spellStart"/>
            <w:r w:rsidRPr="00707E55">
              <w:rPr>
                <w:rFonts w:ascii="Times New Roman" w:hAnsi="Times New Roman"/>
                <w:b/>
                <w:bCs/>
              </w:rPr>
              <w:t>Threats</w:t>
            </w:r>
            <w:proofErr w:type="spellEnd"/>
            <w:r w:rsidRPr="00707E55">
              <w:rPr>
                <w:rFonts w:ascii="Times New Roman" w:hAnsi="Times New Roman"/>
                <w:b/>
                <w:bCs/>
              </w:rPr>
              <w:t xml:space="preserve"> (</w:t>
            </w:r>
            <w:r w:rsidRPr="00707E55">
              <w:rPr>
                <w:rFonts w:ascii="Times New Roman" w:hAnsi="Times New Roman"/>
                <w:b/>
                <w:bCs/>
              </w:rPr>
              <w:t>Угрозы</w:t>
            </w:r>
            <w:r w:rsidRPr="00707E55">
              <w:rPr>
                <w:rFonts w:ascii="Times New Roman" w:hAnsi="Times New Roman"/>
                <w:b/>
                <w:bCs/>
              </w:rPr>
              <w:t>)</w:t>
            </w:r>
          </w:p>
        </w:tc>
      </w:tr>
      <w:tr w:rsidR="00707E55" w:rsidTr="00707E55">
        <w:tc>
          <w:tcPr>
            <w:tcW w:w="4253" w:type="dxa"/>
          </w:tcPr>
          <w:p w:rsidR="001E7A4E" w:rsidRPr="001E7A4E" w:rsidRDefault="001E7A4E" w:rsidP="001E7A4E">
            <w:pPr>
              <w:spacing w:after="0" w:line="240" w:lineRule="auto"/>
              <w:jc w:val="both"/>
              <w:rPr>
                <w:rFonts w:ascii="Times New Roman" w:hAnsi="Times New Roman"/>
              </w:rPr>
            </w:pPr>
            <w:r>
              <w:rPr>
                <w:rFonts w:ascii="Times New Roman" w:hAnsi="Times New Roman"/>
              </w:rPr>
              <w:t xml:space="preserve">- </w:t>
            </w:r>
            <w:r w:rsidRPr="001E7A4E">
              <w:rPr>
                <w:rFonts w:ascii="Times New Roman" w:hAnsi="Times New Roman"/>
                <w:lang w:val="ru-KZ"/>
              </w:rPr>
              <w:t>строительство солнечной электростанции на 30 МВт, реализация пилотных мини-ГЭС</w:t>
            </w:r>
            <w:r>
              <w:rPr>
                <w:rFonts w:ascii="Times New Roman" w:hAnsi="Times New Roman"/>
              </w:rPr>
              <w:t>;</w:t>
            </w:r>
          </w:p>
          <w:p w:rsidR="001E7A4E" w:rsidRPr="001E7A4E" w:rsidRDefault="001E7A4E" w:rsidP="001E7A4E">
            <w:pPr>
              <w:spacing w:after="0" w:line="240" w:lineRule="auto"/>
              <w:jc w:val="both"/>
              <w:rPr>
                <w:rFonts w:ascii="Times New Roman" w:hAnsi="Times New Roman"/>
              </w:rPr>
            </w:pPr>
            <w:r>
              <w:rPr>
                <w:rFonts w:ascii="Times New Roman" w:hAnsi="Times New Roman"/>
              </w:rPr>
              <w:t>- п</w:t>
            </w:r>
            <w:r w:rsidRPr="001E7A4E">
              <w:rPr>
                <w:rFonts w:ascii="Times New Roman" w:hAnsi="Times New Roman"/>
                <w:lang w:val="ru-KZ"/>
              </w:rPr>
              <w:t>ривлечение частных инвесторов и международного капитала для увеличения инвестиций в энергетику и коммунальную инфраструктуру</w:t>
            </w:r>
            <w:r>
              <w:rPr>
                <w:rFonts w:ascii="Times New Roman" w:hAnsi="Times New Roman"/>
              </w:rPr>
              <w:t>;</w:t>
            </w:r>
          </w:p>
          <w:p w:rsidR="001E7A4E" w:rsidRPr="001E7A4E" w:rsidRDefault="001E7A4E" w:rsidP="001E7A4E">
            <w:pPr>
              <w:spacing w:after="0" w:line="240" w:lineRule="auto"/>
              <w:jc w:val="both"/>
              <w:rPr>
                <w:rFonts w:ascii="Times New Roman" w:hAnsi="Times New Roman"/>
              </w:rPr>
            </w:pPr>
            <w:r>
              <w:rPr>
                <w:rFonts w:ascii="Times New Roman" w:hAnsi="Times New Roman"/>
              </w:rPr>
              <w:t>- м</w:t>
            </w:r>
            <w:r w:rsidRPr="001E7A4E">
              <w:rPr>
                <w:rFonts w:ascii="Times New Roman" w:hAnsi="Times New Roman"/>
                <w:lang w:val="ru-KZ"/>
              </w:rPr>
              <w:t>одернизация существующих угольных и коммунальных объектов с использованием современных технологий</w:t>
            </w:r>
            <w:r>
              <w:rPr>
                <w:rFonts w:ascii="Times New Roman" w:hAnsi="Times New Roman"/>
              </w:rPr>
              <w:t>;</w:t>
            </w:r>
          </w:p>
          <w:p w:rsidR="001E7A4E" w:rsidRPr="001E7A4E" w:rsidRDefault="001E7A4E" w:rsidP="001E7A4E">
            <w:pPr>
              <w:spacing w:after="0" w:line="240" w:lineRule="auto"/>
              <w:jc w:val="both"/>
              <w:rPr>
                <w:rFonts w:ascii="Times New Roman" w:hAnsi="Times New Roman"/>
              </w:rPr>
            </w:pPr>
            <w:r>
              <w:rPr>
                <w:rFonts w:ascii="Times New Roman" w:hAnsi="Times New Roman"/>
              </w:rPr>
              <w:t>- р</w:t>
            </w:r>
            <w:r w:rsidRPr="001E7A4E">
              <w:rPr>
                <w:rFonts w:ascii="Times New Roman" w:hAnsi="Times New Roman"/>
                <w:lang w:val="ru-KZ"/>
              </w:rPr>
              <w:t>асширение экспорта угля и электроэнергии на международные рынки</w:t>
            </w:r>
            <w:r>
              <w:rPr>
                <w:rFonts w:ascii="Times New Roman" w:hAnsi="Times New Roman"/>
              </w:rPr>
              <w:t>;</w:t>
            </w:r>
          </w:p>
          <w:p w:rsidR="001E7A4E" w:rsidRPr="001E7A4E" w:rsidRDefault="001E7A4E" w:rsidP="001E7A4E">
            <w:pPr>
              <w:spacing w:after="0" w:line="240" w:lineRule="auto"/>
              <w:jc w:val="both"/>
              <w:rPr>
                <w:rFonts w:ascii="Times New Roman" w:hAnsi="Times New Roman"/>
              </w:rPr>
            </w:pPr>
            <w:r>
              <w:rPr>
                <w:rFonts w:ascii="Times New Roman" w:hAnsi="Times New Roman"/>
              </w:rPr>
              <w:t>- п</w:t>
            </w:r>
            <w:r w:rsidRPr="001E7A4E">
              <w:rPr>
                <w:rFonts w:ascii="Times New Roman" w:hAnsi="Times New Roman"/>
                <w:lang w:val="ru-KZ"/>
              </w:rPr>
              <w:t>роведение образовательных и экологических инициатив для повышения энергоэффективности населения</w:t>
            </w:r>
            <w:r>
              <w:rPr>
                <w:rFonts w:ascii="Times New Roman" w:hAnsi="Times New Roman"/>
              </w:rPr>
              <w:t>;</w:t>
            </w:r>
          </w:p>
          <w:p w:rsidR="00707E55" w:rsidRDefault="001E7A4E" w:rsidP="001E7A4E">
            <w:pPr>
              <w:jc w:val="both"/>
              <w:rPr>
                <w:rFonts w:ascii="Times New Roman" w:hAnsi="Times New Roman"/>
              </w:rPr>
            </w:pPr>
            <w:r>
              <w:rPr>
                <w:rFonts w:ascii="Times New Roman" w:hAnsi="Times New Roman"/>
              </w:rPr>
              <w:t>- р</w:t>
            </w:r>
            <w:r w:rsidRPr="001E7A4E">
              <w:rPr>
                <w:rFonts w:ascii="Times New Roman" w:hAnsi="Times New Roman"/>
                <w:lang w:val="ru-KZ"/>
              </w:rPr>
              <w:t>еализация программы умных технологий (счетчики воды и электроэнергии).</w:t>
            </w:r>
          </w:p>
        </w:tc>
        <w:tc>
          <w:tcPr>
            <w:tcW w:w="4677" w:type="dxa"/>
          </w:tcPr>
          <w:p w:rsidR="001E7A4E" w:rsidRPr="001E7A4E" w:rsidRDefault="001E7A4E" w:rsidP="001E7A4E">
            <w:pPr>
              <w:spacing w:after="0" w:line="240" w:lineRule="auto"/>
              <w:jc w:val="both"/>
              <w:rPr>
                <w:rFonts w:ascii="Times New Roman" w:hAnsi="Times New Roman"/>
              </w:rPr>
            </w:pPr>
            <w:r>
              <w:rPr>
                <w:rFonts w:ascii="Times New Roman" w:hAnsi="Times New Roman"/>
              </w:rPr>
              <w:t>- у</w:t>
            </w:r>
            <w:r w:rsidRPr="001E7A4E">
              <w:rPr>
                <w:rFonts w:ascii="Times New Roman" w:hAnsi="Times New Roman"/>
              </w:rPr>
              <w:t xml:space="preserve">глеродные ограничения и глобальные тренды на сокращение использования угля, может </w:t>
            </w:r>
            <w:r>
              <w:rPr>
                <w:rFonts w:ascii="Times New Roman" w:hAnsi="Times New Roman"/>
              </w:rPr>
              <w:t xml:space="preserve">привести к </w:t>
            </w:r>
            <w:r w:rsidRPr="001E7A4E">
              <w:rPr>
                <w:rFonts w:ascii="Times New Roman" w:hAnsi="Times New Roman"/>
              </w:rPr>
              <w:t>сокра</w:t>
            </w:r>
            <w:r>
              <w:rPr>
                <w:rFonts w:ascii="Times New Roman" w:hAnsi="Times New Roman"/>
              </w:rPr>
              <w:t>щению</w:t>
            </w:r>
            <w:r w:rsidRPr="001E7A4E">
              <w:rPr>
                <w:rFonts w:ascii="Times New Roman" w:hAnsi="Times New Roman"/>
              </w:rPr>
              <w:t xml:space="preserve"> экспорт</w:t>
            </w:r>
            <w:r>
              <w:rPr>
                <w:rFonts w:ascii="Times New Roman" w:hAnsi="Times New Roman"/>
              </w:rPr>
              <w:t>а;</w:t>
            </w:r>
          </w:p>
          <w:p w:rsidR="001E7A4E" w:rsidRPr="001E7A4E" w:rsidRDefault="001E7A4E" w:rsidP="001E7A4E">
            <w:pPr>
              <w:spacing w:after="0" w:line="240" w:lineRule="auto"/>
              <w:jc w:val="both"/>
              <w:rPr>
                <w:rFonts w:ascii="Times New Roman" w:hAnsi="Times New Roman"/>
              </w:rPr>
            </w:pPr>
            <w:r>
              <w:rPr>
                <w:rFonts w:ascii="Times New Roman" w:hAnsi="Times New Roman"/>
              </w:rPr>
              <w:t>- н</w:t>
            </w:r>
            <w:r w:rsidRPr="001E7A4E">
              <w:rPr>
                <w:rFonts w:ascii="Times New Roman" w:hAnsi="Times New Roman"/>
              </w:rPr>
              <w:t>едостаточное финансирование для выполнения целевых показателей модернизации инфраструктуры</w:t>
            </w:r>
            <w:r>
              <w:rPr>
                <w:rFonts w:ascii="Times New Roman" w:hAnsi="Times New Roman"/>
              </w:rPr>
              <w:t>;</w:t>
            </w:r>
          </w:p>
          <w:p w:rsidR="001E7A4E" w:rsidRPr="001E7A4E" w:rsidRDefault="001E7A4E" w:rsidP="001E7A4E">
            <w:pPr>
              <w:spacing w:after="0" w:line="240" w:lineRule="auto"/>
              <w:jc w:val="both"/>
              <w:rPr>
                <w:rFonts w:ascii="Times New Roman" w:hAnsi="Times New Roman"/>
              </w:rPr>
            </w:pPr>
            <w:r>
              <w:rPr>
                <w:rFonts w:ascii="Times New Roman" w:hAnsi="Times New Roman"/>
              </w:rPr>
              <w:t>- р</w:t>
            </w:r>
            <w:r w:rsidRPr="001E7A4E">
              <w:rPr>
                <w:rFonts w:ascii="Times New Roman" w:hAnsi="Times New Roman"/>
              </w:rPr>
              <w:t>ост стоимости энергоресурсов и коммунальных услуг может вызвать социальное недовольство</w:t>
            </w:r>
            <w:r>
              <w:rPr>
                <w:rFonts w:ascii="Times New Roman" w:hAnsi="Times New Roman"/>
              </w:rPr>
              <w:t>;</w:t>
            </w:r>
          </w:p>
          <w:p w:rsidR="001E7A4E" w:rsidRPr="001E7A4E" w:rsidRDefault="001E7A4E" w:rsidP="001E7A4E">
            <w:pPr>
              <w:spacing w:after="0" w:line="240" w:lineRule="auto"/>
              <w:jc w:val="both"/>
              <w:rPr>
                <w:rFonts w:ascii="Times New Roman" w:hAnsi="Times New Roman"/>
              </w:rPr>
            </w:pPr>
            <w:r>
              <w:rPr>
                <w:rFonts w:ascii="Times New Roman" w:hAnsi="Times New Roman"/>
              </w:rPr>
              <w:t>- э</w:t>
            </w:r>
            <w:r w:rsidRPr="001E7A4E">
              <w:rPr>
                <w:rFonts w:ascii="Times New Roman" w:hAnsi="Times New Roman"/>
              </w:rPr>
              <w:t>кологические риски из-за недостаточного уровня инвестиций в снижение выбросов и переработку отходов</w:t>
            </w:r>
            <w:r>
              <w:rPr>
                <w:rFonts w:ascii="Times New Roman" w:hAnsi="Times New Roman"/>
              </w:rPr>
              <w:t>;</w:t>
            </w:r>
          </w:p>
          <w:p w:rsidR="00707E55" w:rsidRDefault="001E7A4E" w:rsidP="001E7A4E">
            <w:pPr>
              <w:jc w:val="both"/>
              <w:rPr>
                <w:rFonts w:ascii="Times New Roman" w:hAnsi="Times New Roman"/>
              </w:rPr>
            </w:pPr>
            <w:r>
              <w:rPr>
                <w:rFonts w:ascii="Times New Roman" w:hAnsi="Times New Roman"/>
              </w:rPr>
              <w:t>- з</w:t>
            </w:r>
            <w:r w:rsidRPr="001E7A4E">
              <w:rPr>
                <w:rFonts w:ascii="Times New Roman" w:hAnsi="Times New Roman"/>
              </w:rPr>
              <w:t xml:space="preserve">амедленные темпы реализации проектов ВИЭ, </w:t>
            </w:r>
            <w:r>
              <w:rPr>
                <w:rFonts w:ascii="Times New Roman" w:hAnsi="Times New Roman"/>
              </w:rPr>
              <w:t>которые</w:t>
            </w:r>
            <w:r w:rsidRPr="001E7A4E">
              <w:rPr>
                <w:rFonts w:ascii="Times New Roman" w:hAnsi="Times New Roman"/>
              </w:rPr>
              <w:t xml:space="preserve"> мо</w:t>
            </w:r>
            <w:r>
              <w:rPr>
                <w:rFonts w:ascii="Times New Roman" w:hAnsi="Times New Roman"/>
              </w:rPr>
              <w:t>гут негативно</w:t>
            </w:r>
            <w:r w:rsidRPr="001E7A4E">
              <w:rPr>
                <w:rFonts w:ascii="Times New Roman" w:hAnsi="Times New Roman"/>
              </w:rPr>
              <w:t xml:space="preserve"> повлиять на выполнение национальной стратегии Казахстана до 2030 года.</w:t>
            </w:r>
          </w:p>
        </w:tc>
      </w:tr>
      <w:tr w:rsidR="001E7A4E" w:rsidTr="006E12B2">
        <w:tc>
          <w:tcPr>
            <w:tcW w:w="8930" w:type="dxa"/>
            <w:gridSpan w:val="2"/>
          </w:tcPr>
          <w:p w:rsidR="001E7A4E" w:rsidRDefault="001E7A4E" w:rsidP="001E7A4E">
            <w:pPr>
              <w:jc w:val="both"/>
              <w:rPr>
                <w:rFonts w:ascii="Times New Roman" w:hAnsi="Times New Roman"/>
              </w:rPr>
            </w:pPr>
            <w:r w:rsidRPr="001E7A4E">
              <w:rPr>
                <w:rFonts w:ascii="Times New Roman" w:hAnsi="Times New Roman"/>
              </w:rPr>
              <w:t>Составлено автором по данным источника [</w:t>
            </w:r>
            <w:r>
              <w:rPr>
                <w:rFonts w:ascii="Times New Roman" w:hAnsi="Times New Roman"/>
              </w:rPr>
              <w:t>10</w:t>
            </w:r>
            <w:r w:rsidRPr="001E7A4E">
              <w:rPr>
                <w:rFonts w:ascii="Times New Roman" w:hAnsi="Times New Roman"/>
              </w:rPr>
              <w:t>]</w:t>
            </w:r>
          </w:p>
        </w:tc>
      </w:tr>
    </w:tbl>
    <w:p w:rsidR="00707E55" w:rsidRPr="00707E55" w:rsidRDefault="00707E55" w:rsidP="00707E55">
      <w:pPr>
        <w:spacing w:after="0" w:line="240" w:lineRule="auto"/>
        <w:ind w:firstLine="709"/>
        <w:jc w:val="both"/>
        <w:rPr>
          <w:rFonts w:ascii="Times New Roman" w:hAnsi="Times New Roman"/>
        </w:rPr>
      </w:pPr>
    </w:p>
    <w:p w:rsidR="005E5F8D" w:rsidRPr="003C12DA" w:rsidRDefault="005E5F8D" w:rsidP="005E5F8D">
      <w:pPr>
        <w:spacing w:after="0" w:line="240" w:lineRule="auto"/>
        <w:ind w:firstLine="709"/>
        <w:jc w:val="both"/>
        <w:rPr>
          <w:rFonts w:ascii="Times New Roman" w:hAnsi="Times New Roman"/>
          <w:bCs/>
          <w:lang w:val="ru-KZ"/>
        </w:rPr>
      </w:pPr>
      <w:r w:rsidRPr="005E5F8D">
        <w:rPr>
          <w:rFonts w:ascii="Times New Roman" w:hAnsi="Times New Roman"/>
          <w:bCs/>
          <w:lang w:val="ru-KZ"/>
        </w:rPr>
        <w:t>Павлодарская область обладает значительным потенциалом в энергетическом и коммунальном секторах благодаря развитой угольной промышленности и растущим инвестициям. Однако высокий уровень износа инфраструктуры, экологические вызовы и низкая доля ВИЭ остаются значительными проблемами. Для устойчивого развития региона необходимо сосредоточиться на привлечении инвестиций, активизации использования возобновляемых источников энергии, модернизации сетей и объектов, а также реализации программ энергоэффективности. Это позволит сбалансировать интересы экономики, экологии и общества.</w:t>
      </w:r>
    </w:p>
    <w:p w:rsidR="00F62898" w:rsidRDefault="00F62898" w:rsidP="00361BB0">
      <w:pPr>
        <w:spacing w:after="0" w:line="240" w:lineRule="auto"/>
        <w:ind w:firstLine="709"/>
        <w:jc w:val="both"/>
        <w:rPr>
          <w:rFonts w:ascii="Times New Roman" w:hAnsi="Times New Roman" w:cs="Times New Roman"/>
        </w:rPr>
      </w:pPr>
      <w:r w:rsidRPr="00EB0222">
        <w:rPr>
          <w:rFonts w:ascii="Times New Roman" w:hAnsi="Times New Roman"/>
          <w:b/>
        </w:rPr>
        <w:t>Заключение</w:t>
      </w:r>
    </w:p>
    <w:p w:rsidR="00C80242" w:rsidRDefault="00C80242" w:rsidP="00C80242">
      <w:pPr>
        <w:spacing w:after="0" w:line="240" w:lineRule="auto"/>
        <w:ind w:firstLine="709"/>
        <w:jc w:val="both"/>
        <w:rPr>
          <w:rFonts w:ascii="Times New Roman" w:hAnsi="Times New Roman" w:cs="Times New Roman"/>
        </w:rPr>
      </w:pPr>
      <w:r w:rsidRPr="00C80242">
        <w:rPr>
          <w:rFonts w:ascii="Times New Roman" w:hAnsi="Times New Roman" w:cs="Times New Roman"/>
        </w:rPr>
        <w:t>Павлодарская область продолжает оставаться ключевым энергетическим центром Казахстана, демонстрируя стабильный рост в угольной и электроэнергетической отраслях. Увеличение объемов производства электроэнергии и постепенное развитие возобновляемых источников энергии (ВИЭ) подтверждают стремление региона к устойчивому развитию. Однако текущая доля ВИЭ остается ниже целевых показателей, что требует увеличения инвестиций, внедрения инновационных технологий и привлечения частного капитала.</w:t>
      </w:r>
    </w:p>
    <w:p w:rsidR="0075676C" w:rsidRPr="0075676C" w:rsidRDefault="0075676C" w:rsidP="0075676C">
      <w:pPr>
        <w:spacing w:after="0" w:line="240" w:lineRule="auto"/>
        <w:ind w:firstLine="567"/>
        <w:jc w:val="both"/>
        <w:rPr>
          <w:rFonts w:ascii="Times New Roman" w:hAnsi="Times New Roman"/>
          <w:bCs/>
        </w:rPr>
      </w:pPr>
      <w:r w:rsidRPr="0075676C">
        <w:rPr>
          <w:rFonts w:ascii="Times New Roman" w:hAnsi="Times New Roman"/>
          <w:bCs/>
        </w:rPr>
        <w:t xml:space="preserve">Реализация крупных проектов, включая строительство </w:t>
      </w:r>
      <w:proofErr w:type="spellStart"/>
      <w:r w:rsidRPr="0075676C">
        <w:rPr>
          <w:rFonts w:ascii="Times New Roman" w:hAnsi="Times New Roman"/>
          <w:bCs/>
        </w:rPr>
        <w:t>ветропарков</w:t>
      </w:r>
      <w:proofErr w:type="spellEnd"/>
      <w:r w:rsidRPr="0075676C">
        <w:rPr>
          <w:rFonts w:ascii="Times New Roman" w:hAnsi="Times New Roman"/>
          <w:bCs/>
        </w:rPr>
        <w:t>, солнечных электростанций и модернизацию угольных станций, обеспечи</w:t>
      </w:r>
      <w:r>
        <w:rPr>
          <w:rFonts w:ascii="Times New Roman" w:hAnsi="Times New Roman"/>
          <w:bCs/>
        </w:rPr>
        <w:t>т</w:t>
      </w:r>
      <w:r w:rsidRPr="0075676C">
        <w:rPr>
          <w:rFonts w:ascii="Times New Roman" w:hAnsi="Times New Roman"/>
          <w:bCs/>
        </w:rPr>
        <w:t xml:space="preserve"> создание новых рабочих мест и </w:t>
      </w:r>
      <w:r>
        <w:rPr>
          <w:rFonts w:ascii="Times New Roman" w:hAnsi="Times New Roman"/>
          <w:bCs/>
        </w:rPr>
        <w:t xml:space="preserve">будет </w:t>
      </w:r>
      <w:r w:rsidRPr="0075676C">
        <w:rPr>
          <w:rFonts w:ascii="Times New Roman" w:hAnsi="Times New Roman"/>
          <w:bCs/>
        </w:rPr>
        <w:t>стимули</w:t>
      </w:r>
      <w:r>
        <w:rPr>
          <w:rFonts w:ascii="Times New Roman" w:hAnsi="Times New Roman"/>
          <w:bCs/>
        </w:rPr>
        <w:t xml:space="preserve">ровать </w:t>
      </w:r>
      <w:r w:rsidRPr="0075676C">
        <w:rPr>
          <w:rFonts w:ascii="Times New Roman" w:hAnsi="Times New Roman"/>
          <w:bCs/>
        </w:rPr>
        <w:t>экономическую активность в регионе.</w:t>
      </w:r>
    </w:p>
    <w:p w:rsidR="00C80242" w:rsidRPr="00C80242" w:rsidRDefault="00C80242" w:rsidP="00C80242">
      <w:pPr>
        <w:spacing w:after="0" w:line="240" w:lineRule="auto"/>
        <w:ind w:firstLine="709"/>
        <w:jc w:val="both"/>
        <w:rPr>
          <w:rFonts w:ascii="Times New Roman" w:hAnsi="Times New Roman" w:cs="Times New Roman"/>
        </w:rPr>
      </w:pPr>
      <w:r w:rsidRPr="00C80242">
        <w:rPr>
          <w:rFonts w:ascii="Times New Roman" w:hAnsi="Times New Roman" w:cs="Times New Roman"/>
        </w:rPr>
        <w:t>Угольная промышленность, оставаясь основным источником энергии, сталкивается с вызовами, связанными с соблюдением экологических стандартов. Модернизация оборудования и экологизация производства являются важными шагами в этой области.</w:t>
      </w:r>
    </w:p>
    <w:p w:rsidR="00C80242" w:rsidRPr="00C80242" w:rsidRDefault="00C80242" w:rsidP="00C80242">
      <w:pPr>
        <w:spacing w:after="0" w:line="240" w:lineRule="auto"/>
        <w:ind w:firstLine="709"/>
        <w:jc w:val="both"/>
        <w:rPr>
          <w:rFonts w:ascii="Times New Roman" w:hAnsi="Times New Roman" w:cs="Times New Roman"/>
        </w:rPr>
      </w:pPr>
      <w:r w:rsidRPr="00C80242">
        <w:rPr>
          <w:rFonts w:ascii="Times New Roman" w:hAnsi="Times New Roman" w:cs="Times New Roman"/>
        </w:rPr>
        <w:t>Коммунальный сектор региона требует значительного обновления инфраструктуры. Высокий уровень износа сетей и значительные потери воды и тепла приводят к дополнительным затратам и повышенной финансовой нагрузке на население. Для решения этих проблем необходимо увеличить объемы финансирования, внедрить энергоэффективные технологии и повысить уровень управления инфраструктурой.</w:t>
      </w:r>
    </w:p>
    <w:p w:rsidR="00F62898" w:rsidRDefault="00C80242" w:rsidP="00C80242">
      <w:pPr>
        <w:spacing w:after="0" w:line="240" w:lineRule="auto"/>
        <w:ind w:firstLine="709"/>
        <w:jc w:val="both"/>
        <w:rPr>
          <w:rFonts w:ascii="Times New Roman" w:hAnsi="Times New Roman" w:cs="Times New Roman"/>
        </w:rPr>
      </w:pPr>
      <w:r w:rsidRPr="00C80242">
        <w:rPr>
          <w:rFonts w:ascii="Times New Roman" w:hAnsi="Times New Roman" w:cs="Times New Roman"/>
        </w:rPr>
        <w:t>Реализация запланированных проектов, включая развитие ВИЭ, модернизацию коммунальных сетей и внедрение умных технологий, позволит не только улучшить качество жизни населения, но и повысить энергетическую и экологическую устойчивость региона. Принятые меры и стратегические инициативы в энергетическом и коммунальном секторах станут основой для долгосрочного социально-экономического развития Павлодарской области.</w:t>
      </w:r>
    </w:p>
    <w:bookmarkEnd w:id="0"/>
    <w:bookmarkEnd w:id="1"/>
    <w:p w:rsidR="00F8395A" w:rsidRDefault="00F8395A" w:rsidP="00361BB0">
      <w:pPr>
        <w:spacing w:after="0" w:line="240" w:lineRule="auto"/>
        <w:ind w:firstLine="709"/>
        <w:jc w:val="both"/>
        <w:rPr>
          <w:rFonts w:ascii="Times New Roman" w:hAnsi="Times New Roman" w:cs="Times New Roman"/>
        </w:rPr>
      </w:pPr>
    </w:p>
    <w:p w:rsidR="00F8395A" w:rsidRDefault="00F8395A" w:rsidP="00361BB0">
      <w:pPr>
        <w:spacing w:after="0" w:line="240" w:lineRule="auto"/>
        <w:ind w:firstLine="709"/>
        <w:jc w:val="both"/>
        <w:rPr>
          <w:rFonts w:ascii="Times New Roman" w:hAnsi="Times New Roman" w:cs="Times New Roman"/>
        </w:rPr>
      </w:pPr>
    </w:p>
    <w:p w:rsidR="00F8395A" w:rsidRDefault="00F8395A" w:rsidP="00361BB0">
      <w:pPr>
        <w:spacing w:after="0" w:line="240" w:lineRule="auto"/>
        <w:ind w:firstLine="709"/>
        <w:jc w:val="both"/>
        <w:rPr>
          <w:rFonts w:ascii="Times New Roman" w:hAnsi="Times New Roman" w:cs="Times New Roman"/>
        </w:rPr>
      </w:pPr>
    </w:p>
    <w:p w:rsidR="00F76110" w:rsidRPr="0075676C" w:rsidRDefault="008755DD" w:rsidP="008755DD">
      <w:pPr>
        <w:autoSpaceDE w:val="0"/>
        <w:autoSpaceDN w:val="0"/>
        <w:adjustRightInd w:val="0"/>
        <w:spacing w:after="0" w:line="240" w:lineRule="auto"/>
        <w:ind w:firstLine="709"/>
        <w:jc w:val="center"/>
        <w:rPr>
          <w:rFonts w:ascii="Times New Roman" w:hAnsi="Times New Roman" w:cs="Times New Roman"/>
          <w:b/>
        </w:rPr>
      </w:pPr>
      <w:r w:rsidRPr="0075676C">
        <w:rPr>
          <w:rFonts w:ascii="Times New Roman" w:hAnsi="Times New Roman" w:cs="Times New Roman"/>
          <w:b/>
        </w:rPr>
        <w:lastRenderedPageBreak/>
        <w:t>СПИСОК ИСПОЛЬЗОВАННЫХ ИСТОЧНИКОВ</w:t>
      </w:r>
    </w:p>
    <w:p w:rsidR="008755DD" w:rsidRPr="0075676C" w:rsidRDefault="008755DD" w:rsidP="000E7E38">
      <w:pPr>
        <w:autoSpaceDE w:val="0"/>
        <w:autoSpaceDN w:val="0"/>
        <w:adjustRightInd w:val="0"/>
        <w:spacing w:after="0" w:line="240" w:lineRule="auto"/>
        <w:ind w:firstLine="709"/>
        <w:rPr>
          <w:rFonts w:ascii="Times New Roman" w:hAnsi="Times New Roman" w:cs="Times New Roman"/>
          <w:bCs/>
        </w:rPr>
      </w:pP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Энергетическая стратегия Республики Казахстан на период до 2030 года - [Электронный ресурс]. – Режим доступа: energypolicy.kz</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Павлодарская область: социально-экономический обзор 2024 года - Акимат Павлодарской области [Электронный ресурс]. – Режим доступа: pavlodar.gov.kz</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Результаты деятельности угольной промышленности Казахстана за 2024 год - Министерство индустрии и инфраструктурного развития Республики Казахстан [Электронный ресурс]. – Режим доступа: miid.gov.kz</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Бекенов, А.Т. Развитие угольной отрасли Казахстана в контексте экологизации экономики / А.Т. Бекенов. – Нур-Султан: Экономика, 2022. – 372 с.</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Ибраев, К.Е. Возобновляемая энергетика Казахстана: вызовы и перспективы / К.Е. Ибраев, С.А. Айтмагамбетов. – Алматы: КазНИИТЭИ, 2023. – 198 с.</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Капарова, Ж.Ш. Энергетическая инфраструктура Казахстана: состояние и перспективы модернизации / Ж.Ш. Капарова. – Павлодар: Университет имени С. Торайгырова, 2023. – 245 с.</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Павлодарская область: инвестиционные проекты в энергетическом и коммунальном секторах 2024 года - [Электронный ресурс]. – Режим доступа: invest-pavlodar.kz</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Перспективы устойчивого развития энергетики Казахстана - Институт энергетических исследований [Электронный ресурс]. – Режим доступа: energy.kz</w:t>
      </w:r>
    </w:p>
    <w:p w:rsidR="0075676C" w:rsidRPr="0075676C" w:rsidRDefault="0075676C" w:rsidP="0075676C">
      <w:pPr>
        <w:pStyle w:val="a7"/>
        <w:numPr>
          <w:ilvl w:val="0"/>
          <w:numId w:val="3"/>
        </w:numPr>
        <w:tabs>
          <w:tab w:val="left" w:pos="284"/>
          <w:tab w:val="left" w:pos="426"/>
          <w:tab w:val="left" w:pos="1134"/>
        </w:tabs>
        <w:ind w:left="0" w:firstLine="0"/>
        <w:jc w:val="both"/>
        <w:rPr>
          <w:rFonts w:ascii="Times New Roman" w:hAnsi="Times New Roman" w:cs="Times New Roman"/>
          <w:color w:val="000000" w:themeColor="text1"/>
          <w:lang w:val="ru-KZ"/>
        </w:rPr>
      </w:pPr>
      <w:r w:rsidRPr="0075676C">
        <w:rPr>
          <w:rFonts w:ascii="Times New Roman" w:hAnsi="Times New Roman" w:cs="Times New Roman"/>
          <w:color w:val="000000" w:themeColor="text1"/>
          <w:lang w:val="ru-KZ"/>
        </w:rPr>
        <w:t>Тлеубаева, Н.А. Модернизация коммунальной инфраструктуры в Казахстане: проблемы и решения / Н.А. Тлеубаева. – Астана: Экономпресс, 2023. – 280 с.</w:t>
      </w:r>
    </w:p>
    <w:p w:rsidR="001F63AD" w:rsidRPr="0075676C" w:rsidRDefault="0075676C" w:rsidP="0075676C">
      <w:pPr>
        <w:pStyle w:val="a7"/>
        <w:numPr>
          <w:ilvl w:val="0"/>
          <w:numId w:val="3"/>
        </w:numPr>
        <w:tabs>
          <w:tab w:val="left" w:pos="284"/>
          <w:tab w:val="left" w:pos="426"/>
          <w:tab w:val="left" w:pos="1134"/>
        </w:tabs>
        <w:spacing w:after="0" w:line="240" w:lineRule="auto"/>
        <w:ind w:left="0" w:firstLine="0"/>
        <w:jc w:val="both"/>
        <w:rPr>
          <w:rStyle w:val="a3"/>
          <w:rFonts w:ascii="Times New Roman" w:hAnsi="Times New Roman" w:cs="Times New Roman"/>
          <w:color w:val="000000" w:themeColor="text1"/>
          <w:u w:val="none"/>
        </w:rPr>
      </w:pPr>
      <w:r w:rsidRPr="0075676C">
        <w:rPr>
          <w:rFonts w:ascii="Times New Roman" w:hAnsi="Times New Roman" w:cs="Times New Roman"/>
          <w:color w:val="000000" w:themeColor="text1"/>
          <w:lang w:val="ru-KZ"/>
        </w:rPr>
        <w:t>Международная специализированная выставка KazInterPower 2024: материалы конференции. – Павлодар: Издательство KazInterExpo, 2024. – 190 с.</w:t>
      </w:r>
    </w:p>
    <w:p w:rsidR="004D006A" w:rsidRPr="00310808" w:rsidRDefault="004D006A" w:rsidP="00BE71B4">
      <w:pPr>
        <w:autoSpaceDE w:val="0"/>
        <w:autoSpaceDN w:val="0"/>
        <w:adjustRightInd w:val="0"/>
        <w:spacing w:after="0" w:line="240" w:lineRule="auto"/>
        <w:rPr>
          <w:rStyle w:val="a3"/>
          <w:rFonts w:ascii="Times New Roman" w:hAnsi="Times New Roman"/>
          <w:bCs/>
          <w:color w:val="auto"/>
          <w:highlight w:val="yellow"/>
          <w:u w:val="none"/>
        </w:rPr>
      </w:pPr>
    </w:p>
    <w:p w:rsidR="00F62898" w:rsidRPr="00310808" w:rsidRDefault="00F62898" w:rsidP="00BE71B4">
      <w:pPr>
        <w:spacing w:after="0" w:line="240" w:lineRule="auto"/>
        <w:ind w:firstLine="709"/>
        <w:jc w:val="both"/>
        <w:rPr>
          <w:rFonts w:ascii="Times New Roman" w:hAnsi="Times New Roman" w:cs="Times New Roman"/>
          <w:highlight w:val="yellow"/>
        </w:rPr>
      </w:pPr>
    </w:p>
    <w:p w:rsidR="00087D3D" w:rsidRPr="001106C0" w:rsidRDefault="00087D3D" w:rsidP="00087D3D">
      <w:pPr>
        <w:spacing w:after="0" w:line="240" w:lineRule="auto"/>
        <w:ind w:firstLine="709"/>
        <w:jc w:val="center"/>
        <w:rPr>
          <w:rFonts w:ascii="Times New Roman" w:hAnsi="Times New Roman" w:cs="Times New Roman"/>
          <w:b/>
        </w:rPr>
      </w:pPr>
      <w:r w:rsidRPr="001106C0">
        <w:rPr>
          <w:rFonts w:ascii="Times New Roman" w:hAnsi="Times New Roman" w:cs="Times New Roman"/>
          <w:b/>
        </w:rPr>
        <w:t>REFERENCES</w:t>
      </w:r>
    </w:p>
    <w:p w:rsidR="00087D3D" w:rsidRPr="00310808" w:rsidRDefault="00087D3D" w:rsidP="00087D3D">
      <w:pPr>
        <w:spacing w:after="0" w:line="240" w:lineRule="auto"/>
        <w:ind w:firstLine="709"/>
        <w:jc w:val="center"/>
        <w:rPr>
          <w:rFonts w:ascii="Times New Roman" w:hAnsi="Times New Roman" w:cs="Times New Roman"/>
          <w:b/>
          <w:highlight w:val="yellow"/>
        </w:rPr>
      </w:pP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Energeticheskaya strategiya Respubliki Kazahstan na period do 2030 goda [Energy Strategy of the Republic of Kazakhstan until 2030] (energypolicy.kz)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Pavlodarskaya oblast': social'no-ekonomicheskij obzor 2024 goda - Akimat Pavlodarskoj oblasti [Pavlodar Region: Socio-Economic Review 2024 - Akimat of Pavlodar Region] (pavlodar.gov.kz)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Rezultaty deyatel'nosti ugol'noj promyshlennosti Kazahstana za 2024 god - Ministerstvo industrii i infrastrukturogo razvitiya Respubliki Kazahstan [Results of Kazakhstan's Coal Industry Activities in 2024 - Ministry of Industry and Infrastructure Development of the Republic of Kazakhstan] (miid.gov.kz)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Bekenov, A.T. (2022). Razvitie ugol'noj otrasli Kazahstana v kontekste ekologizatsii ekonomiki [Development of Kazakhstan's Coal Industry in the Context of Economic Ecologization]. – Nur-Sultan: Ekonomika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Ibraev, K.E., Aytmagambetov, S.A. (2023). Vozobnovlyaemaya energetika Kazahstana: vyzovy i perspektivy [Renewable Energy of Kazakhstan: Challenges and Prospects]. – Almaty: KazNIITEI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Kaparova, Zh.Sh. (2023). Energeticheskaya infrastruktura Kazahstana: sostoyanie i perspektivy modernizatsii [Energy Infrastructure of Kazakhstan: State and Prospects for Modernization]. – Pavlodar: Universitet im. S. Torajgyrova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Pavlodarskaya oblast': investitsionnye proekty v energeticheskom i kommunal'nom sektorah 2024 goda [Pavlodar Region: Investment Projects in the Energy and Utility Sectors in 2024] (invest-pavlodar.kz)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Perspektivy ustojchivogo razvitiya energetiki Kazahstana - Institut energeticheskih issledovanij [Prospects for Sustainable Energy Development in Kazakhstan - Institute for Energy Research] (energy.kz)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Tleubaeva, N.A. (2023). Modernizatsiya kommunal'noj infrastruktury v Kazahstane: problemy i resheniya [Modernization of Utility Infrastructure in Kazakhstan: Problems and Solutions]. – Astana: Ekonompress [in Russian].</w:t>
      </w:r>
    </w:p>
    <w:p w:rsidR="0075676C" w:rsidRPr="0075676C" w:rsidRDefault="0075676C" w:rsidP="0075676C">
      <w:pPr>
        <w:numPr>
          <w:ilvl w:val="0"/>
          <w:numId w:val="23"/>
        </w:numPr>
        <w:tabs>
          <w:tab w:val="left" w:pos="284"/>
          <w:tab w:val="left" w:pos="567"/>
        </w:tabs>
        <w:spacing w:after="0" w:line="240" w:lineRule="auto"/>
        <w:ind w:left="0" w:firstLine="0"/>
        <w:jc w:val="both"/>
        <w:rPr>
          <w:rFonts w:ascii="Times New Roman" w:hAnsi="Times New Roman" w:cs="Times New Roman"/>
          <w:lang w:val="ru-KZ"/>
        </w:rPr>
      </w:pPr>
      <w:r w:rsidRPr="0075676C">
        <w:rPr>
          <w:rFonts w:ascii="Times New Roman" w:hAnsi="Times New Roman" w:cs="Times New Roman"/>
          <w:lang w:val="ru-KZ"/>
        </w:rPr>
        <w:t>Mezhdunarodnaya spetsializirovannaya vystavka KazInterPower 2024: materialy konferentsii [International Specialized Exhibition KazInterPower 2024: Conference Proceedings]. – Pavlodar: Izdatel'stvo KazInterExpo [in Russian].</w:t>
      </w:r>
    </w:p>
    <w:p w:rsidR="00E7006C" w:rsidRPr="0075676C" w:rsidRDefault="00E7006C" w:rsidP="0075676C">
      <w:pPr>
        <w:spacing w:after="0" w:line="240" w:lineRule="auto"/>
        <w:ind w:firstLine="709"/>
        <w:jc w:val="both"/>
        <w:rPr>
          <w:lang w:val="ru-KZ"/>
        </w:rPr>
      </w:pPr>
    </w:p>
    <w:p w:rsidR="00E7006C" w:rsidRPr="001F63AD" w:rsidRDefault="00E7006C" w:rsidP="00087D3D">
      <w:pPr>
        <w:spacing w:after="0" w:line="240" w:lineRule="auto"/>
        <w:ind w:firstLine="709"/>
        <w:jc w:val="both"/>
        <w:rPr>
          <w:rFonts w:ascii="Times New Roman" w:hAnsi="Times New Roman" w:cs="Times New Roman"/>
          <w:lang w:val="en-US"/>
        </w:rPr>
      </w:pPr>
    </w:p>
    <w:p w:rsidR="009B3351" w:rsidRPr="009B3351" w:rsidRDefault="00CC3738" w:rsidP="00310808">
      <w:pPr>
        <w:spacing w:after="0" w:line="240" w:lineRule="auto"/>
        <w:ind w:firstLine="709"/>
        <w:jc w:val="center"/>
        <w:rPr>
          <w:rFonts w:ascii="Times New Roman" w:hAnsi="Times New Roman" w:cs="Times New Roman"/>
          <w:b/>
        </w:rPr>
      </w:pPr>
      <w:proofErr w:type="spellStart"/>
      <w:r w:rsidRPr="00CC3738">
        <w:rPr>
          <w:rFonts w:ascii="Times New Roman" w:hAnsi="Times New Roman" w:cs="Times New Roman"/>
          <w:b/>
        </w:rPr>
        <w:t>Әлжанов</w:t>
      </w:r>
      <w:proofErr w:type="spellEnd"/>
      <w:r w:rsidRPr="00CC3738">
        <w:rPr>
          <w:rFonts w:ascii="Times New Roman" w:hAnsi="Times New Roman" w:cs="Times New Roman"/>
          <w:b/>
        </w:rPr>
        <w:t xml:space="preserve"> </w:t>
      </w:r>
      <w:proofErr w:type="spellStart"/>
      <w:r w:rsidRPr="00CC3738">
        <w:rPr>
          <w:rFonts w:ascii="Times New Roman" w:hAnsi="Times New Roman" w:cs="Times New Roman"/>
          <w:b/>
        </w:rPr>
        <w:t>Қанат</w:t>
      </w:r>
      <w:proofErr w:type="spellEnd"/>
      <w:r w:rsidRPr="00CC3738">
        <w:rPr>
          <w:rFonts w:ascii="Times New Roman" w:hAnsi="Times New Roman" w:cs="Times New Roman"/>
          <w:b/>
        </w:rPr>
        <w:t xml:space="preserve"> Темірғалиұлы</w:t>
      </w:r>
      <w:r w:rsidR="009B3351" w:rsidRPr="00CC3738">
        <w:rPr>
          <w:rFonts w:ascii="Times New Roman" w:hAnsi="Times New Roman" w:cs="Times New Roman"/>
          <w:b/>
          <w:vertAlign w:val="superscript"/>
        </w:rPr>
        <w:t>1</w:t>
      </w:r>
      <w:r w:rsidR="009B3351" w:rsidRPr="00CC3738">
        <w:rPr>
          <w:rFonts w:ascii="Times New Roman" w:hAnsi="Times New Roman" w:cs="Times New Roman"/>
          <w:b/>
        </w:rPr>
        <w:t>*</w:t>
      </w:r>
    </w:p>
    <w:p w:rsidR="009B3351" w:rsidRPr="009B3351" w:rsidRDefault="009B3351" w:rsidP="009B3351">
      <w:pPr>
        <w:spacing w:after="0" w:line="240" w:lineRule="auto"/>
        <w:ind w:firstLine="709"/>
        <w:jc w:val="center"/>
        <w:rPr>
          <w:rFonts w:ascii="Times New Roman" w:hAnsi="Times New Roman" w:cs="Times New Roman"/>
        </w:rPr>
      </w:pPr>
      <w:r w:rsidRPr="009B3351">
        <w:rPr>
          <w:rFonts w:ascii="Times New Roman" w:hAnsi="Times New Roman" w:cs="Times New Roman"/>
          <w:vertAlign w:val="superscript"/>
        </w:rPr>
        <w:t>1</w:t>
      </w:r>
      <w:r>
        <w:rPr>
          <w:rFonts w:ascii="Times New Roman" w:hAnsi="Times New Roman" w:cs="Times New Roman"/>
        </w:rPr>
        <w:t>Т</w:t>
      </w:r>
      <w:r w:rsidRPr="009B3351">
        <w:rPr>
          <w:rFonts w:ascii="Times New Roman" w:hAnsi="Times New Roman" w:cs="Times New Roman"/>
        </w:rPr>
        <w:t xml:space="preserve">орайғыров </w:t>
      </w:r>
      <w:proofErr w:type="spellStart"/>
      <w:r w:rsidRPr="009B3351">
        <w:rPr>
          <w:rFonts w:ascii="Times New Roman" w:hAnsi="Times New Roman" w:cs="Times New Roman"/>
        </w:rPr>
        <w:t>университеті</w:t>
      </w:r>
      <w:proofErr w:type="spellEnd"/>
      <w:r w:rsidRPr="009B3351">
        <w:rPr>
          <w:rFonts w:ascii="Times New Roman" w:hAnsi="Times New Roman" w:cs="Times New Roman"/>
        </w:rPr>
        <w:t xml:space="preserve">, </w:t>
      </w:r>
      <w:proofErr w:type="spellStart"/>
      <w:r w:rsidRPr="009B3351">
        <w:rPr>
          <w:rFonts w:ascii="Times New Roman" w:hAnsi="Times New Roman" w:cs="Times New Roman"/>
        </w:rPr>
        <w:t>Қазақстан</w:t>
      </w:r>
      <w:proofErr w:type="spellEnd"/>
      <w:r w:rsidRPr="009B3351">
        <w:rPr>
          <w:rFonts w:ascii="Times New Roman" w:hAnsi="Times New Roman" w:cs="Times New Roman"/>
        </w:rPr>
        <w:t>, Павлодар</w:t>
      </w:r>
    </w:p>
    <w:p w:rsidR="009B3351" w:rsidRPr="001A393E" w:rsidRDefault="009B3351" w:rsidP="009B3351">
      <w:pPr>
        <w:spacing w:after="0" w:line="240" w:lineRule="auto"/>
        <w:ind w:firstLine="709"/>
        <w:jc w:val="both"/>
        <w:rPr>
          <w:rFonts w:ascii="Times New Roman" w:hAnsi="Times New Roman" w:cs="Times New Roman"/>
        </w:rPr>
      </w:pPr>
    </w:p>
    <w:p w:rsidR="009B3351" w:rsidRDefault="001106C0" w:rsidP="001106C0">
      <w:pPr>
        <w:spacing w:after="0" w:line="240" w:lineRule="auto"/>
        <w:ind w:firstLine="709"/>
        <w:jc w:val="center"/>
        <w:rPr>
          <w:rFonts w:ascii="Times New Roman" w:hAnsi="Times New Roman" w:cs="Times New Roman"/>
          <w:b/>
        </w:rPr>
      </w:pPr>
      <w:r w:rsidRPr="001106C0">
        <w:rPr>
          <w:rFonts w:ascii="Times New Roman" w:hAnsi="Times New Roman" w:cs="Times New Roman"/>
          <w:b/>
        </w:rPr>
        <w:t xml:space="preserve">Павлодар </w:t>
      </w:r>
      <w:proofErr w:type="spellStart"/>
      <w:r w:rsidRPr="001106C0">
        <w:rPr>
          <w:rFonts w:ascii="Times New Roman" w:hAnsi="Times New Roman" w:cs="Times New Roman"/>
          <w:b/>
        </w:rPr>
        <w:t>облысының</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мысалында</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энергетикалық</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және</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коммуналдық</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секторларды</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дамытудың</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негізгі</w:t>
      </w:r>
      <w:proofErr w:type="spellEnd"/>
      <w:r w:rsidRPr="001106C0">
        <w:rPr>
          <w:rFonts w:ascii="Times New Roman" w:hAnsi="Times New Roman" w:cs="Times New Roman"/>
          <w:b/>
        </w:rPr>
        <w:t xml:space="preserve"> </w:t>
      </w:r>
      <w:proofErr w:type="spellStart"/>
      <w:r w:rsidRPr="001106C0">
        <w:rPr>
          <w:rFonts w:ascii="Times New Roman" w:hAnsi="Times New Roman" w:cs="Times New Roman"/>
          <w:b/>
        </w:rPr>
        <w:t>сипаттамалары</w:t>
      </w:r>
      <w:proofErr w:type="spellEnd"/>
    </w:p>
    <w:p w:rsidR="001106C0" w:rsidRPr="001A393E" w:rsidRDefault="001106C0" w:rsidP="009B3351">
      <w:pPr>
        <w:spacing w:after="0" w:line="240" w:lineRule="auto"/>
        <w:ind w:firstLine="709"/>
        <w:jc w:val="both"/>
        <w:rPr>
          <w:rFonts w:ascii="Times New Roman" w:hAnsi="Times New Roman" w:cs="Times New Roman"/>
        </w:rPr>
      </w:pPr>
    </w:p>
    <w:p w:rsidR="001106C0" w:rsidRPr="001106C0" w:rsidRDefault="001106C0" w:rsidP="001106C0">
      <w:pPr>
        <w:spacing w:after="0" w:line="240" w:lineRule="auto"/>
        <w:ind w:firstLine="709"/>
        <w:jc w:val="both"/>
        <w:rPr>
          <w:rFonts w:ascii="Times New Roman" w:hAnsi="Times New Roman" w:cs="Times New Roman"/>
        </w:rPr>
      </w:pPr>
      <w:proofErr w:type="spellStart"/>
      <w:r w:rsidRPr="001106C0">
        <w:rPr>
          <w:rFonts w:ascii="Times New Roman" w:hAnsi="Times New Roman" w:cs="Times New Roman"/>
        </w:rPr>
        <w:t>Негізгі</w:t>
      </w:r>
      <w:proofErr w:type="spellEnd"/>
      <w:r w:rsidRPr="001106C0">
        <w:rPr>
          <w:rFonts w:ascii="Times New Roman" w:hAnsi="Times New Roman" w:cs="Times New Roman"/>
        </w:rPr>
        <w:t xml:space="preserve"> проблема: </w:t>
      </w:r>
      <w:proofErr w:type="spellStart"/>
      <w:r w:rsidRPr="001106C0">
        <w:rPr>
          <w:rFonts w:ascii="Times New Roman" w:hAnsi="Times New Roman" w:cs="Times New Roman"/>
        </w:rPr>
        <w:t>өңірдің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энергетикалық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коммуналдық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секторларын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дамыту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бүгінгі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күні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орнықты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әлеуметтік-экономикалық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дамуды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қамтамасыз</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етуде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халықтың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өмір</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сүру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сапасын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арттыруда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экологиялық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тұрақтылыққа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қол</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жеткізуде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шешуші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рөл</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атқарады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Мақалада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өңірлердің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бірінде</w:t>
      </w:r>
      <w:proofErr w:type="spellEnd"/>
      <w:r w:rsidRPr="001106C0">
        <w:rPr>
          <w:rFonts w:ascii="Times New Roman" w:hAnsi="Times New Roman" w:cs="Times New Roman"/>
        </w:rPr>
        <w:t xml:space="preserve"> – Павлодар </w:t>
      </w:r>
      <w:proofErr w:type="spellStart"/>
      <w:r w:rsidRPr="001106C0">
        <w:rPr>
          <w:rFonts w:ascii="Times New Roman" w:hAnsi="Times New Roman" w:cs="Times New Roman"/>
        </w:rPr>
        <w:t>облысында</w:t>
      </w:r>
      <w:proofErr w:type="spellEnd"/>
      <w:r w:rsidRPr="001106C0">
        <w:rPr>
          <w:rFonts w:ascii="Times New Roman" w:hAnsi="Times New Roman" w:cs="Times New Roman"/>
        </w:rPr>
        <w:t xml:space="preserve"> осы </w:t>
      </w:r>
      <w:proofErr w:type="spellStart"/>
      <w:r w:rsidRPr="001106C0">
        <w:rPr>
          <w:rFonts w:ascii="Times New Roman" w:hAnsi="Times New Roman" w:cs="Times New Roman"/>
        </w:rPr>
        <w:t>секторлардың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дамуының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негізгі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сипаттамалары</w:t>
      </w:r>
      <w:proofErr w:type="spellEnd"/>
      <w:r w:rsidRPr="001106C0">
        <w:rPr>
          <w:rFonts w:ascii="Times New Roman" w:hAnsi="Times New Roman" w:cs="Times New Roman"/>
        </w:rPr>
        <w:t xml:space="preserve"> мен </w:t>
      </w:r>
      <w:proofErr w:type="spellStart"/>
      <w:r w:rsidRPr="001106C0">
        <w:rPr>
          <w:rFonts w:ascii="Times New Roman" w:hAnsi="Times New Roman" w:cs="Times New Roman"/>
        </w:rPr>
        <w:t>көрсеткіштері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сондай-ақ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олардың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өңірдің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экономикалық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әлеуметтік</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тұрақтылығына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әсері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қарастырылады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Ағымдағы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қиындықтар</w:t>
      </w:r>
      <w:proofErr w:type="spellEnd"/>
      <w:r w:rsidRPr="001106C0">
        <w:rPr>
          <w:rFonts w:ascii="Times New Roman" w:hAnsi="Times New Roman" w:cs="Times New Roman"/>
        </w:rPr>
        <w:t xml:space="preserve"> мен </w:t>
      </w:r>
      <w:proofErr w:type="spellStart"/>
      <w:r w:rsidRPr="001106C0">
        <w:rPr>
          <w:rFonts w:ascii="Times New Roman" w:hAnsi="Times New Roman" w:cs="Times New Roman"/>
        </w:rPr>
        <w:t>оларды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жеңу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стратегияларына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ерекше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назар</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аударылады</w:t>
      </w:r>
      <w:proofErr w:type="spellEnd"/>
      <w:r w:rsidRPr="001106C0">
        <w:rPr>
          <w:rFonts w:ascii="Times New Roman" w:hAnsi="Times New Roman" w:cs="Times New Roman"/>
        </w:rPr>
        <w:t>.</w:t>
      </w:r>
    </w:p>
    <w:p w:rsidR="001106C0" w:rsidRPr="001106C0" w:rsidRDefault="001106C0" w:rsidP="001106C0">
      <w:pPr>
        <w:spacing w:after="0" w:line="240" w:lineRule="auto"/>
        <w:ind w:firstLine="709"/>
        <w:jc w:val="both"/>
        <w:rPr>
          <w:rFonts w:ascii="Times New Roman" w:hAnsi="Times New Roman" w:cs="Times New Roman"/>
        </w:rPr>
      </w:pPr>
      <w:proofErr w:type="spellStart"/>
      <w:r w:rsidRPr="001106C0">
        <w:rPr>
          <w:rFonts w:ascii="Times New Roman" w:hAnsi="Times New Roman" w:cs="Times New Roman"/>
        </w:rPr>
        <w:t>Мақсаты</w:t>
      </w:r>
      <w:proofErr w:type="spellEnd"/>
      <w:r w:rsidRPr="001106C0">
        <w:rPr>
          <w:rFonts w:ascii="Times New Roman" w:hAnsi="Times New Roman" w:cs="Times New Roman"/>
        </w:rPr>
        <w:t xml:space="preserve">: осы </w:t>
      </w:r>
      <w:proofErr w:type="spellStart"/>
      <w:r w:rsidRPr="001106C0">
        <w:rPr>
          <w:rFonts w:ascii="Times New Roman" w:hAnsi="Times New Roman" w:cs="Times New Roman"/>
        </w:rPr>
        <w:t>бап</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өңірдің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энергетикалық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коммуналдық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секторларын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дамытудың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негізгі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сипаттамалары</w:t>
      </w:r>
      <w:proofErr w:type="spellEnd"/>
      <w:r w:rsidRPr="001106C0">
        <w:rPr>
          <w:rFonts w:ascii="Times New Roman" w:hAnsi="Times New Roman" w:cs="Times New Roman"/>
        </w:rPr>
        <w:t xml:space="preserve"> мен </w:t>
      </w:r>
      <w:proofErr w:type="spellStart"/>
      <w:r w:rsidRPr="001106C0">
        <w:rPr>
          <w:rFonts w:ascii="Times New Roman" w:hAnsi="Times New Roman" w:cs="Times New Roman"/>
        </w:rPr>
        <w:t>көрсеткіштерін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талдау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олардың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орнықты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дамумен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өзара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байланысын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анықтау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оларды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жетілдіру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жөнінде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ұсыныстар</w:t>
      </w:r>
      <w:proofErr w:type="spellEnd"/>
      <w:r w:rsidRPr="001106C0">
        <w:rPr>
          <w:rFonts w:ascii="Times New Roman" w:hAnsi="Times New Roman" w:cs="Times New Roman"/>
        </w:rPr>
        <w:t xml:space="preserve"> беру </w:t>
      </w:r>
      <w:proofErr w:type="spellStart"/>
      <w:r w:rsidRPr="001106C0">
        <w:rPr>
          <w:rFonts w:ascii="Times New Roman" w:hAnsi="Times New Roman" w:cs="Times New Roman"/>
        </w:rPr>
        <w:t>болып</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табылады</w:t>
      </w:r>
      <w:proofErr w:type="spellEnd"/>
      <w:r w:rsidRPr="001106C0">
        <w:rPr>
          <w:rFonts w:ascii="Times New Roman" w:hAnsi="Times New Roman" w:cs="Times New Roman"/>
        </w:rPr>
        <w:t>.</w:t>
      </w:r>
    </w:p>
    <w:p w:rsidR="001106C0" w:rsidRPr="001106C0" w:rsidRDefault="001106C0" w:rsidP="001106C0">
      <w:pPr>
        <w:spacing w:after="0" w:line="240" w:lineRule="auto"/>
        <w:ind w:firstLine="709"/>
        <w:jc w:val="both"/>
        <w:rPr>
          <w:rFonts w:ascii="Times New Roman" w:hAnsi="Times New Roman" w:cs="Times New Roman"/>
        </w:rPr>
      </w:pPr>
      <w:proofErr w:type="spellStart"/>
      <w:r w:rsidRPr="001106C0">
        <w:rPr>
          <w:rFonts w:ascii="Times New Roman" w:hAnsi="Times New Roman" w:cs="Times New Roman"/>
        </w:rPr>
        <w:t>Әдістер</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мақалада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ағымдағы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тенденциялар</w:t>
      </w:r>
      <w:proofErr w:type="spellEnd"/>
      <w:r w:rsidRPr="001106C0">
        <w:rPr>
          <w:rFonts w:ascii="Times New Roman" w:hAnsi="Times New Roman" w:cs="Times New Roman"/>
        </w:rPr>
        <w:t xml:space="preserve"> мен </w:t>
      </w:r>
      <w:proofErr w:type="spellStart"/>
      <w:r w:rsidRPr="001106C0">
        <w:rPr>
          <w:rFonts w:ascii="Times New Roman" w:hAnsi="Times New Roman" w:cs="Times New Roman"/>
        </w:rPr>
        <w:t>перспективаларды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бағалау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үшін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жүйелік</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талдау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экономикалық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модельдеу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салыстырмалы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талдау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әдістері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қолданылады</w:t>
      </w:r>
      <w:proofErr w:type="spellEnd"/>
      <w:r w:rsidRPr="001106C0">
        <w:rPr>
          <w:rFonts w:ascii="Times New Roman" w:hAnsi="Times New Roman" w:cs="Times New Roman"/>
        </w:rPr>
        <w:t>.</w:t>
      </w:r>
    </w:p>
    <w:p w:rsidR="001106C0" w:rsidRPr="001106C0" w:rsidRDefault="001106C0" w:rsidP="001106C0">
      <w:pPr>
        <w:spacing w:after="0" w:line="240" w:lineRule="auto"/>
        <w:ind w:firstLine="709"/>
        <w:jc w:val="both"/>
        <w:rPr>
          <w:rFonts w:ascii="Times New Roman" w:hAnsi="Times New Roman" w:cs="Times New Roman"/>
        </w:rPr>
      </w:pPr>
      <w:proofErr w:type="spellStart"/>
      <w:r w:rsidRPr="001106C0">
        <w:rPr>
          <w:rFonts w:ascii="Times New Roman" w:hAnsi="Times New Roman" w:cs="Times New Roman"/>
        </w:rPr>
        <w:t>Зерттеу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нәтижелері</w:t>
      </w:r>
      <w:proofErr w:type="spellEnd"/>
      <w:r w:rsidRPr="001106C0">
        <w:rPr>
          <w:rFonts w:ascii="Times New Roman" w:hAnsi="Times New Roman" w:cs="Times New Roman"/>
        </w:rPr>
        <w:t xml:space="preserve"> энергетика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коммуналдық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секторларды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тиімді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дамыту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заманауи</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технологияларды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енгізуді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басқаруды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жақсартуды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мемлекеттік</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қолдауды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талап</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ететінін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көрсетеді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Бұл</w:t>
      </w:r>
      <w:proofErr w:type="spellEnd"/>
      <w:r w:rsidRPr="001106C0">
        <w:rPr>
          <w:rFonts w:ascii="Times New Roman" w:hAnsi="Times New Roman" w:cs="Times New Roman"/>
        </w:rPr>
        <w:t xml:space="preserve"> энергия </w:t>
      </w:r>
      <w:proofErr w:type="spellStart"/>
      <w:r w:rsidRPr="001106C0">
        <w:rPr>
          <w:rFonts w:ascii="Times New Roman" w:hAnsi="Times New Roman" w:cs="Times New Roman"/>
        </w:rPr>
        <w:t>тиімділігін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арттыруға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экологиялық</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тәуекелдерді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азайтуға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және</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халықтың</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өмір</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сүру</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сапасын</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жақсартуға</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ықпал</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етеді</w:t>
      </w:r>
      <w:proofErr w:type="spellEnd"/>
      <w:r w:rsidRPr="001106C0">
        <w:rPr>
          <w:rFonts w:ascii="Times New Roman" w:hAnsi="Times New Roman" w:cs="Times New Roman"/>
        </w:rPr>
        <w:t>.</w:t>
      </w:r>
    </w:p>
    <w:p w:rsidR="00B52931" w:rsidRDefault="001106C0" w:rsidP="001106C0">
      <w:pPr>
        <w:spacing w:after="0" w:line="240" w:lineRule="auto"/>
        <w:ind w:firstLine="709"/>
        <w:jc w:val="both"/>
        <w:rPr>
          <w:rFonts w:ascii="Times New Roman" w:hAnsi="Times New Roman" w:cs="Times New Roman"/>
        </w:rPr>
      </w:pPr>
      <w:proofErr w:type="spellStart"/>
      <w:r w:rsidRPr="001106C0">
        <w:rPr>
          <w:rFonts w:ascii="Times New Roman" w:hAnsi="Times New Roman" w:cs="Times New Roman"/>
          <w:i/>
          <w:iCs/>
        </w:rPr>
        <w:t>Түйінді</w:t>
      </w:r>
      <w:proofErr w:type="spellEnd"/>
      <w:r w:rsidRPr="001106C0">
        <w:rPr>
          <w:rFonts w:ascii="Times New Roman" w:hAnsi="Times New Roman" w:cs="Times New Roman"/>
          <w:i/>
          <w:iCs/>
        </w:rPr>
        <w:t xml:space="preserve"> </w:t>
      </w:r>
      <w:proofErr w:type="spellStart"/>
      <w:r w:rsidRPr="001106C0">
        <w:rPr>
          <w:rFonts w:ascii="Times New Roman" w:hAnsi="Times New Roman" w:cs="Times New Roman"/>
          <w:i/>
          <w:iCs/>
        </w:rPr>
        <w:t>сөздер</w:t>
      </w:r>
      <w:proofErr w:type="spellEnd"/>
      <w:r w:rsidRPr="001106C0">
        <w:rPr>
          <w:rFonts w:ascii="Times New Roman" w:hAnsi="Times New Roman" w:cs="Times New Roman"/>
          <w:i/>
          <w:iCs/>
        </w:rPr>
        <w:t>:</w:t>
      </w:r>
      <w:r w:rsidRPr="001106C0">
        <w:rPr>
          <w:rFonts w:ascii="Times New Roman" w:hAnsi="Times New Roman" w:cs="Times New Roman"/>
        </w:rPr>
        <w:t xml:space="preserve"> энергетика, </w:t>
      </w:r>
      <w:proofErr w:type="spellStart"/>
      <w:r w:rsidRPr="001106C0">
        <w:rPr>
          <w:rFonts w:ascii="Times New Roman" w:hAnsi="Times New Roman" w:cs="Times New Roman"/>
        </w:rPr>
        <w:t>коммуналдық</w:t>
      </w:r>
      <w:proofErr w:type="spellEnd"/>
      <w:r w:rsidRPr="001106C0">
        <w:rPr>
          <w:rFonts w:ascii="Times New Roman" w:hAnsi="Times New Roman" w:cs="Times New Roman"/>
        </w:rPr>
        <w:t xml:space="preserve"> сектор, </w:t>
      </w:r>
      <w:proofErr w:type="spellStart"/>
      <w:r w:rsidRPr="001106C0">
        <w:rPr>
          <w:rFonts w:ascii="Times New Roman" w:hAnsi="Times New Roman" w:cs="Times New Roman"/>
        </w:rPr>
        <w:t>тұрақты</w:t>
      </w:r>
      <w:proofErr w:type="spellEnd"/>
      <w:r w:rsidRPr="001106C0">
        <w:rPr>
          <w:rFonts w:ascii="Times New Roman" w:hAnsi="Times New Roman" w:cs="Times New Roman"/>
        </w:rPr>
        <w:t xml:space="preserve"> даму, энергия </w:t>
      </w:r>
      <w:proofErr w:type="spellStart"/>
      <w:r w:rsidRPr="001106C0">
        <w:rPr>
          <w:rFonts w:ascii="Times New Roman" w:hAnsi="Times New Roman" w:cs="Times New Roman"/>
        </w:rPr>
        <w:t>тиімділігі</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өмір</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сапасы</w:t>
      </w:r>
      <w:proofErr w:type="spellEnd"/>
      <w:r w:rsidRPr="001106C0">
        <w:rPr>
          <w:rFonts w:ascii="Times New Roman" w:hAnsi="Times New Roman" w:cs="Times New Roman"/>
        </w:rPr>
        <w:t xml:space="preserve">, </w:t>
      </w:r>
      <w:proofErr w:type="spellStart"/>
      <w:r w:rsidRPr="001106C0">
        <w:rPr>
          <w:rFonts w:ascii="Times New Roman" w:hAnsi="Times New Roman" w:cs="Times New Roman"/>
        </w:rPr>
        <w:t>өңірлік</w:t>
      </w:r>
      <w:proofErr w:type="spellEnd"/>
      <w:r w:rsidRPr="001106C0">
        <w:rPr>
          <w:rFonts w:ascii="Times New Roman" w:hAnsi="Times New Roman" w:cs="Times New Roman"/>
        </w:rPr>
        <w:t xml:space="preserve"> экономика.</w:t>
      </w:r>
    </w:p>
    <w:p w:rsidR="001106C0" w:rsidRPr="00310808" w:rsidRDefault="001106C0" w:rsidP="001106C0">
      <w:pPr>
        <w:spacing w:after="0" w:line="240" w:lineRule="auto"/>
        <w:ind w:firstLine="709"/>
        <w:jc w:val="both"/>
        <w:rPr>
          <w:rFonts w:ascii="Times New Roman" w:hAnsi="Times New Roman" w:cs="Times New Roman"/>
          <w:highlight w:val="yellow"/>
        </w:rPr>
      </w:pPr>
    </w:p>
    <w:p w:rsidR="00E7006C" w:rsidRPr="001F2370" w:rsidRDefault="00CC3738" w:rsidP="00493383">
      <w:pPr>
        <w:spacing w:after="0" w:line="240" w:lineRule="auto"/>
        <w:ind w:firstLine="709"/>
        <w:jc w:val="center"/>
        <w:rPr>
          <w:rFonts w:ascii="Times New Roman" w:hAnsi="Times New Roman" w:cs="Times New Roman"/>
          <w:b/>
          <w:lang w:val="en-US"/>
        </w:rPr>
      </w:pPr>
      <w:proofErr w:type="spellStart"/>
      <w:r w:rsidRPr="0070035C">
        <w:rPr>
          <w:rFonts w:ascii="Times New Roman" w:hAnsi="Times New Roman" w:cs="Times New Roman"/>
          <w:b/>
          <w:lang w:val="en-US"/>
        </w:rPr>
        <w:t>Alzhanov</w:t>
      </w:r>
      <w:proofErr w:type="spellEnd"/>
      <w:r w:rsidRPr="0070035C">
        <w:rPr>
          <w:rFonts w:ascii="Times New Roman" w:hAnsi="Times New Roman" w:cs="Times New Roman"/>
          <w:b/>
          <w:lang w:val="en-US"/>
        </w:rPr>
        <w:t xml:space="preserve"> </w:t>
      </w:r>
      <w:proofErr w:type="spellStart"/>
      <w:r w:rsidRPr="0070035C">
        <w:rPr>
          <w:rFonts w:ascii="Times New Roman" w:hAnsi="Times New Roman" w:cs="Times New Roman"/>
          <w:b/>
          <w:lang w:val="en-US"/>
        </w:rPr>
        <w:t>Kanat</w:t>
      </w:r>
      <w:proofErr w:type="spellEnd"/>
      <w:r w:rsidRPr="0070035C">
        <w:rPr>
          <w:rFonts w:ascii="Times New Roman" w:hAnsi="Times New Roman" w:cs="Times New Roman"/>
          <w:b/>
          <w:lang w:val="en-US"/>
        </w:rPr>
        <w:t xml:space="preserve"> Temirgalievich</w:t>
      </w:r>
      <w:r w:rsidR="00E7006C" w:rsidRPr="00CC3738">
        <w:rPr>
          <w:rFonts w:ascii="Times New Roman" w:hAnsi="Times New Roman" w:cs="Times New Roman"/>
          <w:b/>
          <w:vertAlign w:val="superscript"/>
          <w:lang w:val="en-US"/>
        </w:rPr>
        <w:t>1</w:t>
      </w:r>
      <w:r w:rsidR="00E7006C" w:rsidRPr="00CC3738">
        <w:rPr>
          <w:rFonts w:ascii="Times New Roman" w:hAnsi="Times New Roman" w:cs="Times New Roman"/>
          <w:b/>
          <w:lang w:val="en-US"/>
        </w:rPr>
        <w:t>*</w:t>
      </w:r>
    </w:p>
    <w:p w:rsidR="00E7006C" w:rsidRPr="001106C0" w:rsidRDefault="00E7006C" w:rsidP="00493383">
      <w:pPr>
        <w:spacing w:after="0" w:line="240" w:lineRule="auto"/>
        <w:ind w:firstLine="709"/>
        <w:jc w:val="center"/>
        <w:rPr>
          <w:rFonts w:ascii="Times New Roman" w:hAnsi="Times New Roman" w:cs="Times New Roman"/>
          <w:lang w:val="en-US"/>
        </w:rPr>
      </w:pPr>
      <w:r w:rsidRPr="001106C0">
        <w:rPr>
          <w:rFonts w:ascii="Times New Roman" w:hAnsi="Times New Roman" w:cs="Times New Roman"/>
          <w:vertAlign w:val="superscript"/>
          <w:lang w:val="en-US"/>
        </w:rPr>
        <w:t>1</w:t>
      </w:r>
      <w:r w:rsidRPr="001106C0">
        <w:rPr>
          <w:rFonts w:ascii="Times New Roman" w:hAnsi="Times New Roman" w:cs="Times New Roman"/>
          <w:lang w:val="en-US"/>
        </w:rPr>
        <w:t>Toraig</w:t>
      </w:r>
      <w:r w:rsidR="00292246" w:rsidRPr="001106C0">
        <w:rPr>
          <w:rFonts w:ascii="Times New Roman" w:hAnsi="Times New Roman" w:cs="Times New Roman"/>
          <w:lang w:val="en-US"/>
        </w:rPr>
        <w:t>h</w:t>
      </w:r>
      <w:r w:rsidRPr="001106C0">
        <w:rPr>
          <w:rFonts w:ascii="Times New Roman" w:hAnsi="Times New Roman" w:cs="Times New Roman"/>
          <w:lang w:val="en-US"/>
        </w:rPr>
        <w:t xml:space="preserve">yrov University, Kazakhstan, Pavlodar </w:t>
      </w:r>
    </w:p>
    <w:p w:rsidR="00E7006C" w:rsidRPr="00310808" w:rsidRDefault="00E7006C" w:rsidP="00E7006C">
      <w:pPr>
        <w:spacing w:after="0" w:line="240" w:lineRule="auto"/>
        <w:ind w:firstLine="709"/>
        <w:jc w:val="both"/>
        <w:rPr>
          <w:rFonts w:ascii="Times New Roman" w:hAnsi="Times New Roman" w:cs="Times New Roman"/>
          <w:highlight w:val="yellow"/>
          <w:lang w:val="en-US"/>
        </w:rPr>
      </w:pPr>
    </w:p>
    <w:p w:rsidR="001106C0" w:rsidRPr="001106C0" w:rsidRDefault="001106C0" w:rsidP="001106C0">
      <w:pPr>
        <w:spacing w:after="0" w:line="240" w:lineRule="auto"/>
        <w:ind w:firstLine="709"/>
        <w:jc w:val="center"/>
        <w:rPr>
          <w:rFonts w:ascii="Times New Roman" w:hAnsi="Times New Roman" w:cs="Times New Roman"/>
          <w:b/>
          <w:lang w:val="en-US"/>
        </w:rPr>
      </w:pPr>
      <w:r w:rsidRPr="001106C0">
        <w:rPr>
          <w:rFonts w:ascii="Times New Roman" w:hAnsi="Times New Roman" w:cs="Times New Roman"/>
          <w:b/>
          <w:lang w:val="en-US"/>
        </w:rPr>
        <w:t>Key Characteristics of the Development of the Energy and Utility Sectors Using Pavlodar Region as an Example</w:t>
      </w:r>
    </w:p>
    <w:p w:rsidR="00E7006C" w:rsidRPr="00310808" w:rsidRDefault="00E7006C" w:rsidP="001106C0">
      <w:pPr>
        <w:spacing w:after="0" w:line="240" w:lineRule="auto"/>
        <w:jc w:val="both"/>
        <w:rPr>
          <w:rFonts w:ascii="Times New Roman" w:hAnsi="Times New Roman" w:cs="Times New Roman"/>
          <w:highlight w:val="yellow"/>
          <w:lang w:val="en-US"/>
        </w:rPr>
      </w:pPr>
    </w:p>
    <w:p w:rsidR="001106C0" w:rsidRPr="001106C0" w:rsidRDefault="001106C0" w:rsidP="001106C0">
      <w:pPr>
        <w:spacing w:after="0" w:line="240" w:lineRule="auto"/>
        <w:ind w:firstLine="709"/>
        <w:jc w:val="both"/>
        <w:rPr>
          <w:rFonts w:ascii="Times New Roman" w:hAnsi="Times New Roman" w:cs="Times New Roman"/>
          <w:lang w:val="ru-KZ"/>
        </w:rPr>
      </w:pPr>
      <w:r w:rsidRPr="001106C0">
        <w:rPr>
          <w:rFonts w:ascii="Times New Roman" w:hAnsi="Times New Roman" w:cs="Times New Roman"/>
          <w:lang w:val="ru-KZ"/>
        </w:rPr>
        <w:t>The development of the energy and utility sectors plays a key role in ensuring sustainable socio-economic growth, improving the quality of life for the population, and achieving environmental sustainability. This article examines the main characteristics and performance indicators of these sectors in one of the regions—Pavlodar Region—and their impact on the region's economic and social stability. Special attention is given to current challenges and strategies for overcoming them.</w:t>
      </w:r>
    </w:p>
    <w:p w:rsidR="001106C0" w:rsidRPr="001106C0" w:rsidRDefault="001106C0" w:rsidP="001106C0">
      <w:pPr>
        <w:spacing w:after="0" w:line="240" w:lineRule="auto"/>
        <w:ind w:firstLine="709"/>
        <w:jc w:val="both"/>
        <w:rPr>
          <w:rFonts w:ascii="Times New Roman" w:hAnsi="Times New Roman" w:cs="Times New Roman"/>
          <w:lang w:val="ru-KZ"/>
        </w:rPr>
      </w:pPr>
      <w:r w:rsidRPr="001106C0">
        <w:rPr>
          <w:rFonts w:ascii="Times New Roman" w:hAnsi="Times New Roman" w:cs="Times New Roman"/>
          <w:lang w:val="ru-KZ"/>
        </w:rPr>
        <w:t>The objective of this article is to analyze the main characteristics and performance indicators of the energy and utility sectors in the region, identify their interrelation with sustainable development, and propose recommendations for improvement.</w:t>
      </w:r>
    </w:p>
    <w:p w:rsidR="001106C0" w:rsidRPr="001106C0" w:rsidRDefault="001106C0" w:rsidP="001106C0">
      <w:pPr>
        <w:spacing w:after="0" w:line="240" w:lineRule="auto"/>
        <w:ind w:firstLine="709"/>
        <w:jc w:val="both"/>
        <w:rPr>
          <w:rFonts w:ascii="Times New Roman" w:hAnsi="Times New Roman" w:cs="Times New Roman"/>
          <w:lang w:val="ru-KZ"/>
        </w:rPr>
      </w:pPr>
      <w:r w:rsidRPr="001106C0">
        <w:rPr>
          <w:rFonts w:ascii="Times New Roman" w:hAnsi="Times New Roman" w:cs="Times New Roman"/>
          <w:lang w:val="ru-KZ"/>
        </w:rPr>
        <w:t>The article employs methods of systems analysis, economic modeling, and comparative analysis to evaluate current trends and prospects.</w:t>
      </w:r>
    </w:p>
    <w:p w:rsidR="001106C0" w:rsidRPr="001106C0" w:rsidRDefault="001106C0" w:rsidP="001106C0">
      <w:pPr>
        <w:spacing w:after="0" w:line="240" w:lineRule="auto"/>
        <w:ind w:firstLine="709"/>
        <w:jc w:val="both"/>
        <w:rPr>
          <w:rFonts w:ascii="Times New Roman" w:hAnsi="Times New Roman" w:cs="Times New Roman"/>
          <w:lang w:val="ru-KZ"/>
        </w:rPr>
      </w:pPr>
      <w:r w:rsidRPr="001106C0">
        <w:rPr>
          <w:rFonts w:ascii="Times New Roman" w:hAnsi="Times New Roman" w:cs="Times New Roman"/>
          <w:lang w:val="ru-KZ"/>
        </w:rPr>
        <w:t>The study reveals that the effective development of the energy and utility sectors requires the adoption of modern technologies, improved management practices, and state support. These measures contribute to increased energy efficiency, reduced environmental risks, and improved quality of life for the population.</w:t>
      </w:r>
    </w:p>
    <w:p w:rsidR="001106C0" w:rsidRPr="001106C0" w:rsidRDefault="001106C0" w:rsidP="001106C0">
      <w:pPr>
        <w:spacing w:after="0" w:line="240" w:lineRule="auto"/>
        <w:ind w:firstLine="709"/>
        <w:jc w:val="both"/>
        <w:rPr>
          <w:rFonts w:ascii="Times New Roman" w:hAnsi="Times New Roman" w:cs="Times New Roman"/>
          <w:lang w:val="ru-KZ"/>
        </w:rPr>
      </w:pPr>
      <w:r w:rsidRPr="001106C0">
        <w:rPr>
          <w:rFonts w:ascii="Times New Roman" w:hAnsi="Times New Roman" w:cs="Times New Roman"/>
          <w:i/>
          <w:iCs/>
          <w:lang w:val="ru-KZ"/>
        </w:rPr>
        <w:t>Keywords:</w:t>
      </w:r>
      <w:r w:rsidRPr="001106C0">
        <w:rPr>
          <w:rFonts w:ascii="Times New Roman" w:hAnsi="Times New Roman" w:cs="Times New Roman"/>
          <w:lang w:val="ru-KZ"/>
        </w:rPr>
        <w:t xml:space="preserve"> energy sector, utility sector, sustainable development, energy efficiency, quality of life, regional economy.</w:t>
      </w:r>
    </w:p>
    <w:p w:rsidR="00FC1E77" w:rsidRPr="001106C0" w:rsidRDefault="00FC1E77" w:rsidP="00E7006C">
      <w:pPr>
        <w:spacing w:after="0" w:line="240" w:lineRule="auto"/>
        <w:ind w:firstLine="709"/>
        <w:jc w:val="both"/>
        <w:rPr>
          <w:rFonts w:ascii="Times New Roman" w:hAnsi="Times New Roman" w:cs="Times New Roman"/>
          <w:highlight w:val="yellow"/>
          <w:lang w:val="ru-KZ"/>
        </w:rPr>
      </w:pPr>
    </w:p>
    <w:p w:rsidR="00FC1E77" w:rsidRPr="00DB040C" w:rsidRDefault="00FC1E77" w:rsidP="00FC1E77">
      <w:pPr>
        <w:spacing w:after="0" w:line="240" w:lineRule="auto"/>
        <w:ind w:firstLine="709"/>
        <w:jc w:val="both"/>
        <w:rPr>
          <w:rFonts w:ascii="Times New Roman" w:hAnsi="Times New Roman" w:cs="Times New Roman"/>
          <w:b/>
          <w:bCs/>
          <w:lang w:val="ru-KZ"/>
        </w:rPr>
      </w:pPr>
      <w:r w:rsidRPr="00DB040C">
        <w:rPr>
          <w:rFonts w:ascii="Times New Roman" w:hAnsi="Times New Roman" w:cs="Times New Roman"/>
          <w:b/>
          <w:bCs/>
          <w:lang w:val="ru-KZ"/>
        </w:rPr>
        <w:t xml:space="preserve">Сведения об авторах: </w:t>
      </w:r>
    </w:p>
    <w:p w:rsidR="00FC1E77" w:rsidRPr="00DB040C" w:rsidRDefault="00FC1E77" w:rsidP="00FC1E77">
      <w:pPr>
        <w:spacing w:after="0" w:line="240" w:lineRule="auto"/>
        <w:ind w:firstLine="709"/>
        <w:jc w:val="both"/>
        <w:rPr>
          <w:rFonts w:ascii="Times New Roman" w:hAnsi="Times New Roman" w:cs="Times New Roman"/>
          <w:highlight w:val="yellow"/>
          <w:lang w:val="ru-KZ"/>
        </w:rPr>
      </w:pPr>
    </w:p>
    <w:p w:rsidR="00CC3738" w:rsidRPr="0070035C" w:rsidRDefault="00CC3738" w:rsidP="00CC3738">
      <w:pPr>
        <w:spacing w:after="0" w:line="240" w:lineRule="auto"/>
        <w:ind w:firstLine="709"/>
        <w:jc w:val="both"/>
        <w:rPr>
          <w:rFonts w:ascii="Times New Roman" w:hAnsi="Times New Roman" w:cs="Times New Roman"/>
          <w:lang w:val="en-US"/>
        </w:rPr>
      </w:pPr>
      <w:r w:rsidRPr="00CC3738">
        <w:rPr>
          <w:rFonts w:ascii="Times New Roman" w:hAnsi="Times New Roman" w:cs="Times New Roman"/>
          <w:b/>
          <w:bCs/>
          <w:lang w:val="ru-KZ"/>
        </w:rPr>
        <w:t>Әлжанов Қ.Т</w:t>
      </w:r>
      <w:r w:rsidRPr="00CC3738">
        <w:rPr>
          <w:rFonts w:ascii="Times New Roman" w:hAnsi="Times New Roman" w:cs="Times New Roman"/>
          <w:b/>
          <w:bCs/>
        </w:rPr>
        <w:t>.</w:t>
      </w:r>
      <w:r w:rsidR="00FC1E77" w:rsidRPr="00CC3738">
        <w:rPr>
          <w:rFonts w:ascii="Times New Roman" w:hAnsi="Times New Roman" w:cs="Times New Roman"/>
          <w:lang w:val="ru-KZ"/>
        </w:rPr>
        <w:t xml:space="preserve"> – білім беру бағдарламасының "</w:t>
      </w:r>
      <w:r w:rsidRPr="00CC3738">
        <w:rPr>
          <w:rFonts w:ascii="Times New Roman" w:hAnsi="Times New Roman" w:cs="Times New Roman"/>
          <w:lang w:val="ru-KZ"/>
        </w:rPr>
        <w:t>Менеджмент</w:t>
      </w:r>
      <w:r w:rsidR="00FC1E77" w:rsidRPr="00CC3738">
        <w:rPr>
          <w:rFonts w:ascii="Times New Roman" w:hAnsi="Times New Roman" w:cs="Times New Roman"/>
          <w:lang w:val="ru-KZ"/>
        </w:rPr>
        <w:t xml:space="preserve">" магистранты Торайғыров университеті; Павлодар қ., Қазақстан Республикасы. </w:t>
      </w:r>
      <w:proofErr w:type="spellStart"/>
      <w:r w:rsidRPr="00CC3738">
        <w:rPr>
          <w:rFonts w:ascii="Times New Roman" w:hAnsi="Times New Roman" w:cs="Times New Roman"/>
          <w:b/>
          <w:bCs/>
        </w:rPr>
        <w:t>Альжанов</w:t>
      </w:r>
      <w:proofErr w:type="spellEnd"/>
      <w:r w:rsidRPr="00CC3738">
        <w:rPr>
          <w:rFonts w:ascii="Times New Roman" w:hAnsi="Times New Roman" w:cs="Times New Roman"/>
          <w:b/>
          <w:bCs/>
        </w:rPr>
        <w:t xml:space="preserve"> К</w:t>
      </w:r>
      <w:r w:rsidR="00FC1E77" w:rsidRPr="00CC3738">
        <w:rPr>
          <w:rFonts w:ascii="Times New Roman" w:hAnsi="Times New Roman" w:cs="Times New Roman"/>
          <w:b/>
          <w:bCs/>
        </w:rPr>
        <w:t>.</w:t>
      </w:r>
      <w:r w:rsidRPr="00CC3738">
        <w:rPr>
          <w:rFonts w:ascii="Times New Roman" w:hAnsi="Times New Roman" w:cs="Times New Roman"/>
          <w:b/>
          <w:bCs/>
        </w:rPr>
        <w:t>Т.</w:t>
      </w:r>
      <w:r w:rsidR="00FC1E77" w:rsidRPr="00CC3738">
        <w:rPr>
          <w:rFonts w:ascii="Times New Roman" w:hAnsi="Times New Roman" w:cs="Times New Roman"/>
        </w:rPr>
        <w:t xml:space="preserve"> – магистрант ОП «</w:t>
      </w:r>
      <w:r w:rsidRPr="00CC3738">
        <w:rPr>
          <w:rFonts w:ascii="Times New Roman" w:hAnsi="Times New Roman" w:cs="Times New Roman"/>
        </w:rPr>
        <w:t>Менеджмент</w:t>
      </w:r>
      <w:r w:rsidR="00FC1E77" w:rsidRPr="00CC3738">
        <w:rPr>
          <w:rFonts w:ascii="Times New Roman" w:hAnsi="Times New Roman" w:cs="Times New Roman"/>
        </w:rPr>
        <w:t xml:space="preserve">» </w:t>
      </w:r>
      <w:proofErr w:type="spellStart"/>
      <w:r w:rsidR="00FC1E77" w:rsidRPr="00CC3738">
        <w:rPr>
          <w:rFonts w:ascii="Times New Roman" w:hAnsi="Times New Roman" w:cs="Times New Roman"/>
        </w:rPr>
        <w:t>Торайгыров</w:t>
      </w:r>
      <w:proofErr w:type="spellEnd"/>
      <w:r w:rsidR="00FC1E77" w:rsidRPr="00CC3738">
        <w:rPr>
          <w:rFonts w:ascii="Times New Roman" w:hAnsi="Times New Roman" w:cs="Times New Roman"/>
        </w:rPr>
        <w:t xml:space="preserve"> университета, Павлодар,</w:t>
      </w:r>
      <w:r w:rsidR="006C563A" w:rsidRPr="00CC3738">
        <w:rPr>
          <w:rFonts w:ascii="Times New Roman" w:hAnsi="Times New Roman" w:cs="Times New Roman"/>
        </w:rPr>
        <w:t xml:space="preserve"> </w:t>
      </w:r>
      <w:r w:rsidR="00FC1E77" w:rsidRPr="00CC3738">
        <w:rPr>
          <w:rFonts w:ascii="Times New Roman" w:hAnsi="Times New Roman" w:cs="Times New Roman"/>
        </w:rPr>
        <w:t xml:space="preserve">Казахстан. </w:t>
      </w:r>
      <w:proofErr w:type="spellStart"/>
      <w:r w:rsidRPr="00CC3738">
        <w:rPr>
          <w:rFonts w:ascii="Times New Roman" w:hAnsi="Times New Roman" w:cs="Times New Roman"/>
          <w:b/>
          <w:bCs/>
          <w:lang w:val="en-US"/>
        </w:rPr>
        <w:t>Alzhanov</w:t>
      </w:r>
      <w:proofErr w:type="spellEnd"/>
      <w:r w:rsidRPr="00CC3738">
        <w:rPr>
          <w:rFonts w:ascii="Times New Roman" w:hAnsi="Times New Roman" w:cs="Times New Roman"/>
          <w:b/>
          <w:bCs/>
          <w:lang w:val="en-US"/>
        </w:rPr>
        <w:t xml:space="preserve"> K.T.</w:t>
      </w:r>
      <w:r w:rsidRPr="00CC3738">
        <w:rPr>
          <w:rFonts w:ascii="Times New Roman" w:hAnsi="Times New Roman" w:cs="Times New Roman"/>
          <w:lang w:val="en-US"/>
        </w:rPr>
        <w:t xml:space="preserve"> </w:t>
      </w:r>
      <w:r w:rsidR="00FC1E77" w:rsidRPr="00CC3738">
        <w:rPr>
          <w:rFonts w:ascii="Times New Roman" w:hAnsi="Times New Roman" w:cs="Times New Roman"/>
          <w:lang w:val="en-US"/>
        </w:rPr>
        <w:t>- Master's student of Educational Program “</w:t>
      </w:r>
      <w:r w:rsidRPr="00CC3738">
        <w:rPr>
          <w:rFonts w:ascii="Times New Roman" w:hAnsi="Times New Roman" w:cs="Times New Roman"/>
          <w:lang w:val="en-US"/>
        </w:rPr>
        <w:t>Management</w:t>
      </w:r>
      <w:r w:rsidR="00FC1E77" w:rsidRPr="00CC3738">
        <w:rPr>
          <w:rFonts w:ascii="Times New Roman" w:hAnsi="Times New Roman" w:cs="Times New Roman"/>
          <w:lang w:val="en-US"/>
        </w:rPr>
        <w:t xml:space="preserve">” of </w:t>
      </w:r>
      <w:proofErr w:type="spellStart"/>
      <w:r w:rsidR="00FC1E77" w:rsidRPr="00CC3738">
        <w:rPr>
          <w:rFonts w:ascii="Times New Roman" w:hAnsi="Times New Roman" w:cs="Times New Roman"/>
          <w:lang w:val="en-US"/>
        </w:rPr>
        <w:t>Toraighyrov</w:t>
      </w:r>
      <w:proofErr w:type="spellEnd"/>
      <w:r w:rsidR="00FC1E77" w:rsidRPr="00CC3738">
        <w:rPr>
          <w:rFonts w:ascii="Times New Roman" w:hAnsi="Times New Roman" w:cs="Times New Roman"/>
          <w:lang w:val="en-US"/>
        </w:rPr>
        <w:t xml:space="preserve"> University, Pavlodar, Kazakhstan.</w:t>
      </w:r>
      <w:r w:rsidRPr="00CC3738">
        <w:rPr>
          <w:lang w:val="en-US"/>
        </w:rPr>
        <w:t xml:space="preserve"> </w:t>
      </w:r>
    </w:p>
    <w:p w:rsidR="00FC1E77" w:rsidRPr="0070035C" w:rsidRDefault="00FC1E77" w:rsidP="00CC3738">
      <w:pPr>
        <w:spacing w:after="0" w:line="240" w:lineRule="auto"/>
        <w:ind w:firstLine="709"/>
        <w:jc w:val="both"/>
        <w:rPr>
          <w:rFonts w:ascii="Times New Roman" w:hAnsi="Times New Roman" w:cs="Times New Roman"/>
          <w:lang w:val="en-US"/>
        </w:rPr>
      </w:pPr>
    </w:p>
    <w:sectPr w:rsidR="00FC1E77" w:rsidRPr="0070035C" w:rsidSect="00EB02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12B"/>
    <w:multiLevelType w:val="hybridMultilevel"/>
    <w:tmpl w:val="A1467FB6"/>
    <w:lvl w:ilvl="0" w:tplc="6C4C2C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508F5"/>
    <w:multiLevelType w:val="multilevel"/>
    <w:tmpl w:val="B1F6C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520D"/>
    <w:multiLevelType w:val="hybridMultilevel"/>
    <w:tmpl w:val="18EEC678"/>
    <w:lvl w:ilvl="0" w:tplc="A6D25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663671"/>
    <w:multiLevelType w:val="multilevel"/>
    <w:tmpl w:val="AB021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E2055"/>
    <w:multiLevelType w:val="multilevel"/>
    <w:tmpl w:val="4CDC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73EAA"/>
    <w:multiLevelType w:val="multilevel"/>
    <w:tmpl w:val="5B58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A6AB4"/>
    <w:multiLevelType w:val="multilevel"/>
    <w:tmpl w:val="7318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4510F"/>
    <w:multiLevelType w:val="multilevel"/>
    <w:tmpl w:val="3BFEEEC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E6145"/>
    <w:multiLevelType w:val="multilevel"/>
    <w:tmpl w:val="BEB6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9D2B83"/>
    <w:multiLevelType w:val="multilevel"/>
    <w:tmpl w:val="0AE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060C9"/>
    <w:multiLevelType w:val="multilevel"/>
    <w:tmpl w:val="84F8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57B62"/>
    <w:multiLevelType w:val="multilevel"/>
    <w:tmpl w:val="C4F6BAA0"/>
    <w:lvl w:ilvl="0">
      <w:start w:val="1"/>
      <w:numFmt w:val="bullet"/>
      <w:lvlText w:val=""/>
      <w:lvlJc w:val="left"/>
      <w:pPr>
        <w:ind w:left="142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D2929"/>
    <w:multiLevelType w:val="multilevel"/>
    <w:tmpl w:val="A156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F46FF"/>
    <w:multiLevelType w:val="multilevel"/>
    <w:tmpl w:val="C7B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E02E9"/>
    <w:multiLevelType w:val="multilevel"/>
    <w:tmpl w:val="BB34665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566C2CFB"/>
    <w:multiLevelType w:val="multilevel"/>
    <w:tmpl w:val="C09A666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70757D"/>
    <w:multiLevelType w:val="multilevel"/>
    <w:tmpl w:val="4118A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A419F"/>
    <w:multiLevelType w:val="hybridMultilevel"/>
    <w:tmpl w:val="48FECEB4"/>
    <w:lvl w:ilvl="0" w:tplc="30A24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E2131EC"/>
    <w:multiLevelType w:val="multilevel"/>
    <w:tmpl w:val="EFD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92D40"/>
    <w:multiLevelType w:val="hybridMultilevel"/>
    <w:tmpl w:val="1A9C3F1A"/>
    <w:lvl w:ilvl="0" w:tplc="6C4C2C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900FB3"/>
    <w:multiLevelType w:val="multilevel"/>
    <w:tmpl w:val="C966DD5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5F055D"/>
    <w:multiLevelType w:val="multilevel"/>
    <w:tmpl w:val="CE1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EA7050"/>
    <w:multiLevelType w:val="multilevel"/>
    <w:tmpl w:val="042C5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513912">
    <w:abstractNumId w:val="21"/>
  </w:num>
  <w:num w:numId="2" w16cid:durableId="1722552046">
    <w:abstractNumId w:val="8"/>
  </w:num>
  <w:num w:numId="3" w16cid:durableId="1921675209">
    <w:abstractNumId w:val="19"/>
  </w:num>
  <w:num w:numId="4" w16cid:durableId="1730961174">
    <w:abstractNumId w:val="2"/>
  </w:num>
  <w:num w:numId="5" w16cid:durableId="888804922">
    <w:abstractNumId w:val="0"/>
  </w:num>
  <w:num w:numId="6" w16cid:durableId="451946032">
    <w:abstractNumId w:val="13"/>
  </w:num>
  <w:num w:numId="7" w16cid:durableId="1280992594">
    <w:abstractNumId w:val="7"/>
  </w:num>
  <w:num w:numId="8" w16cid:durableId="1485315212">
    <w:abstractNumId w:val="9"/>
  </w:num>
  <w:num w:numId="9" w16cid:durableId="1443646054">
    <w:abstractNumId w:val="14"/>
  </w:num>
  <w:num w:numId="10" w16cid:durableId="794059038">
    <w:abstractNumId w:val="20"/>
  </w:num>
  <w:num w:numId="11" w16cid:durableId="314800815">
    <w:abstractNumId w:val="18"/>
  </w:num>
  <w:num w:numId="12" w16cid:durableId="105078483">
    <w:abstractNumId w:val="16"/>
  </w:num>
  <w:num w:numId="13" w16cid:durableId="296254526">
    <w:abstractNumId w:val="1"/>
  </w:num>
  <w:num w:numId="14" w16cid:durableId="475685595">
    <w:abstractNumId w:val="6"/>
  </w:num>
  <w:num w:numId="15" w16cid:durableId="1517042481">
    <w:abstractNumId w:val="3"/>
  </w:num>
  <w:num w:numId="16" w16cid:durableId="1051884803">
    <w:abstractNumId w:val="22"/>
  </w:num>
  <w:num w:numId="17" w16cid:durableId="388186287">
    <w:abstractNumId w:val="4"/>
  </w:num>
  <w:num w:numId="18" w16cid:durableId="1643777786">
    <w:abstractNumId w:val="5"/>
  </w:num>
  <w:num w:numId="19" w16cid:durableId="726882981">
    <w:abstractNumId w:val="11"/>
  </w:num>
  <w:num w:numId="20" w16cid:durableId="1535968881">
    <w:abstractNumId w:val="10"/>
  </w:num>
  <w:num w:numId="21" w16cid:durableId="1633057485">
    <w:abstractNumId w:val="17"/>
  </w:num>
  <w:num w:numId="22" w16cid:durableId="839199799">
    <w:abstractNumId w:val="12"/>
  </w:num>
  <w:num w:numId="23" w16cid:durableId="1468742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5A"/>
    <w:rsid w:val="000055E6"/>
    <w:rsid w:val="00014989"/>
    <w:rsid w:val="00044B85"/>
    <w:rsid w:val="00087D3D"/>
    <w:rsid w:val="000974D0"/>
    <w:rsid w:val="000E3ED4"/>
    <w:rsid w:val="000E7E38"/>
    <w:rsid w:val="00110653"/>
    <w:rsid w:val="001106C0"/>
    <w:rsid w:val="00152447"/>
    <w:rsid w:val="00163CDA"/>
    <w:rsid w:val="00175CDE"/>
    <w:rsid w:val="001A393E"/>
    <w:rsid w:val="001E7A4E"/>
    <w:rsid w:val="001F2370"/>
    <w:rsid w:val="001F63AD"/>
    <w:rsid w:val="00234C29"/>
    <w:rsid w:val="002432D7"/>
    <w:rsid w:val="00271B02"/>
    <w:rsid w:val="0028776F"/>
    <w:rsid w:val="00292246"/>
    <w:rsid w:val="002A702D"/>
    <w:rsid w:val="002A7757"/>
    <w:rsid w:val="002E4589"/>
    <w:rsid w:val="003039CB"/>
    <w:rsid w:val="00310808"/>
    <w:rsid w:val="00332BD6"/>
    <w:rsid w:val="003462DB"/>
    <w:rsid w:val="00361BB0"/>
    <w:rsid w:val="00375DB8"/>
    <w:rsid w:val="003B0223"/>
    <w:rsid w:val="003B1CB5"/>
    <w:rsid w:val="003C12DA"/>
    <w:rsid w:val="003C1F23"/>
    <w:rsid w:val="003C43A2"/>
    <w:rsid w:val="003C49C8"/>
    <w:rsid w:val="003D3EE2"/>
    <w:rsid w:val="00400311"/>
    <w:rsid w:val="00432313"/>
    <w:rsid w:val="0044435A"/>
    <w:rsid w:val="00455353"/>
    <w:rsid w:val="00473C60"/>
    <w:rsid w:val="004762E2"/>
    <w:rsid w:val="00493383"/>
    <w:rsid w:val="004D006A"/>
    <w:rsid w:val="004F25E1"/>
    <w:rsid w:val="00514552"/>
    <w:rsid w:val="005538E4"/>
    <w:rsid w:val="0057653F"/>
    <w:rsid w:val="005768FE"/>
    <w:rsid w:val="00580C47"/>
    <w:rsid w:val="005A0099"/>
    <w:rsid w:val="005D258A"/>
    <w:rsid w:val="005E0E3C"/>
    <w:rsid w:val="005E5F8D"/>
    <w:rsid w:val="005F1F01"/>
    <w:rsid w:val="005F63DA"/>
    <w:rsid w:val="00697C35"/>
    <w:rsid w:val="006A279F"/>
    <w:rsid w:val="006A7B94"/>
    <w:rsid w:val="006C563A"/>
    <w:rsid w:val="006E0302"/>
    <w:rsid w:val="006F4D5A"/>
    <w:rsid w:val="0070035C"/>
    <w:rsid w:val="00707E55"/>
    <w:rsid w:val="00751CB7"/>
    <w:rsid w:val="0075676C"/>
    <w:rsid w:val="007838F9"/>
    <w:rsid w:val="007A4B50"/>
    <w:rsid w:val="007C64D9"/>
    <w:rsid w:val="007E7A3D"/>
    <w:rsid w:val="00811923"/>
    <w:rsid w:val="008266E1"/>
    <w:rsid w:val="008755DD"/>
    <w:rsid w:val="008C5018"/>
    <w:rsid w:val="008C5A1C"/>
    <w:rsid w:val="008D1DB4"/>
    <w:rsid w:val="008D2305"/>
    <w:rsid w:val="008E65FB"/>
    <w:rsid w:val="008E7528"/>
    <w:rsid w:val="00992A3D"/>
    <w:rsid w:val="00995043"/>
    <w:rsid w:val="009B3351"/>
    <w:rsid w:val="009D56FB"/>
    <w:rsid w:val="009E2EA1"/>
    <w:rsid w:val="00A02109"/>
    <w:rsid w:val="00A04069"/>
    <w:rsid w:val="00A20147"/>
    <w:rsid w:val="00A36F2E"/>
    <w:rsid w:val="00A53B1E"/>
    <w:rsid w:val="00A95D7B"/>
    <w:rsid w:val="00A96BC1"/>
    <w:rsid w:val="00AC7C49"/>
    <w:rsid w:val="00AD37E0"/>
    <w:rsid w:val="00B14644"/>
    <w:rsid w:val="00B35B59"/>
    <w:rsid w:val="00B52931"/>
    <w:rsid w:val="00B5559D"/>
    <w:rsid w:val="00B9306E"/>
    <w:rsid w:val="00B936A1"/>
    <w:rsid w:val="00B97F64"/>
    <w:rsid w:val="00BA67E3"/>
    <w:rsid w:val="00BD77D8"/>
    <w:rsid w:val="00BE71B4"/>
    <w:rsid w:val="00BF115E"/>
    <w:rsid w:val="00BF16D1"/>
    <w:rsid w:val="00C16C64"/>
    <w:rsid w:val="00C47C2F"/>
    <w:rsid w:val="00C80242"/>
    <w:rsid w:val="00CB446C"/>
    <w:rsid w:val="00CC2A3C"/>
    <w:rsid w:val="00CC3738"/>
    <w:rsid w:val="00CF31D5"/>
    <w:rsid w:val="00D017F3"/>
    <w:rsid w:val="00D47ADC"/>
    <w:rsid w:val="00D56488"/>
    <w:rsid w:val="00DB040C"/>
    <w:rsid w:val="00DB7BDF"/>
    <w:rsid w:val="00E20FC1"/>
    <w:rsid w:val="00E55F30"/>
    <w:rsid w:val="00E62629"/>
    <w:rsid w:val="00E636CF"/>
    <w:rsid w:val="00E7006C"/>
    <w:rsid w:val="00E759D6"/>
    <w:rsid w:val="00EB0222"/>
    <w:rsid w:val="00F15F0A"/>
    <w:rsid w:val="00F16D59"/>
    <w:rsid w:val="00F62898"/>
    <w:rsid w:val="00F76110"/>
    <w:rsid w:val="00F773BE"/>
    <w:rsid w:val="00F8395A"/>
    <w:rsid w:val="00FC1E77"/>
    <w:rsid w:val="00FD0A01"/>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1F58"/>
  <w15:chartTrackingRefBased/>
  <w15:docId w15:val="{B0C872CD-F67C-4FE9-9521-21F58F8D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6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3B1E"/>
    <w:rPr>
      <w:color w:val="0000FF"/>
      <w:u w:val="single"/>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
    <w:basedOn w:val="a"/>
    <w:link w:val="a5"/>
    <w:uiPriority w:val="99"/>
    <w:unhideWhenUsed/>
    <w:qFormat/>
    <w:rsid w:val="00C47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E4589"/>
    <w:rPr>
      <w:b/>
      <w:bCs/>
    </w:rPr>
  </w:style>
  <w:style w:type="character" w:customStyle="1" w:styleId="a5">
    <w:name w:val="Обычный (Интернет)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361BB0"/>
    <w:rPr>
      <w:rFonts w:ascii="Times New Roman" w:eastAsia="Times New Roman" w:hAnsi="Times New Roman" w:cs="Times New Roman"/>
      <w:sz w:val="24"/>
      <w:szCs w:val="24"/>
      <w:lang w:eastAsia="ru-RU"/>
    </w:rPr>
  </w:style>
  <w:style w:type="paragraph" w:styleId="a7">
    <w:name w:val="List Paragraph"/>
    <w:basedOn w:val="a"/>
    <w:uiPriority w:val="34"/>
    <w:qFormat/>
    <w:rsid w:val="00A36F2E"/>
    <w:pPr>
      <w:ind w:left="720"/>
      <w:contextualSpacing/>
    </w:pPr>
  </w:style>
  <w:style w:type="character" w:styleId="a8">
    <w:name w:val="Unresolved Mention"/>
    <w:basedOn w:val="a0"/>
    <w:uiPriority w:val="99"/>
    <w:semiHidden/>
    <w:unhideWhenUsed/>
    <w:rsid w:val="001F63AD"/>
    <w:rPr>
      <w:color w:val="605E5C"/>
      <w:shd w:val="clear" w:color="auto" w:fill="E1DFDD"/>
    </w:rPr>
  </w:style>
  <w:style w:type="character" w:styleId="a9">
    <w:name w:val="FollowedHyperlink"/>
    <w:basedOn w:val="a0"/>
    <w:uiPriority w:val="99"/>
    <w:semiHidden/>
    <w:unhideWhenUsed/>
    <w:rsid w:val="001F63AD"/>
    <w:rPr>
      <w:color w:val="954F72" w:themeColor="followedHyperlink"/>
      <w:u w:val="single"/>
    </w:rPr>
  </w:style>
  <w:style w:type="table" w:styleId="aa">
    <w:name w:val="Table Grid"/>
    <w:basedOn w:val="a1"/>
    <w:uiPriority w:val="39"/>
    <w:rsid w:val="00F8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8066">
      <w:bodyDiv w:val="1"/>
      <w:marLeft w:val="0"/>
      <w:marRight w:val="0"/>
      <w:marTop w:val="0"/>
      <w:marBottom w:val="0"/>
      <w:divBdr>
        <w:top w:val="none" w:sz="0" w:space="0" w:color="auto"/>
        <w:left w:val="none" w:sz="0" w:space="0" w:color="auto"/>
        <w:bottom w:val="none" w:sz="0" w:space="0" w:color="auto"/>
        <w:right w:val="none" w:sz="0" w:space="0" w:color="auto"/>
      </w:divBdr>
      <w:divsChild>
        <w:div w:id="1687365366">
          <w:marLeft w:val="0"/>
          <w:marRight w:val="0"/>
          <w:marTop w:val="0"/>
          <w:marBottom w:val="0"/>
          <w:divBdr>
            <w:top w:val="none" w:sz="0" w:space="0" w:color="auto"/>
            <w:left w:val="none" w:sz="0" w:space="0" w:color="auto"/>
            <w:bottom w:val="none" w:sz="0" w:space="0" w:color="auto"/>
            <w:right w:val="none" w:sz="0" w:space="0" w:color="auto"/>
          </w:divBdr>
          <w:divsChild>
            <w:div w:id="1093210209">
              <w:marLeft w:val="0"/>
              <w:marRight w:val="0"/>
              <w:marTop w:val="0"/>
              <w:marBottom w:val="0"/>
              <w:divBdr>
                <w:top w:val="none" w:sz="0" w:space="0" w:color="auto"/>
                <w:left w:val="none" w:sz="0" w:space="0" w:color="auto"/>
                <w:bottom w:val="none" w:sz="0" w:space="0" w:color="auto"/>
                <w:right w:val="none" w:sz="0" w:space="0" w:color="auto"/>
              </w:divBdr>
              <w:divsChild>
                <w:div w:id="2038893117">
                  <w:marLeft w:val="0"/>
                  <w:marRight w:val="0"/>
                  <w:marTop w:val="0"/>
                  <w:marBottom w:val="0"/>
                  <w:divBdr>
                    <w:top w:val="none" w:sz="0" w:space="0" w:color="auto"/>
                    <w:left w:val="none" w:sz="0" w:space="0" w:color="auto"/>
                    <w:bottom w:val="none" w:sz="0" w:space="0" w:color="auto"/>
                    <w:right w:val="none" w:sz="0" w:space="0" w:color="auto"/>
                  </w:divBdr>
                  <w:divsChild>
                    <w:div w:id="619266799">
                      <w:marLeft w:val="0"/>
                      <w:marRight w:val="0"/>
                      <w:marTop w:val="0"/>
                      <w:marBottom w:val="0"/>
                      <w:divBdr>
                        <w:top w:val="none" w:sz="0" w:space="0" w:color="auto"/>
                        <w:left w:val="none" w:sz="0" w:space="0" w:color="auto"/>
                        <w:bottom w:val="none" w:sz="0" w:space="0" w:color="auto"/>
                        <w:right w:val="none" w:sz="0" w:space="0" w:color="auto"/>
                      </w:divBdr>
                      <w:divsChild>
                        <w:div w:id="795221616">
                          <w:marLeft w:val="0"/>
                          <w:marRight w:val="0"/>
                          <w:marTop w:val="0"/>
                          <w:marBottom w:val="0"/>
                          <w:divBdr>
                            <w:top w:val="none" w:sz="0" w:space="0" w:color="auto"/>
                            <w:left w:val="none" w:sz="0" w:space="0" w:color="auto"/>
                            <w:bottom w:val="none" w:sz="0" w:space="0" w:color="auto"/>
                            <w:right w:val="none" w:sz="0" w:space="0" w:color="auto"/>
                          </w:divBdr>
                          <w:divsChild>
                            <w:div w:id="968508035">
                              <w:marLeft w:val="0"/>
                              <w:marRight w:val="0"/>
                              <w:marTop w:val="0"/>
                              <w:marBottom w:val="0"/>
                              <w:divBdr>
                                <w:top w:val="none" w:sz="0" w:space="0" w:color="auto"/>
                                <w:left w:val="none" w:sz="0" w:space="0" w:color="auto"/>
                                <w:bottom w:val="none" w:sz="0" w:space="0" w:color="auto"/>
                                <w:right w:val="none" w:sz="0" w:space="0" w:color="auto"/>
                              </w:divBdr>
                              <w:divsChild>
                                <w:div w:id="21790647">
                                  <w:marLeft w:val="0"/>
                                  <w:marRight w:val="0"/>
                                  <w:marTop w:val="0"/>
                                  <w:marBottom w:val="0"/>
                                  <w:divBdr>
                                    <w:top w:val="none" w:sz="0" w:space="0" w:color="auto"/>
                                    <w:left w:val="none" w:sz="0" w:space="0" w:color="auto"/>
                                    <w:bottom w:val="none" w:sz="0" w:space="0" w:color="auto"/>
                                    <w:right w:val="none" w:sz="0" w:space="0" w:color="auto"/>
                                  </w:divBdr>
                                  <w:divsChild>
                                    <w:div w:id="382022363">
                                      <w:marLeft w:val="0"/>
                                      <w:marRight w:val="0"/>
                                      <w:marTop w:val="0"/>
                                      <w:marBottom w:val="0"/>
                                      <w:divBdr>
                                        <w:top w:val="none" w:sz="0" w:space="0" w:color="auto"/>
                                        <w:left w:val="none" w:sz="0" w:space="0" w:color="auto"/>
                                        <w:bottom w:val="none" w:sz="0" w:space="0" w:color="auto"/>
                                        <w:right w:val="none" w:sz="0" w:space="0" w:color="auto"/>
                                      </w:divBdr>
                                      <w:divsChild>
                                        <w:div w:id="1870725892">
                                          <w:marLeft w:val="0"/>
                                          <w:marRight w:val="0"/>
                                          <w:marTop w:val="0"/>
                                          <w:marBottom w:val="0"/>
                                          <w:divBdr>
                                            <w:top w:val="none" w:sz="0" w:space="0" w:color="auto"/>
                                            <w:left w:val="none" w:sz="0" w:space="0" w:color="auto"/>
                                            <w:bottom w:val="none" w:sz="0" w:space="0" w:color="auto"/>
                                            <w:right w:val="none" w:sz="0" w:space="0" w:color="auto"/>
                                          </w:divBdr>
                                        </w:div>
                                        <w:div w:id="938559518">
                                          <w:marLeft w:val="0"/>
                                          <w:marRight w:val="0"/>
                                          <w:marTop w:val="0"/>
                                          <w:marBottom w:val="0"/>
                                          <w:divBdr>
                                            <w:top w:val="none" w:sz="0" w:space="0" w:color="auto"/>
                                            <w:left w:val="none" w:sz="0" w:space="0" w:color="auto"/>
                                            <w:bottom w:val="none" w:sz="0" w:space="0" w:color="auto"/>
                                            <w:right w:val="none" w:sz="0" w:space="0" w:color="auto"/>
                                          </w:divBdr>
                                        </w:div>
                                        <w:div w:id="1250845161">
                                          <w:marLeft w:val="0"/>
                                          <w:marRight w:val="0"/>
                                          <w:marTop w:val="0"/>
                                          <w:marBottom w:val="0"/>
                                          <w:divBdr>
                                            <w:top w:val="none" w:sz="0" w:space="0" w:color="auto"/>
                                            <w:left w:val="none" w:sz="0" w:space="0" w:color="auto"/>
                                            <w:bottom w:val="none" w:sz="0" w:space="0" w:color="auto"/>
                                            <w:right w:val="none" w:sz="0" w:space="0" w:color="auto"/>
                                          </w:divBdr>
                                        </w:div>
                                        <w:div w:id="541525019">
                                          <w:marLeft w:val="0"/>
                                          <w:marRight w:val="0"/>
                                          <w:marTop w:val="0"/>
                                          <w:marBottom w:val="0"/>
                                          <w:divBdr>
                                            <w:top w:val="none" w:sz="0" w:space="0" w:color="auto"/>
                                            <w:left w:val="none" w:sz="0" w:space="0" w:color="auto"/>
                                            <w:bottom w:val="none" w:sz="0" w:space="0" w:color="auto"/>
                                            <w:right w:val="none" w:sz="0" w:space="0" w:color="auto"/>
                                          </w:divBdr>
                                          <w:divsChild>
                                            <w:div w:id="1153106323">
                                              <w:marLeft w:val="0"/>
                                              <w:marRight w:val="0"/>
                                              <w:marTop w:val="0"/>
                                              <w:marBottom w:val="0"/>
                                              <w:divBdr>
                                                <w:top w:val="none" w:sz="0" w:space="0" w:color="auto"/>
                                                <w:left w:val="none" w:sz="0" w:space="0" w:color="auto"/>
                                                <w:bottom w:val="none" w:sz="0" w:space="0" w:color="auto"/>
                                                <w:right w:val="none" w:sz="0" w:space="0" w:color="auto"/>
                                              </w:divBdr>
                                            </w:div>
                                            <w:div w:id="1488668057">
                                              <w:marLeft w:val="0"/>
                                              <w:marRight w:val="0"/>
                                              <w:marTop w:val="0"/>
                                              <w:marBottom w:val="0"/>
                                              <w:divBdr>
                                                <w:top w:val="none" w:sz="0" w:space="0" w:color="auto"/>
                                                <w:left w:val="none" w:sz="0" w:space="0" w:color="auto"/>
                                                <w:bottom w:val="none" w:sz="0" w:space="0" w:color="auto"/>
                                                <w:right w:val="none" w:sz="0" w:space="0" w:color="auto"/>
                                              </w:divBdr>
                                              <w:divsChild>
                                                <w:div w:id="1647978238">
                                                  <w:marLeft w:val="0"/>
                                                  <w:marRight w:val="0"/>
                                                  <w:marTop w:val="0"/>
                                                  <w:marBottom w:val="0"/>
                                                  <w:divBdr>
                                                    <w:top w:val="none" w:sz="0" w:space="0" w:color="auto"/>
                                                    <w:left w:val="none" w:sz="0" w:space="0" w:color="auto"/>
                                                    <w:bottom w:val="none" w:sz="0" w:space="0" w:color="auto"/>
                                                    <w:right w:val="none" w:sz="0" w:space="0" w:color="auto"/>
                                                  </w:divBdr>
                                                </w:div>
                                                <w:div w:id="27145717">
                                                  <w:marLeft w:val="0"/>
                                                  <w:marRight w:val="0"/>
                                                  <w:marTop w:val="0"/>
                                                  <w:marBottom w:val="0"/>
                                                  <w:divBdr>
                                                    <w:top w:val="none" w:sz="0" w:space="0" w:color="auto"/>
                                                    <w:left w:val="none" w:sz="0" w:space="0" w:color="auto"/>
                                                    <w:bottom w:val="none" w:sz="0" w:space="0" w:color="auto"/>
                                                    <w:right w:val="none" w:sz="0" w:space="0" w:color="auto"/>
                                                  </w:divBdr>
                                                </w:div>
                                                <w:div w:id="2116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93352">
                          <w:marLeft w:val="0"/>
                          <w:marRight w:val="0"/>
                          <w:marTop w:val="0"/>
                          <w:marBottom w:val="0"/>
                          <w:divBdr>
                            <w:top w:val="none" w:sz="0" w:space="0" w:color="auto"/>
                            <w:left w:val="none" w:sz="0" w:space="0" w:color="auto"/>
                            <w:bottom w:val="none" w:sz="0" w:space="0" w:color="auto"/>
                            <w:right w:val="none" w:sz="0" w:space="0" w:color="auto"/>
                          </w:divBdr>
                          <w:divsChild>
                            <w:div w:id="1852865552">
                              <w:marLeft w:val="0"/>
                              <w:marRight w:val="0"/>
                              <w:marTop w:val="0"/>
                              <w:marBottom w:val="0"/>
                              <w:divBdr>
                                <w:top w:val="none" w:sz="0" w:space="0" w:color="auto"/>
                                <w:left w:val="none" w:sz="0" w:space="0" w:color="auto"/>
                                <w:bottom w:val="none" w:sz="0" w:space="0" w:color="auto"/>
                                <w:right w:val="none" w:sz="0" w:space="0" w:color="auto"/>
                              </w:divBdr>
                              <w:divsChild>
                                <w:div w:id="1203009692">
                                  <w:marLeft w:val="0"/>
                                  <w:marRight w:val="0"/>
                                  <w:marTop w:val="0"/>
                                  <w:marBottom w:val="0"/>
                                  <w:divBdr>
                                    <w:top w:val="none" w:sz="0" w:space="0" w:color="auto"/>
                                    <w:left w:val="none" w:sz="0" w:space="0" w:color="auto"/>
                                    <w:bottom w:val="none" w:sz="0" w:space="0" w:color="auto"/>
                                    <w:right w:val="none" w:sz="0" w:space="0" w:color="auto"/>
                                  </w:divBdr>
                                  <w:divsChild>
                                    <w:div w:id="891891861">
                                      <w:marLeft w:val="0"/>
                                      <w:marRight w:val="0"/>
                                      <w:marTop w:val="0"/>
                                      <w:marBottom w:val="0"/>
                                      <w:divBdr>
                                        <w:top w:val="none" w:sz="0" w:space="0" w:color="auto"/>
                                        <w:left w:val="none" w:sz="0" w:space="0" w:color="auto"/>
                                        <w:bottom w:val="none" w:sz="0" w:space="0" w:color="auto"/>
                                        <w:right w:val="none" w:sz="0" w:space="0" w:color="auto"/>
                                      </w:divBdr>
                                    </w:div>
                                  </w:divsChild>
                                </w:div>
                                <w:div w:id="1135640187">
                                  <w:marLeft w:val="0"/>
                                  <w:marRight w:val="0"/>
                                  <w:marTop w:val="0"/>
                                  <w:marBottom w:val="0"/>
                                  <w:divBdr>
                                    <w:top w:val="none" w:sz="0" w:space="0" w:color="auto"/>
                                    <w:left w:val="none" w:sz="0" w:space="0" w:color="auto"/>
                                    <w:bottom w:val="none" w:sz="0" w:space="0" w:color="auto"/>
                                    <w:right w:val="none" w:sz="0" w:space="0" w:color="auto"/>
                                  </w:divBdr>
                                  <w:divsChild>
                                    <w:div w:id="8697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6975">
          <w:marLeft w:val="0"/>
          <w:marRight w:val="0"/>
          <w:marTop w:val="0"/>
          <w:marBottom w:val="0"/>
          <w:divBdr>
            <w:top w:val="none" w:sz="0" w:space="0" w:color="auto"/>
            <w:left w:val="none" w:sz="0" w:space="0" w:color="auto"/>
            <w:bottom w:val="none" w:sz="0" w:space="0" w:color="auto"/>
            <w:right w:val="none" w:sz="0" w:space="0" w:color="auto"/>
          </w:divBdr>
          <w:divsChild>
            <w:div w:id="252859177">
              <w:marLeft w:val="0"/>
              <w:marRight w:val="0"/>
              <w:marTop w:val="0"/>
              <w:marBottom w:val="0"/>
              <w:divBdr>
                <w:top w:val="none" w:sz="0" w:space="0" w:color="auto"/>
                <w:left w:val="none" w:sz="0" w:space="0" w:color="auto"/>
                <w:bottom w:val="none" w:sz="0" w:space="0" w:color="auto"/>
                <w:right w:val="none" w:sz="0" w:space="0" w:color="auto"/>
              </w:divBdr>
              <w:divsChild>
                <w:div w:id="718748259">
                  <w:marLeft w:val="0"/>
                  <w:marRight w:val="0"/>
                  <w:marTop w:val="0"/>
                  <w:marBottom w:val="0"/>
                  <w:divBdr>
                    <w:top w:val="none" w:sz="0" w:space="0" w:color="auto"/>
                    <w:left w:val="none" w:sz="0" w:space="0" w:color="auto"/>
                    <w:bottom w:val="none" w:sz="0" w:space="0" w:color="auto"/>
                    <w:right w:val="none" w:sz="0" w:space="0" w:color="auto"/>
                  </w:divBdr>
                  <w:divsChild>
                    <w:div w:id="1905674743">
                      <w:marLeft w:val="0"/>
                      <w:marRight w:val="0"/>
                      <w:marTop w:val="0"/>
                      <w:marBottom w:val="0"/>
                      <w:divBdr>
                        <w:top w:val="none" w:sz="0" w:space="0" w:color="auto"/>
                        <w:left w:val="none" w:sz="0" w:space="0" w:color="auto"/>
                        <w:bottom w:val="none" w:sz="0" w:space="0" w:color="auto"/>
                        <w:right w:val="none" w:sz="0" w:space="0" w:color="auto"/>
                      </w:divBdr>
                      <w:divsChild>
                        <w:div w:id="640811248">
                          <w:marLeft w:val="0"/>
                          <w:marRight w:val="0"/>
                          <w:marTop w:val="0"/>
                          <w:marBottom w:val="0"/>
                          <w:divBdr>
                            <w:top w:val="none" w:sz="0" w:space="0" w:color="auto"/>
                            <w:left w:val="none" w:sz="0" w:space="0" w:color="auto"/>
                            <w:bottom w:val="none" w:sz="0" w:space="0" w:color="auto"/>
                            <w:right w:val="none" w:sz="0" w:space="0" w:color="auto"/>
                          </w:divBdr>
                          <w:divsChild>
                            <w:div w:id="1983195063">
                              <w:marLeft w:val="0"/>
                              <w:marRight w:val="0"/>
                              <w:marTop w:val="0"/>
                              <w:marBottom w:val="0"/>
                              <w:divBdr>
                                <w:top w:val="none" w:sz="0" w:space="0" w:color="auto"/>
                                <w:left w:val="none" w:sz="0" w:space="0" w:color="auto"/>
                                <w:bottom w:val="none" w:sz="0" w:space="0" w:color="auto"/>
                                <w:right w:val="none" w:sz="0" w:space="0" w:color="auto"/>
                              </w:divBdr>
                              <w:divsChild>
                                <w:div w:id="1651789015">
                                  <w:marLeft w:val="0"/>
                                  <w:marRight w:val="0"/>
                                  <w:marTop w:val="0"/>
                                  <w:marBottom w:val="0"/>
                                  <w:divBdr>
                                    <w:top w:val="none" w:sz="0" w:space="0" w:color="auto"/>
                                    <w:left w:val="none" w:sz="0" w:space="0" w:color="auto"/>
                                    <w:bottom w:val="none" w:sz="0" w:space="0" w:color="auto"/>
                                    <w:right w:val="none" w:sz="0" w:space="0" w:color="auto"/>
                                  </w:divBdr>
                                  <w:divsChild>
                                    <w:div w:id="193539264">
                                      <w:marLeft w:val="0"/>
                                      <w:marRight w:val="0"/>
                                      <w:marTop w:val="0"/>
                                      <w:marBottom w:val="0"/>
                                      <w:divBdr>
                                        <w:top w:val="none" w:sz="0" w:space="0" w:color="auto"/>
                                        <w:left w:val="none" w:sz="0" w:space="0" w:color="auto"/>
                                        <w:bottom w:val="none" w:sz="0" w:space="0" w:color="auto"/>
                                        <w:right w:val="none" w:sz="0" w:space="0" w:color="auto"/>
                                      </w:divBdr>
                                      <w:divsChild>
                                        <w:div w:id="7692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7408">
          <w:marLeft w:val="0"/>
          <w:marRight w:val="0"/>
          <w:marTop w:val="0"/>
          <w:marBottom w:val="0"/>
          <w:divBdr>
            <w:top w:val="none" w:sz="0" w:space="0" w:color="auto"/>
            <w:left w:val="none" w:sz="0" w:space="0" w:color="auto"/>
            <w:bottom w:val="none" w:sz="0" w:space="0" w:color="auto"/>
            <w:right w:val="none" w:sz="0" w:space="0" w:color="auto"/>
          </w:divBdr>
          <w:divsChild>
            <w:div w:id="169300057">
              <w:marLeft w:val="0"/>
              <w:marRight w:val="0"/>
              <w:marTop w:val="0"/>
              <w:marBottom w:val="0"/>
              <w:divBdr>
                <w:top w:val="none" w:sz="0" w:space="0" w:color="auto"/>
                <w:left w:val="none" w:sz="0" w:space="0" w:color="auto"/>
                <w:bottom w:val="none" w:sz="0" w:space="0" w:color="auto"/>
                <w:right w:val="none" w:sz="0" w:space="0" w:color="auto"/>
              </w:divBdr>
              <w:divsChild>
                <w:div w:id="2032565706">
                  <w:marLeft w:val="0"/>
                  <w:marRight w:val="0"/>
                  <w:marTop w:val="0"/>
                  <w:marBottom w:val="0"/>
                  <w:divBdr>
                    <w:top w:val="none" w:sz="0" w:space="0" w:color="auto"/>
                    <w:left w:val="none" w:sz="0" w:space="0" w:color="auto"/>
                    <w:bottom w:val="none" w:sz="0" w:space="0" w:color="auto"/>
                    <w:right w:val="none" w:sz="0" w:space="0" w:color="auto"/>
                  </w:divBdr>
                  <w:divsChild>
                    <w:div w:id="1940481141">
                      <w:marLeft w:val="0"/>
                      <w:marRight w:val="0"/>
                      <w:marTop w:val="0"/>
                      <w:marBottom w:val="0"/>
                      <w:divBdr>
                        <w:top w:val="none" w:sz="0" w:space="0" w:color="auto"/>
                        <w:left w:val="none" w:sz="0" w:space="0" w:color="auto"/>
                        <w:bottom w:val="none" w:sz="0" w:space="0" w:color="auto"/>
                        <w:right w:val="none" w:sz="0" w:space="0" w:color="auto"/>
                      </w:divBdr>
                      <w:divsChild>
                        <w:div w:id="271134643">
                          <w:marLeft w:val="0"/>
                          <w:marRight w:val="0"/>
                          <w:marTop w:val="0"/>
                          <w:marBottom w:val="0"/>
                          <w:divBdr>
                            <w:top w:val="none" w:sz="0" w:space="0" w:color="auto"/>
                            <w:left w:val="none" w:sz="0" w:space="0" w:color="auto"/>
                            <w:bottom w:val="none" w:sz="0" w:space="0" w:color="auto"/>
                            <w:right w:val="none" w:sz="0" w:space="0" w:color="auto"/>
                          </w:divBdr>
                          <w:divsChild>
                            <w:div w:id="866063252">
                              <w:marLeft w:val="0"/>
                              <w:marRight w:val="0"/>
                              <w:marTop w:val="0"/>
                              <w:marBottom w:val="0"/>
                              <w:divBdr>
                                <w:top w:val="none" w:sz="0" w:space="0" w:color="auto"/>
                                <w:left w:val="none" w:sz="0" w:space="0" w:color="auto"/>
                                <w:bottom w:val="none" w:sz="0" w:space="0" w:color="auto"/>
                                <w:right w:val="none" w:sz="0" w:space="0" w:color="auto"/>
                              </w:divBdr>
                              <w:divsChild>
                                <w:div w:id="16409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3916">
                  <w:marLeft w:val="0"/>
                  <w:marRight w:val="0"/>
                  <w:marTop w:val="0"/>
                  <w:marBottom w:val="0"/>
                  <w:divBdr>
                    <w:top w:val="none" w:sz="0" w:space="0" w:color="auto"/>
                    <w:left w:val="none" w:sz="0" w:space="0" w:color="auto"/>
                    <w:bottom w:val="none" w:sz="0" w:space="0" w:color="auto"/>
                    <w:right w:val="none" w:sz="0" w:space="0" w:color="auto"/>
                  </w:divBdr>
                  <w:divsChild>
                    <w:div w:id="1103912572">
                      <w:marLeft w:val="0"/>
                      <w:marRight w:val="0"/>
                      <w:marTop w:val="0"/>
                      <w:marBottom w:val="0"/>
                      <w:divBdr>
                        <w:top w:val="none" w:sz="0" w:space="0" w:color="auto"/>
                        <w:left w:val="none" w:sz="0" w:space="0" w:color="auto"/>
                        <w:bottom w:val="none" w:sz="0" w:space="0" w:color="auto"/>
                        <w:right w:val="none" w:sz="0" w:space="0" w:color="auto"/>
                      </w:divBdr>
                      <w:divsChild>
                        <w:div w:id="521864751">
                          <w:marLeft w:val="0"/>
                          <w:marRight w:val="0"/>
                          <w:marTop w:val="0"/>
                          <w:marBottom w:val="0"/>
                          <w:divBdr>
                            <w:top w:val="none" w:sz="0" w:space="0" w:color="auto"/>
                            <w:left w:val="none" w:sz="0" w:space="0" w:color="auto"/>
                            <w:bottom w:val="none" w:sz="0" w:space="0" w:color="auto"/>
                            <w:right w:val="none" w:sz="0" w:space="0" w:color="auto"/>
                          </w:divBdr>
                          <w:divsChild>
                            <w:div w:id="1855536069">
                              <w:marLeft w:val="0"/>
                              <w:marRight w:val="0"/>
                              <w:marTop w:val="0"/>
                              <w:marBottom w:val="0"/>
                              <w:divBdr>
                                <w:top w:val="none" w:sz="0" w:space="0" w:color="auto"/>
                                <w:left w:val="none" w:sz="0" w:space="0" w:color="auto"/>
                                <w:bottom w:val="none" w:sz="0" w:space="0" w:color="auto"/>
                                <w:right w:val="none" w:sz="0" w:space="0" w:color="auto"/>
                              </w:divBdr>
                              <w:divsChild>
                                <w:div w:id="1353726973">
                                  <w:marLeft w:val="0"/>
                                  <w:marRight w:val="0"/>
                                  <w:marTop w:val="0"/>
                                  <w:marBottom w:val="0"/>
                                  <w:divBdr>
                                    <w:top w:val="none" w:sz="0" w:space="0" w:color="auto"/>
                                    <w:left w:val="none" w:sz="0" w:space="0" w:color="auto"/>
                                    <w:bottom w:val="none" w:sz="0" w:space="0" w:color="auto"/>
                                    <w:right w:val="none" w:sz="0" w:space="0" w:color="auto"/>
                                  </w:divBdr>
                                  <w:divsChild>
                                    <w:div w:id="2753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6664">
                          <w:marLeft w:val="0"/>
                          <w:marRight w:val="0"/>
                          <w:marTop w:val="0"/>
                          <w:marBottom w:val="0"/>
                          <w:divBdr>
                            <w:top w:val="none" w:sz="0" w:space="0" w:color="auto"/>
                            <w:left w:val="none" w:sz="0" w:space="0" w:color="auto"/>
                            <w:bottom w:val="none" w:sz="0" w:space="0" w:color="auto"/>
                            <w:right w:val="none" w:sz="0" w:space="0" w:color="auto"/>
                          </w:divBdr>
                          <w:divsChild>
                            <w:div w:id="786587610">
                              <w:marLeft w:val="0"/>
                              <w:marRight w:val="0"/>
                              <w:marTop w:val="0"/>
                              <w:marBottom w:val="0"/>
                              <w:divBdr>
                                <w:top w:val="none" w:sz="0" w:space="0" w:color="auto"/>
                                <w:left w:val="none" w:sz="0" w:space="0" w:color="auto"/>
                                <w:bottom w:val="none" w:sz="0" w:space="0" w:color="auto"/>
                                <w:right w:val="none" w:sz="0" w:space="0" w:color="auto"/>
                              </w:divBdr>
                              <w:divsChild>
                                <w:div w:id="2066759669">
                                  <w:marLeft w:val="0"/>
                                  <w:marRight w:val="0"/>
                                  <w:marTop w:val="0"/>
                                  <w:marBottom w:val="0"/>
                                  <w:divBdr>
                                    <w:top w:val="none" w:sz="0" w:space="0" w:color="auto"/>
                                    <w:left w:val="none" w:sz="0" w:space="0" w:color="auto"/>
                                    <w:bottom w:val="none" w:sz="0" w:space="0" w:color="auto"/>
                                    <w:right w:val="none" w:sz="0" w:space="0" w:color="auto"/>
                                  </w:divBdr>
                                  <w:divsChild>
                                    <w:div w:id="9397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46795">
          <w:marLeft w:val="0"/>
          <w:marRight w:val="0"/>
          <w:marTop w:val="0"/>
          <w:marBottom w:val="0"/>
          <w:divBdr>
            <w:top w:val="none" w:sz="0" w:space="0" w:color="auto"/>
            <w:left w:val="none" w:sz="0" w:space="0" w:color="auto"/>
            <w:bottom w:val="none" w:sz="0" w:space="0" w:color="auto"/>
            <w:right w:val="none" w:sz="0" w:space="0" w:color="auto"/>
          </w:divBdr>
          <w:divsChild>
            <w:div w:id="611976012">
              <w:marLeft w:val="0"/>
              <w:marRight w:val="0"/>
              <w:marTop w:val="0"/>
              <w:marBottom w:val="0"/>
              <w:divBdr>
                <w:top w:val="none" w:sz="0" w:space="0" w:color="auto"/>
                <w:left w:val="none" w:sz="0" w:space="0" w:color="auto"/>
                <w:bottom w:val="none" w:sz="0" w:space="0" w:color="auto"/>
                <w:right w:val="none" w:sz="0" w:space="0" w:color="auto"/>
              </w:divBdr>
              <w:divsChild>
                <w:div w:id="466166270">
                  <w:marLeft w:val="0"/>
                  <w:marRight w:val="0"/>
                  <w:marTop w:val="0"/>
                  <w:marBottom w:val="0"/>
                  <w:divBdr>
                    <w:top w:val="none" w:sz="0" w:space="0" w:color="auto"/>
                    <w:left w:val="none" w:sz="0" w:space="0" w:color="auto"/>
                    <w:bottom w:val="none" w:sz="0" w:space="0" w:color="auto"/>
                    <w:right w:val="none" w:sz="0" w:space="0" w:color="auto"/>
                  </w:divBdr>
                  <w:divsChild>
                    <w:div w:id="1631283612">
                      <w:marLeft w:val="0"/>
                      <w:marRight w:val="0"/>
                      <w:marTop w:val="0"/>
                      <w:marBottom w:val="0"/>
                      <w:divBdr>
                        <w:top w:val="none" w:sz="0" w:space="0" w:color="auto"/>
                        <w:left w:val="none" w:sz="0" w:space="0" w:color="auto"/>
                        <w:bottom w:val="none" w:sz="0" w:space="0" w:color="auto"/>
                        <w:right w:val="none" w:sz="0" w:space="0" w:color="auto"/>
                      </w:divBdr>
                      <w:divsChild>
                        <w:div w:id="1740323670">
                          <w:marLeft w:val="0"/>
                          <w:marRight w:val="0"/>
                          <w:marTop w:val="0"/>
                          <w:marBottom w:val="0"/>
                          <w:divBdr>
                            <w:top w:val="none" w:sz="0" w:space="0" w:color="auto"/>
                            <w:left w:val="none" w:sz="0" w:space="0" w:color="auto"/>
                            <w:bottom w:val="none" w:sz="0" w:space="0" w:color="auto"/>
                            <w:right w:val="none" w:sz="0" w:space="0" w:color="auto"/>
                          </w:divBdr>
                          <w:divsChild>
                            <w:div w:id="1396397558">
                              <w:marLeft w:val="0"/>
                              <w:marRight w:val="0"/>
                              <w:marTop w:val="0"/>
                              <w:marBottom w:val="0"/>
                              <w:divBdr>
                                <w:top w:val="none" w:sz="0" w:space="0" w:color="auto"/>
                                <w:left w:val="none" w:sz="0" w:space="0" w:color="auto"/>
                                <w:bottom w:val="none" w:sz="0" w:space="0" w:color="auto"/>
                                <w:right w:val="none" w:sz="0" w:space="0" w:color="auto"/>
                              </w:divBdr>
                              <w:divsChild>
                                <w:div w:id="1690065935">
                                  <w:marLeft w:val="0"/>
                                  <w:marRight w:val="0"/>
                                  <w:marTop w:val="0"/>
                                  <w:marBottom w:val="0"/>
                                  <w:divBdr>
                                    <w:top w:val="none" w:sz="0" w:space="0" w:color="auto"/>
                                    <w:left w:val="none" w:sz="0" w:space="0" w:color="auto"/>
                                    <w:bottom w:val="none" w:sz="0" w:space="0" w:color="auto"/>
                                    <w:right w:val="none" w:sz="0" w:space="0" w:color="auto"/>
                                  </w:divBdr>
                                  <w:divsChild>
                                    <w:div w:id="601501191">
                                      <w:marLeft w:val="0"/>
                                      <w:marRight w:val="0"/>
                                      <w:marTop w:val="0"/>
                                      <w:marBottom w:val="0"/>
                                      <w:divBdr>
                                        <w:top w:val="none" w:sz="0" w:space="0" w:color="auto"/>
                                        <w:left w:val="none" w:sz="0" w:space="0" w:color="auto"/>
                                        <w:bottom w:val="none" w:sz="0" w:space="0" w:color="auto"/>
                                        <w:right w:val="none" w:sz="0" w:space="0" w:color="auto"/>
                                      </w:divBdr>
                                      <w:divsChild>
                                        <w:div w:id="16874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58877">
          <w:marLeft w:val="0"/>
          <w:marRight w:val="0"/>
          <w:marTop w:val="0"/>
          <w:marBottom w:val="0"/>
          <w:divBdr>
            <w:top w:val="none" w:sz="0" w:space="0" w:color="auto"/>
            <w:left w:val="none" w:sz="0" w:space="0" w:color="auto"/>
            <w:bottom w:val="none" w:sz="0" w:space="0" w:color="auto"/>
            <w:right w:val="none" w:sz="0" w:space="0" w:color="auto"/>
          </w:divBdr>
          <w:divsChild>
            <w:div w:id="113640943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0"/>
                  <w:marBottom w:val="0"/>
                  <w:divBdr>
                    <w:top w:val="none" w:sz="0" w:space="0" w:color="auto"/>
                    <w:left w:val="none" w:sz="0" w:space="0" w:color="auto"/>
                    <w:bottom w:val="none" w:sz="0" w:space="0" w:color="auto"/>
                    <w:right w:val="none" w:sz="0" w:space="0" w:color="auto"/>
                  </w:divBdr>
                  <w:divsChild>
                    <w:div w:id="2129274580">
                      <w:marLeft w:val="0"/>
                      <w:marRight w:val="0"/>
                      <w:marTop w:val="0"/>
                      <w:marBottom w:val="0"/>
                      <w:divBdr>
                        <w:top w:val="none" w:sz="0" w:space="0" w:color="auto"/>
                        <w:left w:val="none" w:sz="0" w:space="0" w:color="auto"/>
                        <w:bottom w:val="none" w:sz="0" w:space="0" w:color="auto"/>
                        <w:right w:val="none" w:sz="0" w:space="0" w:color="auto"/>
                      </w:divBdr>
                      <w:divsChild>
                        <w:div w:id="171065262">
                          <w:marLeft w:val="0"/>
                          <w:marRight w:val="0"/>
                          <w:marTop w:val="0"/>
                          <w:marBottom w:val="0"/>
                          <w:divBdr>
                            <w:top w:val="none" w:sz="0" w:space="0" w:color="auto"/>
                            <w:left w:val="none" w:sz="0" w:space="0" w:color="auto"/>
                            <w:bottom w:val="none" w:sz="0" w:space="0" w:color="auto"/>
                            <w:right w:val="none" w:sz="0" w:space="0" w:color="auto"/>
                          </w:divBdr>
                          <w:divsChild>
                            <w:div w:id="1613827857">
                              <w:marLeft w:val="0"/>
                              <w:marRight w:val="0"/>
                              <w:marTop w:val="0"/>
                              <w:marBottom w:val="0"/>
                              <w:divBdr>
                                <w:top w:val="none" w:sz="0" w:space="0" w:color="auto"/>
                                <w:left w:val="none" w:sz="0" w:space="0" w:color="auto"/>
                                <w:bottom w:val="none" w:sz="0" w:space="0" w:color="auto"/>
                                <w:right w:val="none" w:sz="0" w:space="0" w:color="auto"/>
                              </w:divBdr>
                              <w:divsChild>
                                <w:div w:id="2550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8103">
                  <w:marLeft w:val="0"/>
                  <w:marRight w:val="0"/>
                  <w:marTop w:val="0"/>
                  <w:marBottom w:val="0"/>
                  <w:divBdr>
                    <w:top w:val="none" w:sz="0" w:space="0" w:color="auto"/>
                    <w:left w:val="none" w:sz="0" w:space="0" w:color="auto"/>
                    <w:bottom w:val="none" w:sz="0" w:space="0" w:color="auto"/>
                    <w:right w:val="none" w:sz="0" w:space="0" w:color="auto"/>
                  </w:divBdr>
                  <w:divsChild>
                    <w:div w:id="947085625">
                      <w:marLeft w:val="0"/>
                      <w:marRight w:val="0"/>
                      <w:marTop w:val="0"/>
                      <w:marBottom w:val="0"/>
                      <w:divBdr>
                        <w:top w:val="none" w:sz="0" w:space="0" w:color="auto"/>
                        <w:left w:val="none" w:sz="0" w:space="0" w:color="auto"/>
                        <w:bottom w:val="none" w:sz="0" w:space="0" w:color="auto"/>
                        <w:right w:val="none" w:sz="0" w:space="0" w:color="auto"/>
                      </w:divBdr>
                      <w:divsChild>
                        <w:div w:id="1600797525">
                          <w:marLeft w:val="0"/>
                          <w:marRight w:val="0"/>
                          <w:marTop w:val="0"/>
                          <w:marBottom w:val="0"/>
                          <w:divBdr>
                            <w:top w:val="none" w:sz="0" w:space="0" w:color="auto"/>
                            <w:left w:val="none" w:sz="0" w:space="0" w:color="auto"/>
                            <w:bottom w:val="none" w:sz="0" w:space="0" w:color="auto"/>
                            <w:right w:val="none" w:sz="0" w:space="0" w:color="auto"/>
                          </w:divBdr>
                          <w:divsChild>
                            <w:div w:id="1333600948">
                              <w:marLeft w:val="0"/>
                              <w:marRight w:val="0"/>
                              <w:marTop w:val="0"/>
                              <w:marBottom w:val="0"/>
                              <w:divBdr>
                                <w:top w:val="none" w:sz="0" w:space="0" w:color="auto"/>
                                <w:left w:val="none" w:sz="0" w:space="0" w:color="auto"/>
                                <w:bottom w:val="none" w:sz="0" w:space="0" w:color="auto"/>
                                <w:right w:val="none" w:sz="0" w:space="0" w:color="auto"/>
                              </w:divBdr>
                              <w:divsChild>
                                <w:div w:id="2138450782">
                                  <w:marLeft w:val="0"/>
                                  <w:marRight w:val="0"/>
                                  <w:marTop w:val="0"/>
                                  <w:marBottom w:val="0"/>
                                  <w:divBdr>
                                    <w:top w:val="none" w:sz="0" w:space="0" w:color="auto"/>
                                    <w:left w:val="none" w:sz="0" w:space="0" w:color="auto"/>
                                    <w:bottom w:val="none" w:sz="0" w:space="0" w:color="auto"/>
                                    <w:right w:val="none" w:sz="0" w:space="0" w:color="auto"/>
                                  </w:divBdr>
                                  <w:divsChild>
                                    <w:div w:id="13852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2908">
      <w:bodyDiv w:val="1"/>
      <w:marLeft w:val="0"/>
      <w:marRight w:val="0"/>
      <w:marTop w:val="0"/>
      <w:marBottom w:val="0"/>
      <w:divBdr>
        <w:top w:val="none" w:sz="0" w:space="0" w:color="auto"/>
        <w:left w:val="none" w:sz="0" w:space="0" w:color="auto"/>
        <w:bottom w:val="none" w:sz="0" w:space="0" w:color="auto"/>
        <w:right w:val="none" w:sz="0" w:space="0" w:color="auto"/>
      </w:divBdr>
    </w:div>
    <w:div w:id="391467016">
      <w:bodyDiv w:val="1"/>
      <w:marLeft w:val="0"/>
      <w:marRight w:val="0"/>
      <w:marTop w:val="0"/>
      <w:marBottom w:val="0"/>
      <w:divBdr>
        <w:top w:val="none" w:sz="0" w:space="0" w:color="auto"/>
        <w:left w:val="none" w:sz="0" w:space="0" w:color="auto"/>
        <w:bottom w:val="none" w:sz="0" w:space="0" w:color="auto"/>
        <w:right w:val="none" w:sz="0" w:space="0" w:color="auto"/>
      </w:divBdr>
    </w:div>
    <w:div w:id="411203141">
      <w:bodyDiv w:val="1"/>
      <w:marLeft w:val="0"/>
      <w:marRight w:val="0"/>
      <w:marTop w:val="0"/>
      <w:marBottom w:val="0"/>
      <w:divBdr>
        <w:top w:val="none" w:sz="0" w:space="0" w:color="auto"/>
        <w:left w:val="none" w:sz="0" w:space="0" w:color="auto"/>
        <w:bottom w:val="none" w:sz="0" w:space="0" w:color="auto"/>
        <w:right w:val="none" w:sz="0" w:space="0" w:color="auto"/>
      </w:divBdr>
      <w:divsChild>
        <w:div w:id="942347993">
          <w:marLeft w:val="0"/>
          <w:marRight w:val="0"/>
          <w:marTop w:val="0"/>
          <w:marBottom w:val="0"/>
          <w:divBdr>
            <w:top w:val="none" w:sz="0" w:space="0" w:color="auto"/>
            <w:left w:val="none" w:sz="0" w:space="0" w:color="auto"/>
            <w:bottom w:val="none" w:sz="0" w:space="0" w:color="auto"/>
            <w:right w:val="none" w:sz="0" w:space="0" w:color="auto"/>
          </w:divBdr>
          <w:divsChild>
            <w:div w:id="25297201">
              <w:marLeft w:val="0"/>
              <w:marRight w:val="0"/>
              <w:marTop w:val="0"/>
              <w:marBottom w:val="0"/>
              <w:divBdr>
                <w:top w:val="none" w:sz="0" w:space="0" w:color="auto"/>
                <w:left w:val="none" w:sz="0" w:space="0" w:color="auto"/>
                <w:bottom w:val="none" w:sz="0" w:space="0" w:color="auto"/>
                <w:right w:val="none" w:sz="0" w:space="0" w:color="auto"/>
              </w:divBdr>
              <w:divsChild>
                <w:div w:id="1009672269">
                  <w:marLeft w:val="0"/>
                  <w:marRight w:val="0"/>
                  <w:marTop w:val="0"/>
                  <w:marBottom w:val="0"/>
                  <w:divBdr>
                    <w:top w:val="none" w:sz="0" w:space="0" w:color="auto"/>
                    <w:left w:val="none" w:sz="0" w:space="0" w:color="auto"/>
                    <w:bottom w:val="none" w:sz="0" w:space="0" w:color="auto"/>
                    <w:right w:val="none" w:sz="0" w:space="0" w:color="auto"/>
                  </w:divBdr>
                  <w:divsChild>
                    <w:div w:id="1280719878">
                      <w:marLeft w:val="0"/>
                      <w:marRight w:val="0"/>
                      <w:marTop w:val="0"/>
                      <w:marBottom w:val="0"/>
                      <w:divBdr>
                        <w:top w:val="none" w:sz="0" w:space="0" w:color="auto"/>
                        <w:left w:val="none" w:sz="0" w:space="0" w:color="auto"/>
                        <w:bottom w:val="none" w:sz="0" w:space="0" w:color="auto"/>
                        <w:right w:val="none" w:sz="0" w:space="0" w:color="auto"/>
                      </w:divBdr>
                      <w:divsChild>
                        <w:div w:id="1710376029">
                          <w:marLeft w:val="0"/>
                          <w:marRight w:val="0"/>
                          <w:marTop w:val="0"/>
                          <w:marBottom w:val="0"/>
                          <w:divBdr>
                            <w:top w:val="none" w:sz="0" w:space="0" w:color="auto"/>
                            <w:left w:val="none" w:sz="0" w:space="0" w:color="auto"/>
                            <w:bottom w:val="none" w:sz="0" w:space="0" w:color="auto"/>
                            <w:right w:val="none" w:sz="0" w:space="0" w:color="auto"/>
                          </w:divBdr>
                          <w:divsChild>
                            <w:div w:id="1025061434">
                              <w:marLeft w:val="0"/>
                              <w:marRight w:val="0"/>
                              <w:marTop w:val="0"/>
                              <w:marBottom w:val="0"/>
                              <w:divBdr>
                                <w:top w:val="none" w:sz="0" w:space="0" w:color="auto"/>
                                <w:left w:val="none" w:sz="0" w:space="0" w:color="auto"/>
                                <w:bottom w:val="none" w:sz="0" w:space="0" w:color="auto"/>
                                <w:right w:val="none" w:sz="0" w:space="0" w:color="auto"/>
                              </w:divBdr>
                              <w:divsChild>
                                <w:div w:id="739250526">
                                  <w:marLeft w:val="0"/>
                                  <w:marRight w:val="0"/>
                                  <w:marTop w:val="0"/>
                                  <w:marBottom w:val="0"/>
                                  <w:divBdr>
                                    <w:top w:val="none" w:sz="0" w:space="0" w:color="auto"/>
                                    <w:left w:val="none" w:sz="0" w:space="0" w:color="auto"/>
                                    <w:bottom w:val="none" w:sz="0" w:space="0" w:color="auto"/>
                                    <w:right w:val="none" w:sz="0" w:space="0" w:color="auto"/>
                                  </w:divBdr>
                                  <w:divsChild>
                                    <w:div w:id="266425324">
                                      <w:marLeft w:val="0"/>
                                      <w:marRight w:val="0"/>
                                      <w:marTop w:val="0"/>
                                      <w:marBottom w:val="0"/>
                                      <w:divBdr>
                                        <w:top w:val="none" w:sz="0" w:space="0" w:color="auto"/>
                                        <w:left w:val="none" w:sz="0" w:space="0" w:color="auto"/>
                                        <w:bottom w:val="none" w:sz="0" w:space="0" w:color="auto"/>
                                        <w:right w:val="none" w:sz="0" w:space="0" w:color="auto"/>
                                      </w:divBdr>
                                      <w:divsChild>
                                        <w:div w:id="2083016423">
                                          <w:marLeft w:val="0"/>
                                          <w:marRight w:val="0"/>
                                          <w:marTop w:val="0"/>
                                          <w:marBottom w:val="0"/>
                                          <w:divBdr>
                                            <w:top w:val="none" w:sz="0" w:space="0" w:color="auto"/>
                                            <w:left w:val="none" w:sz="0" w:space="0" w:color="auto"/>
                                            <w:bottom w:val="none" w:sz="0" w:space="0" w:color="auto"/>
                                            <w:right w:val="none" w:sz="0" w:space="0" w:color="auto"/>
                                          </w:divBdr>
                                          <w:divsChild>
                                            <w:div w:id="1689479027">
                                              <w:marLeft w:val="0"/>
                                              <w:marRight w:val="0"/>
                                              <w:marTop w:val="0"/>
                                              <w:marBottom w:val="0"/>
                                              <w:divBdr>
                                                <w:top w:val="none" w:sz="0" w:space="0" w:color="auto"/>
                                                <w:left w:val="none" w:sz="0" w:space="0" w:color="auto"/>
                                                <w:bottom w:val="none" w:sz="0" w:space="0" w:color="auto"/>
                                                <w:right w:val="none" w:sz="0" w:space="0" w:color="auto"/>
                                              </w:divBdr>
                                              <w:divsChild>
                                                <w:div w:id="1480996680">
                                                  <w:marLeft w:val="0"/>
                                                  <w:marRight w:val="0"/>
                                                  <w:marTop w:val="0"/>
                                                  <w:marBottom w:val="0"/>
                                                  <w:divBdr>
                                                    <w:top w:val="none" w:sz="0" w:space="0" w:color="auto"/>
                                                    <w:left w:val="none" w:sz="0" w:space="0" w:color="auto"/>
                                                    <w:bottom w:val="none" w:sz="0" w:space="0" w:color="auto"/>
                                                    <w:right w:val="none" w:sz="0" w:space="0" w:color="auto"/>
                                                  </w:divBdr>
                                                  <w:divsChild>
                                                    <w:div w:id="1090856344">
                                                      <w:marLeft w:val="0"/>
                                                      <w:marRight w:val="0"/>
                                                      <w:marTop w:val="0"/>
                                                      <w:marBottom w:val="0"/>
                                                      <w:divBdr>
                                                        <w:top w:val="none" w:sz="0" w:space="0" w:color="auto"/>
                                                        <w:left w:val="none" w:sz="0" w:space="0" w:color="auto"/>
                                                        <w:bottom w:val="none" w:sz="0" w:space="0" w:color="auto"/>
                                                        <w:right w:val="none" w:sz="0" w:space="0" w:color="auto"/>
                                                      </w:divBdr>
                                                      <w:divsChild>
                                                        <w:div w:id="19044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5101">
                                              <w:marLeft w:val="0"/>
                                              <w:marRight w:val="0"/>
                                              <w:marTop w:val="0"/>
                                              <w:marBottom w:val="0"/>
                                              <w:divBdr>
                                                <w:top w:val="none" w:sz="0" w:space="0" w:color="auto"/>
                                                <w:left w:val="none" w:sz="0" w:space="0" w:color="auto"/>
                                                <w:bottom w:val="none" w:sz="0" w:space="0" w:color="auto"/>
                                                <w:right w:val="none" w:sz="0" w:space="0" w:color="auto"/>
                                              </w:divBdr>
                                              <w:divsChild>
                                                <w:div w:id="1244798569">
                                                  <w:marLeft w:val="0"/>
                                                  <w:marRight w:val="0"/>
                                                  <w:marTop w:val="0"/>
                                                  <w:marBottom w:val="0"/>
                                                  <w:divBdr>
                                                    <w:top w:val="none" w:sz="0" w:space="0" w:color="auto"/>
                                                    <w:left w:val="none" w:sz="0" w:space="0" w:color="auto"/>
                                                    <w:bottom w:val="none" w:sz="0" w:space="0" w:color="auto"/>
                                                    <w:right w:val="none" w:sz="0" w:space="0" w:color="auto"/>
                                                  </w:divBdr>
                                                  <w:divsChild>
                                                    <w:div w:id="438912657">
                                                      <w:marLeft w:val="0"/>
                                                      <w:marRight w:val="0"/>
                                                      <w:marTop w:val="0"/>
                                                      <w:marBottom w:val="0"/>
                                                      <w:divBdr>
                                                        <w:top w:val="none" w:sz="0" w:space="0" w:color="auto"/>
                                                        <w:left w:val="none" w:sz="0" w:space="0" w:color="auto"/>
                                                        <w:bottom w:val="none" w:sz="0" w:space="0" w:color="auto"/>
                                                        <w:right w:val="none" w:sz="0" w:space="0" w:color="auto"/>
                                                      </w:divBdr>
                                                      <w:divsChild>
                                                        <w:div w:id="11281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650976">
      <w:bodyDiv w:val="1"/>
      <w:marLeft w:val="0"/>
      <w:marRight w:val="0"/>
      <w:marTop w:val="0"/>
      <w:marBottom w:val="0"/>
      <w:divBdr>
        <w:top w:val="none" w:sz="0" w:space="0" w:color="auto"/>
        <w:left w:val="none" w:sz="0" w:space="0" w:color="auto"/>
        <w:bottom w:val="none" w:sz="0" w:space="0" w:color="auto"/>
        <w:right w:val="none" w:sz="0" w:space="0" w:color="auto"/>
      </w:divBdr>
      <w:divsChild>
        <w:div w:id="1376080999">
          <w:marLeft w:val="0"/>
          <w:marRight w:val="0"/>
          <w:marTop w:val="0"/>
          <w:marBottom w:val="0"/>
          <w:divBdr>
            <w:top w:val="none" w:sz="0" w:space="0" w:color="auto"/>
            <w:left w:val="none" w:sz="0" w:space="0" w:color="auto"/>
            <w:bottom w:val="none" w:sz="0" w:space="0" w:color="auto"/>
            <w:right w:val="none" w:sz="0" w:space="0" w:color="auto"/>
          </w:divBdr>
          <w:divsChild>
            <w:div w:id="2021466970">
              <w:marLeft w:val="0"/>
              <w:marRight w:val="0"/>
              <w:marTop w:val="0"/>
              <w:marBottom w:val="0"/>
              <w:divBdr>
                <w:top w:val="none" w:sz="0" w:space="0" w:color="auto"/>
                <w:left w:val="none" w:sz="0" w:space="0" w:color="auto"/>
                <w:bottom w:val="none" w:sz="0" w:space="0" w:color="auto"/>
                <w:right w:val="none" w:sz="0" w:space="0" w:color="auto"/>
              </w:divBdr>
              <w:divsChild>
                <w:div w:id="1387560822">
                  <w:marLeft w:val="0"/>
                  <w:marRight w:val="0"/>
                  <w:marTop w:val="0"/>
                  <w:marBottom w:val="0"/>
                  <w:divBdr>
                    <w:top w:val="none" w:sz="0" w:space="0" w:color="auto"/>
                    <w:left w:val="none" w:sz="0" w:space="0" w:color="auto"/>
                    <w:bottom w:val="none" w:sz="0" w:space="0" w:color="auto"/>
                    <w:right w:val="none" w:sz="0" w:space="0" w:color="auto"/>
                  </w:divBdr>
                  <w:divsChild>
                    <w:div w:id="20198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27071">
      <w:bodyDiv w:val="1"/>
      <w:marLeft w:val="0"/>
      <w:marRight w:val="0"/>
      <w:marTop w:val="0"/>
      <w:marBottom w:val="0"/>
      <w:divBdr>
        <w:top w:val="none" w:sz="0" w:space="0" w:color="auto"/>
        <w:left w:val="none" w:sz="0" w:space="0" w:color="auto"/>
        <w:bottom w:val="none" w:sz="0" w:space="0" w:color="auto"/>
        <w:right w:val="none" w:sz="0" w:space="0" w:color="auto"/>
      </w:divBdr>
    </w:div>
    <w:div w:id="1033655101">
      <w:bodyDiv w:val="1"/>
      <w:marLeft w:val="0"/>
      <w:marRight w:val="0"/>
      <w:marTop w:val="0"/>
      <w:marBottom w:val="0"/>
      <w:divBdr>
        <w:top w:val="none" w:sz="0" w:space="0" w:color="auto"/>
        <w:left w:val="none" w:sz="0" w:space="0" w:color="auto"/>
        <w:bottom w:val="none" w:sz="0" w:space="0" w:color="auto"/>
        <w:right w:val="none" w:sz="0" w:space="0" w:color="auto"/>
      </w:divBdr>
    </w:div>
    <w:div w:id="1070540219">
      <w:bodyDiv w:val="1"/>
      <w:marLeft w:val="0"/>
      <w:marRight w:val="0"/>
      <w:marTop w:val="0"/>
      <w:marBottom w:val="0"/>
      <w:divBdr>
        <w:top w:val="none" w:sz="0" w:space="0" w:color="auto"/>
        <w:left w:val="none" w:sz="0" w:space="0" w:color="auto"/>
        <w:bottom w:val="none" w:sz="0" w:space="0" w:color="auto"/>
        <w:right w:val="none" w:sz="0" w:space="0" w:color="auto"/>
      </w:divBdr>
    </w:div>
    <w:div w:id="1311789062">
      <w:bodyDiv w:val="1"/>
      <w:marLeft w:val="0"/>
      <w:marRight w:val="0"/>
      <w:marTop w:val="0"/>
      <w:marBottom w:val="0"/>
      <w:divBdr>
        <w:top w:val="none" w:sz="0" w:space="0" w:color="auto"/>
        <w:left w:val="none" w:sz="0" w:space="0" w:color="auto"/>
        <w:bottom w:val="none" w:sz="0" w:space="0" w:color="auto"/>
        <w:right w:val="none" w:sz="0" w:space="0" w:color="auto"/>
      </w:divBdr>
    </w:div>
    <w:div w:id="1608582409">
      <w:bodyDiv w:val="1"/>
      <w:marLeft w:val="0"/>
      <w:marRight w:val="0"/>
      <w:marTop w:val="0"/>
      <w:marBottom w:val="0"/>
      <w:divBdr>
        <w:top w:val="none" w:sz="0" w:space="0" w:color="auto"/>
        <w:left w:val="none" w:sz="0" w:space="0" w:color="auto"/>
        <w:bottom w:val="none" w:sz="0" w:space="0" w:color="auto"/>
        <w:right w:val="none" w:sz="0" w:space="0" w:color="auto"/>
      </w:divBdr>
    </w:div>
    <w:div w:id="1702972323">
      <w:bodyDiv w:val="1"/>
      <w:marLeft w:val="0"/>
      <w:marRight w:val="0"/>
      <w:marTop w:val="0"/>
      <w:marBottom w:val="0"/>
      <w:divBdr>
        <w:top w:val="none" w:sz="0" w:space="0" w:color="auto"/>
        <w:left w:val="none" w:sz="0" w:space="0" w:color="auto"/>
        <w:bottom w:val="none" w:sz="0" w:space="0" w:color="auto"/>
        <w:right w:val="none" w:sz="0" w:space="0" w:color="auto"/>
      </w:divBdr>
    </w:div>
    <w:div w:id="1857500989">
      <w:bodyDiv w:val="1"/>
      <w:marLeft w:val="0"/>
      <w:marRight w:val="0"/>
      <w:marTop w:val="0"/>
      <w:marBottom w:val="0"/>
      <w:divBdr>
        <w:top w:val="none" w:sz="0" w:space="0" w:color="auto"/>
        <w:left w:val="none" w:sz="0" w:space="0" w:color="auto"/>
        <w:bottom w:val="none" w:sz="0" w:space="0" w:color="auto"/>
        <w:right w:val="none" w:sz="0" w:space="0" w:color="auto"/>
      </w:divBdr>
    </w:div>
    <w:div w:id="1871797953">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2.xml"/><Relationship Id="rId5" Type="http://schemas.openxmlformats.org/officeDocument/2006/relationships/diagramData" Target="diagrams/data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Объем инвестиций в энергетический сектор, мдрд.тг.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2023 год</c:v>
                </c:pt>
                <c:pt idx="1">
                  <c:v>2024 год</c:v>
                </c:pt>
              </c:strCache>
            </c:strRef>
          </c:cat>
          <c:val>
            <c:numRef>
              <c:f>Лист1!$B$2:$B$3</c:f>
              <c:numCache>
                <c:formatCode>General</c:formatCode>
                <c:ptCount val="2"/>
                <c:pt idx="0">
                  <c:v>180</c:v>
                </c:pt>
                <c:pt idx="1">
                  <c:v>200</c:v>
                </c:pt>
              </c:numCache>
            </c:numRef>
          </c:val>
          <c:extLst>
            <c:ext xmlns:c16="http://schemas.microsoft.com/office/drawing/2014/chart" uri="{C3380CC4-5D6E-409C-BE32-E72D297353CC}">
              <c16:uniqueId val="{00000000-F172-9B4A-A4E3-2ACD3766F43E}"/>
            </c:ext>
          </c:extLst>
        </c:ser>
        <c:dLbls>
          <c:showLegendKey val="0"/>
          <c:showVal val="0"/>
          <c:showCatName val="0"/>
          <c:showSerName val="0"/>
          <c:showPercent val="0"/>
          <c:showBubbleSize val="0"/>
        </c:dLbls>
        <c:gapWidth val="150"/>
        <c:overlap val="100"/>
        <c:axId val="533779423"/>
        <c:axId val="533781151"/>
      </c:barChart>
      <c:catAx>
        <c:axId val="533779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533781151"/>
        <c:crosses val="autoZero"/>
        <c:auto val="1"/>
        <c:lblAlgn val="ctr"/>
        <c:lblOffset val="100"/>
        <c:noMultiLvlLbl val="0"/>
      </c:catAx>
      <c:valAx>
        <c:axId val="533781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533779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Структура инвестиций в энергетический сектор</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7D-E045-81C0-6FE010AE30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7D-E045-81C0-6FE010AE30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7D-E045-81C0-6FE010AE30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KZ"/>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Модернизация тепловых сетей</c:v>
                </c:pt>
                <c:pt idx="1">
                  <c:v>Развитие возобновляемых источников энергии</c:v>
                </c:pt>
                <c:pt idx="2">
                  <c:v>Улучшение инфраструктуры для транспортировки и распределения электроэнергии</c:v>
                </c:pt>
              </c:strCache>
            </c:strRef>
          </c:cat>
          <c:val>
            <c:numRef>
              <c:f>Лист1!$B$2:$B$4</c:f>
              <c:numCache>
                <c:formatCode>0%</c:formatCode>
                <c:ptCount val="3"/>
                <c:pt idx="0">
                  <c:v>0.6</c:v>
                </c:pt>
                <c:pt idx="1">
                  <c:v>0.25</c:v>
                </c:pt>
                <c:pt idx="2">
                  <c:v>0.15</c:v>
                </c:pt>
              </c:numCache>
            </c:numRef>
          </c:val>
          <c:extLst>
            <c:ext xmlns:c16="http://schemas.microsoft.com/office/drawing/2014/chart" uri="{C3380CC4-5D6E-409C-BE32-E72D297353CC}">
              <c16:uniqueId val="{00000000-B14F-3840-BCDE-D5C7C56D659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title>
    <c:autoTitleDeleted val="0"/>
    <c:plotArea>
      <c:layout/>
      <c:pieChart>
        <c:varyColors val="1"/>
        <c:ser>
          <c:idx val="0"/>
          <c:order val="0"/>
          <c:tx>
            <c:strRef>
              <c:f>Лист1!$B$1</c:f>
              <c:strCache>
                <c:ptCount val="1"/>
                <c:pt idx="0">
                  <c:v>Объем инвестиций, млрд.тг.</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88-034A-BF5B-BFE6441A9F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88-034A-BF5B-BFE6441A9F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88-034A-BF5B-BFE6441A9F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88-034A-BF5B-BFE6441A9F5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Реконструкция водопроводных сетей</c:v>
                </c:pt>
                <c:pt idx="1">
                  <c:v>Проекты по переработке отходов</c:v>
                </c:pt>
                <c:pt idx="2">
                  <c:v>Модернизация систем теплоснабжения</c:v>
                </c:pt>
                <c:pt idx="3">
                  <c:v>Внедрение энергоэффективных технологий</c:v>
                </c:pt>
              </c:strCache>
            </c:strRef>
          </c:cat>
          <c:val>
            <c:numRef>
              <c:f>Лист1!$B$2:$B$5</c:f>
              <c:numCache>
                <c:formatCode>General</c:formatCode>
                <c:ptCount val="4"/>
                <c:pt idx="0">
                  <c:v>20</c:v>
                </c:pt>
                <c:pt idx="1">
                  <c:v>5</c:v>
                </c:pt>
                <c:pt idx="2">
                  <c:v>15</c:v>
                </c:pt>
                <c:pt idx="3">
                  <c:v>10</c:v>
                </c:pt>
              </c:numCache>
            </c:numRef>
          </c:val>
          <c:extLst>
            <c:ext xmlns:c16="http://schemas.microsoft.com/office/drawing/2014/chart" uri="{C3380CC4-5D6E-409C-BE32-E72D297353CC}">
              <c16:uniqueId val="{00000000-8782-E941-B65A-D65D734AAC5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7CD2DD-A977-1940-A49F-7C0FBDC1EBB4}"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ru-RU"/>
        </a:p>
      </dgm:t>
    </dgm:pt>
    <dgm:pt modelId="{087669EA-7E39-4044-B152-F4FD4E846F0E}">
      <dgm:prSet phldrT="[Текст]" custT="1"/>
      <dgm:spPr/>
      <dgm:t>
        <a:bodyPr/>
        <a:lstStyle/>
        <a:p>
          <a:r>
            <a:rPr lang="ru-KZ" sz="1000" b="1">
              <a:latin typeface="Times New Roman" panose="02020603050405020304" pitchFamily="18" charset="0"/>
              <a:cs typeface="Times New Roman" panose="02020603050405020304" pitchFamily="18" charset="0"/>
            </a:rPr>
            <a:t>Тепловые электростанции (ТЭС)</a:t>
          </a:r>
          <a:endParaRPr lang="ru-RU" sz="1000">
            <a:latin typeface="Times New Roman" panose="02020603050405020304" pitchFamily="18" charset="0"/>
            <a:cs typeface="Times New Roman" panose="02020603050405020304" pitchFamily="18" charset="0"/>
          </a:endParaRPr>
        </a:p>
      </dgm:t>
    </dgm:pt>
    <dgm:pt modelId="{5B37A907-9093-7041-AB3F-C1B837C9E224}" type="parTrans" cxnId="{E511D36F-6ED8-6A43-95BB-5EAAA66DE379}">
      <dgm:prSet/>
      <dgm:spPr/>
      <dgm:t>
        <a:bodyPr/>
        <a:lstStyle/>
        <a:p>
          <a:endParaRPr lang="ru-RU" sz="1200">
            <a:latin typeface="Times New Roman" panose="02020603050405020304" pitchFamily="18" charset="0"/>
            <a:cs typeface="Times New Roman" panose="02020603050405020304" pitchFamily="18" charset="0"/>
          </a:endParaRPr>
        </a:p>
      </dgm:t>
    </dgm:pt>
    <dgm:pt modelId="{8415B32D-6222-5148-AC1E-5F683A6764B6}" type="sibTrans" cxnId="{E511D36F-6ED8-6A43-95BB-5EAAA66DE379}">
      <dgm:prSet/>
      <dgm:spPr/>
      <dgm:t>
        <a:bodyPr/>
        <a:lstStyle/>
        <a:p>
          <a:endParaRPr lang="ru-RU" sz="1200">
            <a:latin typeface="Times New Roman" panose="02020603050405020304" pitchFamily="18" charset="0"/>
            <a:cs typeface="Times New Roman" panose="02020603050405020304" pitchFamily="18" charset="0"/>
          </a:endParaRPr>
        </a:p>
      </dgm:t>
    </dgm:pt>
    <dgm:pt modelId="{2A740E63-BF9F-964D-A23D-574FE5CF86DC}">
      <dgm:prSet phldrT="[Текст]" custT="1"/>
      <dgm:spPr/>
      <dgm:t>
        <a:bodyPr/>
        <a:lstStyle/>
        <a:p>
          <a:r>
            <a:rPr lang="ru-KZ" sz="1050">
              <a:latin typeface="Times New Roman" panose="02020603050405020304" pitchFamily="18" charset="0"/>
              <a:cs typeface="Times New Roman" panose="02020603050405020304" pitchFamily="18" charset="0"/>
            </a:rPr>
            <a:t>Обеспечивают более 94% выработки электроэнергии в области (10,5 млрд кВт</a:t>
          </a:r>
          <a:r>
            <a:rPr lang="ru-KZ" sz="1050" b="1">
              <a:latin typeface="Times New Roman" panose="02020603050405020304" pitchFamily="18" charset="0"/>
              <a:cs typeface="Times New Roman" panose="02020603050405020304" pitchFamily="18" charset="0"/>
            </a:rPr>
            <a:t>·</a:t>
          </a:r>
          <a:r>
            <a:rPr lang="ru-KZ" sz="1000" b="0">
              <a:solidFill>
                <a:schemeClr val="tx1"/>
              </a:solidFill>
              <a:latin typeface="Times New Roman" panose="02020603050405020304" pitchFamily="18" charset="0"/>
              <a:cs typeface="Times New Roman" panose="02020603050405020304" pitchFamily="18" charset="0"/>
            </a:rPr>
            <a:t>ч </a:t>
          </a:r>
          <a:r>
            <a:rPr lang="ru-KZ" sz="1050">
              <a:latin typeface="Times New Roman" panose="02020603050405020304" pitchFamily="18" charset="0"/>
              <a:cs typeface="Times New Roman" panose="02020603050405020304" pitchFamily="18" charset="0"/>
            </a:rPr>
            <a:t>). Крупнейшие станции — это Экибастузская ГРЭС-1 (</a:t>
          </a:r>
          <a:r>
            <a:rPr lang="ru-RU" sz="1050">
              <a:latin typeface="Times New Roman" panose="02020603050405020304" pitchFamily="18" charset="0"/>
              <a:cs typeface="Times New Roman" panose="02020603050405020304" pitchFamily="18" charset="0"/>
            </a:rPr>
            <a:t>4,5 млрд кВт·ч</a:t>
          </a:r>
          <a:r>
            <a:rPr lang="ru-KZ" sz="1050">
              <a:latin typeface="Times New Roman" panose="02020603050405020304" pitchFamily="18" charset="0"/>
              <a:cs typeface="Times New Roman" panose="02020603050405020304" pitchFamily="18" charset="0"/>
            </a:rPr>
            <a:t>) и ГРЭС-2 (</a:t>
          </a:r>
          <a:r>
            <a:rPr lang="ru-RU" sz="1050">
              <a:latin typeface="Times New Roman" panose="02020603050405020304" pitchFamily="18" charset="0"/>
              <a:cs typeface="Times New Roman" panose="02020603050405020304" pitchFamily="18" charset="0"/>
            </a:rPr>
            <a:t>3,8 млрд кВт·ч</a:t>
          </a:r>
          <a:r>
            <a:rPr lang="ru-KZ" sz="1050">
              <a:latin typeface="Times New Roman" panose="02020603050405020304" pitchFamily="18" charset="0"/>
              <a:cs typeface="Times New Roman" panose="02020603050405020304" pitchFamily="18" charset="0"/>
            </a:rPr>
            <a:t>).</a:t>
          </a:r>
          <a:endParaRPr lang="ru-RU" sz="1050">
            <a:latin typeface="Times New Roman" panose="02020603050405020304" pitchFamily="18" charset="0"/>
            <a:cs typeface="Times New Roman" panose="02020603050405020304" pitchFamily="18" charset="0"/>
          </a:endParaRPr>
        </a:p>
      </dgm:t>
    </dgm:pt>
    <dgm:pt modelId="{58FF4ADE-E57F-AB43-9F27-0C2475B8405E}" type="parTrans" cxnId="{8E76CAB4-78AF-4445-BE24-413F84D67041}">
      <dgm:prSet/>
      <dgm:spPr/>
      <dgm:t>
        <a:bodyPr/>
        <a:lstStyle/>
        <a:p>
          <a:endParaRPr lang="ru-RU" sz="1200">
            <a:latin typeface="Times New Roman" panose="02020603050405020304" pitchFamily="18" charset="0"/>
            <a:cs typeface="Times New Roman" panose="02020603050405020304" pitchFamily="18" charset="0"/>
          </a:endParaRPr>
        </a:p>
      </dgm:t>
    </dgm:pt>
    <dgm:pt modelId="{D7577C81-7B3B-0E49-8AEC-CA983E59CB2E}" type="sibTrans" cxnId="{8E76CAB4-78AF-4445-BE24-413F84D67041}">
      <dgm:prSet/>
      <dgm:spPr/>
      <dgm:t>
        <a:bodyPr/>
        <a:lstStyle/>
        <a:p>
          <a:endParaRPr lang="ru-RU" sz="1200">
            <a:latin typeface="Times New Roman" panose="02020603050405020304" pitchFamily="18" charset="0"/>
            <a:cs typeface="Times New Roman" panose="02020603050405020304" pitchFamily="18" charset="0"/>
          </a:endParaRPr>
        </a:p>
      </dgm:t>
    </dgm:pt>
    <dgm:pt modelId="{8E0C68E9-9668-C247-8CFA-E4AA5EA87DE3}">
      <dgm:prSet phldrT="[Текст]" custT="1"/>
      <dgm:spPr/>
      <dgm:t>
        <a:bodyPr/>
        <a:lstStyle/>
        <a:p>
          <a:r>
            <a:rPr lang="ru-KZ" sz="1000" b="1">
              <a:latin typeface="Times New Roman" panose="02020603050405020304" pitchFamily="18" charset="0"/>
              <a:cs typeface="Times New Roman" panose="02020603050405020304" pitchFamily="18" charset="0"/>
            </a:rPr>
            <a:t>Возобновляемые источники энергии (ВИЭ)</a:t>
          </a:r>
          <a:endParaRPr lang="ru-RU" sz="1000">
            <a:latin typeface="Times New Roman" panose="02020603050405020304" pitchFamily="18" charset="0"/>
            <a:cs typeface="Times New Roman" panose="02020603050405020304" pitchFamily="18" charset="0"/>
          </a:endParaRPr>
        </a:p>
      </dgm:t>
    </dgm:pt>
    <dgm:pt modelId="{0F59590D-047D-824B-8731-6BFC868AFD49}" type="parTrans" cxnId="{C0B00B8E-F0EF-AB45-8B7B-BD2AC95C7968}">
      <dgm:prSet/>
      <dgm:spPr/>
      <dgm:t>
        <a:bodyPr/>
        <a:lstStyle/>
        <a:p>
          <a:endParaRPr lang="ru-RU" sz="1200">
            <a:latin typeface="Times New Roman" panose="02020603050405020304" pitchFamily="18" charset="0"/>
            <a:cs typeface="Times New Roman" panose="02020603050405020304" pitchFamily="18" charset="0"/>
          </a:endParaRPr>
        </a:p>
      </dgm:t>
    </dgm:pt>
    <dgm:pt modelId="{7358ED89-47F3-7B47-AC35-D1CE4C6E9C93}" type="sibTrans" cxnId="{C0B00B8E-F0EF-AB45-8B7B-BD2AC95C7968}">
      <dgm:prSet/>
      <dgm:spPr/>
      <dgm:t>
        <a:bodyPr/>
        <a:lstStyle/>
        <a:p>
          <a:endParaRPr lang="ru-RU" sz="1200">
            <a:latin typeface="Times New Roman" panose="02020603050405020304" pitchFamily="18" charset="0"/>
            <a:cs typeface="Times New Roman" panose="02020603050405020304" pitchFamily="18" charset="0"/>
          </a:endParaRPr>
        </a:p>
      </dgm:t>
    </dgm:pt>
    <dgm:pt modelId="{CA5FC73D-5915-3347-A345-47B3F5AC4D4F}">
      <dgm:prSet phldrT="[Текст]" custT="1"/>
      <dgm:spPr/>
      <dgm:t>
        <a:bodyPr/>
        <a:lstStyle/>
        <a:p>
          <a:r>
            <a:rPr lang="ru-KZ" sz="1050">
              <a:latin typeface="Times New Roman" panose="02020603050405020304" pitchFamily="18" charset="0"/>
              <a:cs typeface="Times New Roman" panose="02020603050405020304" pitchFamily="18" charset="0"/>
            </a:rPr>
            <a:t>Доля возобновляемых источников в энергетическом балансе региона в 2024 году составила</a:t>
          </a:r>
          <a:r>
            <a:rPr lang="ru-KZ" sz="1050" b="1">
              <a:latin typeface="Times New Roman" panose="02020603050405020304" pitchFamily="18" charset="0"/>
              <a:cs typeface="Times New Roman" panose="02020603050405020304" pitchFamily="18" charset="0"/>
            </a:rPr>
            <a:t> </a:t>
          </a:r>
          <a:r>
            <a:rPr lang="ru-KZ" sz="1050" b="0">
              <a:latin typeface="Times New Roman" panose="02020603050405020304" pitchFamily="18" charset="0"/>
              <a:cs typeface="Times New Roman" panose="02020603050405020304" pitchFamily="18" charset="0"/>
            </a:rPr>
            <a:t>3%</a:t>
          </a:r>
          <a:r>
            <a:rPr lang="ru-KZ" sz="1050" b="1">
              <a:latin typeface="Times New Roman" panose="02020603050405020304" pitchFamily="18" charset="0"/>
              <a:cs typeface="Times New Roman" panose="02020603050405020304" pitchFamily="18" charset="0"/>
            </a:rPr>
            <a:t> </a:t>
          </a:r>
          <a:r>
            <a:rPr lang="ru-KZ" sz="1050" b="0">
              <a:latin typeface="Times New Roman" panose="02020603050405020304" pitchFamily="18" charset="0"/>
              <a:cs typeface="Times New Roman" panose="02020603050405020304" pitchFamily="18" charset="0"/>
            </a:rPr>
            <a:t>(</a:t>
          </a:r>
          <a:r>
            <a:rPr lang="ru-RU" sz="1050" b="0">
              <a:latin typeface="Times New Roman" panose="02020603050405020304" pitchFamily="18" charset="0"/>
              <a:cs typeface="Times New Roman" panose="02020603050405020304" pitchFamily="18" charset="0"/>
            </a:rPr>
            <a:t>0,34 млрд кВт·ч </a:t>
          </a:r>
          <a:r>
            <a:rPr lang="ru-KZ" sz="1050" b="0">
              <a:latin typeface="Times New Roman" panose="02020603050405020304" pitchFamily="18" charset="0"/>
              <a:cs typeface="Times New Roman" panose="02020603050405020304" pitchFamily="18" charset="0"/>
            </a:rPr>
            <a:t>), </a:t>
          </a:r>
          <a:r>
            <a:rPr lang="ru-KZ" sz="1050">
              <a:latin typeface="Times New Roman" panose="02020603050405020304" pitchFamily="18" charset="0"/>
              <a:cs typeface="Times New Roman" panose="02020603050405020304" pitchFamily="18" charset="0"/>
            </a:rPr>
            <a:t>данное значение указывает на медленный, но стабильный рост сектора ВИЭ.</a:t>
          </a:r>
          <a:endParaRPr lang="ru-RU" sz="1050">
            <a:latin typeface="Times New Roman" panose="02020603050405020304" pitchFamily="18" charset="0"/>
            <a:cs typeface="Times New Roman" panose="02020603050405020304" pitchFamily="18" charset="0"/>
          </a:endParaRPr>
        </a:p>
      </dgm:t>
    </dgm:pt>
    <dgm:pt modelId="{54D1B614-3A51-8346-BEC6-5F46E087129E}" type="parTrans" cxnId="{DB09306C-2342-6048-8654-390758F32ED6}">
      <dgm:prSet/>
      <dgm:spPr/>
      <dgm:t>
        <a:bodyPr/>
        <a:lstStyle/>
        <a:p>
          <a:endParaRPr lang="ru-RU" sz="1200">
            <a:latin typeface="Times New Roman" panose="02020603050405020304" pitchFamily="18" charset="0"/>
            <a:cs typeface="Times New Roman" panose="02020603050405020304" pitchFamily="18" charset="0"/>
          </a:endParaRPr>
        </a:p>
      </dgm:t>
    </dgm:pt>
    <dgm:pt modelId="{61D4C1B8-93E2-E042-9DF8-7449E3BC0F66}" type="sibTrans" cxnId="{DB09306C-2342-6048-8654-390758F32ED6}">
      <dgm:prSet/>
      <dgm:spPr/>
      <dgm:t>
        <a:bodyPr/>
        <a:lstStyle/>
        <a:p>
          <a:endParaRPr lang="ru-RU" sz="1200">
            <a:latin typeface="Times New Roman" panose="02020603050405020304" pitchFamily="18" charset="0"/>
            <a:cs typeface="Times New Roman" panose="02020603050405020304" pitchFamily="18" charset="0"/>
          </a:endParaRPr>
        </a:p>
      </dgm:t>
    </dgm:pt>
    <dgm:pt modelId="{C7CC41DA-3EB4-7344-8071-B35AD7B69423}">
      <dgm:prSet phldrT="[Текст]" custT="1"/>
      <dgm:spPr/>
      <dgm:t>
        <a:bodyPr/>
        <a:lstStyle/>
        <a:p>
          <a:r>
            <a:rPr lang="ru-RU" sz="1050">
              <a:latin typeface="Times New Roman" panose="02020603050405020304" pitchFamily="18" charset="0"/>
              <a:cs typeface="Times New Roman" panose="02020603050405020304" pitchFamily="18" charset="0"/>
            </a:rPr>
            <a:t>  солнечные электростанции (0,09 млрд кВт·ч)</a:t>
          </a:r>
        </a:p>
      </dgm:t>
    </dgm:pt>
    <dgm:pt modelId="{7721A6AF-AFED-AD48-8874-FCB28F72EF24}" type="parTrans" cxnId="{780A5AE7-F099-C24F-A402-02408547DE95}">
      <dgm:prSet/>
      <dgm:spPr/>
    </dgm:pt>
    <dgm:pt modelId="{81910138-0A54-B544-B750-EBE56FE97D37}" type="sibTrans" cxnId="{780A5AE7-F099-C24F-A402-02408547DE95}">
      <dgm:prSet/>
      <dgm:spPr/>
    </dgm:pt>
    <dgm:pt modelId="{ACC97F75-70C3-DC43-AB5A-C42ECE55F01C}">
      <dgm:prSet phldrT="[Текст]" custT="1"/>
      <dgm:spPr/>
      <dgm:t>
        <a:bodyPr/>
        <a:lstStyle/>
        <a:p>
          <a:r>
            <a:rPr lang="ru-RU" sz="1050">
              <a:latin typeface="Times New Roman" panose="02020603050405020304" pitchFamily="18" charset="0"/>
              <a:cs typeface="Times New Roman" panose="02020603050405020304" pitchFamily="18" charset="0"/>
            </a:rPr>
            <a:t>  ветропарки (0,25 млрд кВт·ч) </a:t>
          </a:r>
        </a:p>
      </dgm:t>
    </dgm:pt>
    <dgm:pt modelId="{C00B04AF-50FD-DC4F-8692-9D69A8840B79}" type="sibTrans" cxnId="{84249FCF-B310-8840-BD03-CA8E65BCBE54}">
      <dgm:prSet/>
      <dgm:spPr/>
    </dgm:pt>
    <dgm:pt modelId="{492374AF-801B-E340-A0D4-8AACEF52614E}" type="parTrans" cxnId="{84249FCF-B310-8840-BD03-CA8E65BCBE54}">
      <dgm:prSet/>
      <dgm:spPr/>
    </dgm:pt>
    <dgm:pt modelId="{5C23E045-6F11-F245-ABE2-3E4CB402FB76}" type="pres">
      <dgm:prSet presAssocID="{1D7CD2DD-A977-1940-A49F-7C0FBDC1EBB4}" presName="linearFlow" presStyleCnt="0">
        <dgm:presLayoutVars>
          <dgm:dir/>
          <dgm:animLvl val="lvl"/>
          <dgm:resizeHandles val="exact"/>
        </dgm:presLayoutVars>
      </dgm:prSet>
      <dgm:spPr/>
    </dgm:pt>
    <dgm:pt modelId="{5E12EBFA-6844-8C46-A621-1D0CA4C8166A}" type="pres">
      <dgm:prSet presAssocID="{087669EA-7E39-4044-B152-F4FD4E846F0E}" presName="composite" presStyleCnt="0"/>
      <dgm:spPr/>
    </dgm:pt>
    <dgm:pt modelId="{3CC32FB6-C64E-CE41-8EB0-88189AF3F659}" type="pres">
      <dgm:prSet presAssocID="{087669EA-7E39-4044-B152-F4FD4E846F0E}" presName="parentText" presStyleLbl="alignNode1" presStyleIdx="0" presStyleCnt="2">
        <dgm:presLayoutVars>
          <dgm:chMax val="1"/>
          <dgm:bulletEnabled val="1"/>
        </dgm:presLayoutVars>
      </dgm:prSet>
      <dgm:spPr/>
    </dgm:pt>
    <dgm:pt modelId="{172CE8E0-BEA7-7547-B454-AA130D766C74}" type="pres">
      <dgm:prSet presAssocID="{087669EA-7E39-4044-B152-F4FD4E846F0E}" presName="descendantText" presStyleLbl="alignAcc1" presStyleIdx="0" presStyleCnt="2">
        <dgm:presLayoutVars>
          <dgm:bulletEnabled val="1"/>
        </dgm:presLayoutVars>
      </dgm:prSet>
      <dgm:spPr/>
    </dgm:pt>
    <dgm:pt modelId="{710A40C9-20B6-9D48-BC08-FF4F79D10668}" type="pres">
      <dgm:prSet presAssocID="{8415B32D-6222-5148-AC1E-5F683A6764B6}" presName="sp" presStyleCnt="0"/>
      <dgm:spPr/>
    </dgm:pt>
    <dgm:pt modelId="{31AEE04A-5FFF-7F4B-B468-1092401AF13A}" type="pres">
      <dgm:prSet presAssocID="{8E0C68E9-9668-C247-8CFA-E4AA5EA87DE3}" presName="composite" presStyleCnt="0"/>
      <dgm:spPr/>
    </dgm:pt>
    <dgm:pt modelId="{DD39D3C9-A8CF-024D-A2DE-C4503A23371F}" type="pres">
      <dgm:prSet presAssocID="{8E0C68E9-9668-C247-8CFA-E4AA5EA87DE3}" presName="parentText" presStyleLbl="alignNode1" presStyleIdx="1" presStyleCnt="2">
        <dgm:presLayoutVars>
          <dgm:chMax val="1"/>
          <dgm:bulletEnabled val="1"/>
        </dgm:presLayoutVars>
      </dgm:prSet>
      <dgm:spPr/>
    </dgm:pt>
    <dgm:pt modelId="{784C0B1A-FF2C-9F40-A99E-99FC193B670A}" type="pres">
      <dgm:prSet presAssocID="{8E0C68E9-9668-C247-8CFA-E4AA5EA87DE3}" presName="descendantText" presStyleLbl="alignAcc1" presStyleIdx="1" presStyleCnt="2">
        <dgm:presLayoutVars>
          <dgm:bulletEnabled val="1"/>
        </dgm:presLayoutVars>
      </dgm:prSet>
      <dgm:spPr/>
    </dgm:pt>
  </dgm:ptLst>
  <dgm:cxnLst>
    <dgm:cxn modelId="{86BC7346-0D06-134B-8608-00C4BFA56F43}" type="presOf" srcId="{2A740E63-BF9F-964D-A23D-574FE5CF86DC}" destId="{172CE8E0-BEA7-7547-B454-AA130D766C74}" srcOrd="0" destOrd="0" presId="urn:microsoft.com/office/officeart/2005/8/layout/chevron2"/>
    <dgm:cxn modelId="{22900C6B-685B-554D-BF2E-8707C6E18AF0}" type="presOf" srcId="{CA5FC73D-5915-3347-A345-47B3F5AC4D4F}" destId="{784C0B1A-FF2C-9F40-A99E-99FC193B670A}" srcOrd="0" destOrd="0" presId="urn:microsoft.com/office/officeart/2005/8/layout/chevron2"/>
    <dgm:cxn modelId="{DB09306C-2342-6048-8654-390758F32ED6}" srcId="{8E0C68E9-9668-C247-8CFA-E4AA5EA87DE3}" destId="{CA5FC73D-5915-3347-A345-47B3F5AC4D4F}" srcOrd="0" destOrd="0" parTransId="{54D1B614-3A51-8346-BEC6-5F46E087129E}" sibTransId="{61D4C1B8-93E2-E042-9DF8-7449E3BC0F66}"/>
    <dgm:cxn modelId="{E511D36F-6ED8-6A43-95BB-5EAAA66DE379}" srcId="{1D7CD2DD-A977-1940-A49F-7C0FBDC1EBB4}" destId="{087669EA-7E39-4044-B152-F4FD4E846F0E}" srcOrd="0" destOrd="0" parTransId="{5B37A907-9093-7041-AB3F-C1B837C9E224}" sibTransId="{8415B32D-6222-5148-AC1E-5F683A6764B6}"/>
    <dgm:cxn modelId="{410C2279-3F88-8047-B175-A3D55ADB27C0}" type="presOf" srcId="{087669EA-7E39-4044-B152-F4FD4E846F0E}" destId="{3CC32FB6-C64E-CE41-8EB0-88189AF3F659}" srcOrd="0" destOrd="0" presId="urn:microsoft.com/office/officeart/2005/8/layout/chevron2"/>
    <dgm:cxn modelId="{C0B00B8E-F0EF-AB45-8B7B-BD2AC95C7968}" srcId="{1D7CD2DD-A977-1940-A49F-7C0FBDC1EBB4}" destId="{8E0C68E9-9668-C247-8CFA-E4AA5EA87DE3}" srcOrd="1" destOrd="0" parTransId="{0F59590D-047D-824B-8731-6BFC868AFD49}" sibTransId="{7358ED89-47F3-7B47-AC35-D1CE4C6E9C93}"/>
    <dgm:cxn modelId="{49C75BAA-1584-9D4D-A0DF-955B1EC4995E}" type="presOf" srcId="{8E0C68E9-9668-C247-8CFA-E4AA5EA87DE3}" destId="{DD39D3C9-A8CF-024D-A2DE-C4503A23371F}" srcOrd="0" destOrd="0" presId="urn:microsoft.com/office/officeart/2005/8/layout/chevron2"/>
    <dgm:cxn modelId="{8E76CAB4-78AF-4445-BE24-413F84D67041}" srcId="{087669EA-7E39-4044-B152-F4FD4E846F0E}" destId="{2A740E63-BF9F-964D-A23D-574FE5CF86DC}" srcOrd="0" destOrd="0" parTransId="{58FF4ADE-E57F-AB43-9F27-0C2475B8405E}" sibTransId="{D7577C81-7B3B-0E49-8AEC-CA983E59CB2E}"/>
    <dgm:cxn modelId="{65FA5BB5-C5F1-3B4F-8D48-04044BA92A42}" type="presOf" srcId="{ACC97F75-70C3-DC43-AB5A-C42ECE55F01C}" destId="{784C0B1A-FF2C-9F40-A99E-99FC193B670A}" srcOrd="0" destOrd="1" presId="urn:microsoft.com/office/officeart/2005/8/layout/chevron2"/>
    <dgm:cxn modelId="{139676C0-66FE-584B-BD7C-6E7474AD8BF1}" type="presOf" srcId="{C7CC41DA-3EB4-7344-8071-B35AD7B69423}" destId="{784C0B1A-FF2C-9F40-A99E-99FC193B670A}" srcOrd="0" destOrd="2" presId="urn:microsoft.com/office/officeart/2005/8/layout/chevron2"/>
    <dgm:cxn modelId="{84249FCF-B310-8840-BD03-CA8E65BCBE54}" srcId="{8E0C68E9-9668-C247-8CFA-E4AA5EA87DE3}" destId="{ACC97F75-70C3-DC43-AB5A-C42ECE55F01C}" srcOrd="1" destOrd="0" parTransId="{492374AF-801B-E340-A0D4-8AACEF52614E}" sibTransId="{C00B04AF-50FD-DC4F-8692-9D69A8840B79}"/>
    <dgm:cxn modelId="{780A5AE7-F099-C24F-A402-02408547DE95}" srcId="{8E0C68E9-9668-C247-8CFA-E4AA5EA87DE3}" destId="{C7CC41DA-3EB4-7344-8071-B35AD7B69423}" srcOrd="2" destOrd="0" parTransId="{7721A6AF-AFED-AD48-8874-FCB28F72EF24}" sibTransId="{81910138-0A54-B544-B750-EBE56FE97D37}"/>
    <dgm:cxn modelId="{9380D9E9-B9B3-B840-B3BF-884496B89630}" type="presOf" srcId="{1D7CD2DD-A977-1940-A49F-7C0FBDC1EBB4}" destId="{5C23E045-6F11-F245-ABE2-3E4CB402FB76}" srcOrd="0" destOrd="0" presId="urn:microsoft.com/office/officeart/2005/8/layout/chevron2"/>
    <dgm:cxn modelId="{600A34B0-724F-904F-AE49-79F52F8E5865}" type="presParOf" srcId="{5C23E045-6F11-F245-ABE2-3E4CB402FB76}" destId="{5E12EBFA-6844-8C46-A621-1D0CA4C8166A}" srcOrd="0" destOrd="0" presId="urn:microsoft.com/office/officeart/2005/8/layout/chevron2"/>
    <dgm:cxn modelId="{3A58223E-2722-D547-804B-12348061AB38}" type="presParOf" srcId="{5E12EBFA-6844-8C46-A621-1D0CA4C8166A}" destId="{3CC32FB6-C64E-CE41-8EB0-88189AF3F659}" srcOrd="0" destOrd="0" presId="urn:microsoft.com/office/officeart/2005/8/layout/chevron2"/>
    <dgm:cxn modelId="{EB587699-2A7C-2648-B48C-8DEAF10DC316}" type="presParOf" srcId="{5E12EBFA-6844-8C46-A621-1D0CA4C8166A}" destId="{172CE8E0-BEA7-7547-B454-AA130D766C74}" srcOrd="1" destOrd="0" presId="urn:microsoft.com/office/officeart/2005/8/layout/chevron2"/>
    <dgm:cxn modelId="{78D931DF-0A79-804C-96CD-F1B82166847B}" type="presParOf" srcId="{5C23E045-6F11-F245-ABE2-3E4CB402FB76}" destId="{710A40C9-20B6-9D48-BC08-FF4F79D10668}" srcOrd="1" destOrd="0" presId="urn:microsoft.com/office/officeart/2005/8/layout/chevron2"/>
    <dgm:cxn modelId="{711034CB-3B22-AF45-B4B3-F0071FED08C2}" type="presParOf" srcId="{5C23E045-6F11-F245-ABE2-3E4CB402FB76}" destId="{31AEE04A-5FFF-7F4B-B468-1092401AF13A}" srcOrd="2" destOrd="0" presId="urn:microsoft.com/office/officeart/2005/8/layout/chevron2"/>
    <dgm:cxn modelId="{307ECC12-3F73-5C45-87BB-A01B1CC6294A}" type="presParOf" srcId="{31AEE04A-5FFF-7F4B-B468-1092401AF13A}" destId="{DD39D3C9-A8CF-024D-A2DE-C4503A23371F}" srcOrd="0" destOrd="0" presId="urn:microsoft.com/office/officeart/2005/8/layout/chevron2"/>
    <dgm:cxn modelId="{32BBAD00-30E9-9F4A-8B27-1AC52E3B6E11}" type="presParOf" srcId="{31AEE04A-5FFF-7F4B-B468-1092401AF13A}" destId="{784C0B1A-FF2C-9F40-A99E-99FC193B670A}"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C32FB6-C64E-CE41-8EB0-88189AF3F659}">
      <dsp:nvSpPr>
        <dsp:cNvPr id="0" name=""/>
        <dsp:cNvSpPr/>
      </dsp:nvSpPr>
      <dsp:spPr>
        <a:xfrm rot="5400000">
          <a:off x="-211105" y="213092"/>
          <a:ext cx="1407368" cy="9851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KZ" sz="1000" b="1" kern="1200">
              <a:latin typeface="Times New Roman" panose="02020603050405020304" pitchFamily="18" charset="0"/>
              <a:cs typeface="Times New Roman" panose="02020603050405020304" pitchFamily="18" charset="0"/>
            </a:rPr>
            <a:t>Тепловые электростанции (ТЭС)</a:t>
          </a:r>
          <a:endParaRPr lang="ru-RU" sz="1000" kern="1200">
            <a:latin typeface="Times New Roman" panose="02020603050405020304" pitchFamily="18" charset="0"/>
            <a:cs typeface="Times New Roman" panose="02020603050405020304" pitchFamily="18" charset="0"/>
          </a:endParaRPr>
        </a:p>
      </dsp:txBody>
      <dsp:txXfrm rot="-5400000">
        <a:off x="1" y="494566"/>
        <a:ext cx="985157" cy="422211"/>
      </dsp:txXfrm>
    </dsp:sp>
    <dsp:sp modelId="{172CE8E0-BEA7-7547-B454-AA130D766C74}">
      <dsp:nvSpPr>
        <dsp:cNvPr id="0" name=""/>
        <dsp:cNvSpPr/>
      </dsp:nvSpPr>
      <dsp:spPr>
        <a:xfrm rot="5400000">
          <a:off x="2714884" y="-1727738"/>
          <a:ext cx="914789" cy="43742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KZ" sz="1050" kern="1200">
              <a:latin typeface="Times New Roman" panose="02020603050405020304" pitchFamily="18" charset="0"/>
              <a:cs typeface="Times New Roman" panose="02020603050405020304" pitchFamily="18" charset="0"/>
            </a:rPr>
            <a:t>Обеспечивают более 94% выработки электроэнергии в области (10,5 млрд кВт</a:t>
          </a:r>
          <a:r>
            <a:rPr lang="ru-KZ" sz="1050" b="1" kern="1200">
              <a:latin typeface="Times New Roman" panose="02020603050405020304" pitchFamily="18" charset="0"/>
              <a:cs typeface="Times New Roman" panose="02020603050405020304" pitchFamily="18" charset="0"/>
            </a:rPr>
            <a:t>·</a:t>
          </a:r>
          <a:r>
            <a:rPr lang="ru-KZ" sz="1000" b="0" kern="1200">
              <a:solidFill>
                <a:schemeClr val="tx1"/>
              </a:solidFill>
              <a:latin typeface="Times New Roman" panose="02020603050405020304" pitchFamily="18" charset="0"/>
              <a:cs typeface="Times New Roman" panose="02020603050405020304" pitchFamily="18" charset="0"/>
            </a:rPr>
            <a:t>ч </a:t>
          </a:r>
          <a:r>
            <a:rPr lang="ru-KZ" sz="1050" kern="1200">
              <a:latin typeface="Times New Roman" panose="02020603050405020304" pitchFamily="18" charset="0"/>
              <a:cs typeface="Times New Roman" panose="02020603050405020304" pitchFamily="18" charset="0"/>
            </a:rPr>
            <a:t>). Крупнейшие станции — это Экибастузская ГРЭС-1 (</a:t>
          </a:r>
          <a:r>
            <a:rPr lang="ru-RU" sz="1050" kern="1200">
              <a:latin typeface="Times New Roman" panose="02020603050405020304" pitchFamily="18" charset="0"/>
              <a:cs typeface="Times New Roman" panose="02020603050405020304" pitchFamily="18" charset="0"/>
            </a:rPr>
            <a:t>4,5 млрд кВт·ч</a:t>
          </a:r>
          <a:r>
            <a:rPr lang="ru-KZ" sz="1050" kern="1200">
              <a:latin typeface="Times New Roman" panose="02020603050405020304" pitchFamily="18" charset="0"/>
              <a:cs typeface="Times New Roman" panose="02020603050405020304" pitchFamily="18" charset="0"/>
            </a:rPr>
            <a:t>) и ГРЭС-2 (</a:t>
          </a:r>
          <a:r>
            <a:rPr lang="ru-RU" sz="1050" kern="1200">
              <a:latin typeface="Times New Roman" panose="02020603050405020304" pitchFamily="18" charset="0"/>
              <a:cs typeface="Times New Roman" panose="02020603050405020304" pitchFamily="18" charset="0"/>
            </a:rPr>
            <a:t>3,8 млрд кВт·ч</a:t>
          </a:r>
          <a:r>
            <a:rPr lang="ru-KZ" sz="1050" kern="1200">
              <a:latin typeface="Times New Roman" panose="02020603050405020304" pitchFamily="18" charset="0"/>
              <a:cs typeface="Times New Roman" panose="02020603050405020304" pitchFamily="18" charset="0"/>
            </a:rPr>
            <a:t>).</a:t>
          </a:r>
          <a:endParaRPr lang="ru-RU" sz="1050" kern="1200">
            <a:latin typeface="Times New Roman" panose="02020603050405020304" pitchFamily="18" charset="0"/>
            <a:cs typeface="Times New Roman" panose="02020603050405020304" pitchFamily="18" charset="0"/>
          </a:endParaRPr>
        </a:p>
      </dsp:txBody>
      <dsp:txXfrm rot="-5400000">
        <a:off x="985158" y="46644"/>
        <a:ext cx="4329586" cy="825477"/>
      </dsp:txXfrm>
    </dsp:sp>
    <dsp:sp modelId="{DD39D3C9-A8CF-024D-A2DE-C4503A23371F}">
      <dsp:nvSpPr>
        <dsp:cNvPr id="0" name=""/>
        <dsp:cNvSpPr/>
      </dsp:nvSpPr>
      <dsp:spPr>
        <a:xfrm rot="5400000">
          <a:off x="-211105" y="1321233"/>
          <a:ext cx="1407368" cy="9851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KZ" sz="1000" b="1" kern="1200">
              <a:latin typeface="Times New Roman" panose="02020603050405020304" pitchFamily="18" charset="0"/>
              <a:cs typeface="Times New Roman" panose="02020603050405020304" pitchFamily="18" charset="0"/>
            </a:rPr>
            <a:t>Возобновляемые источники энергии (ВИЭ)</a:t>
          </a:r>
          <a:endParaRPr lang="ru-RU" sz="1000" kern="1200">
            <a:latin typeface="Times New Roman" panose="02020603050405020304" pitchFamily="18" charset="0"/>
            <a:cs typeface="Times New Roman" panose="02020603050405020304" pitchFamily="18" charset="0"/>
          </a:endParaRPr>
        </a:p>
      </dsp:txBody>
      <dsp:txXfrm rot="-5400000">
        <a:off x="1" y="1602707"/>
        <a:ext cx="985157" cy="422211"/>
      </dsp:txXfrm>
    </dsp:sp>
    <dsp:sp modelId="{784C0B1A-FF2C-9F40-A99E-99FC193B670A}">
      <dsp:nvSpPr>
        <dsp:cNvPr id="0" name=""/>
        <dsp:cNvSpPr/>
      </dsp:nvSpPr>
      <dsp:spPr>
        <a:xfrm rot="5400000">
          <a:off x="2714884" y="-619598"/>
          <a:ext cx="914789" cy="43742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KZ" sz="1050" kern="1200">
              <a:latin typeface="Times New Roman" panose="02020603050405020304" pitchFamily="18" charset="0"/>
              <a:cs typeface="Times New Roman" panose="02020603050405020304" pitchFamily="18" charset="0"/>
            </a:rPr>
            <a:t>Доля возобновляемых источников в энергетическом балансе региона в 2024 году составила</a:t>
          </a:r>
          <a:r>
            <a:rPr lang="ru-KZ" sz="1050" b="1" kern="1200">
              <a:latin typeface="Times New Roman" panose="02020603050405020304" pitchFamily="18" charset="0"/>
              <a:cs typeface="Times New Roman" panose="02020603050405020304" pitchFamily="18" charset="0"/>
            </a:rPr>
            <a:t> </a:t>
          </a:r>
          <a:r>
            <a:rPr lang="ru-KZ" sz="1050" b="0" kern="1200">
              <a:latin typeface="Times New Roman" panose="02020603050405020304" pitchFamily="18" charset="0"/>
              <a:cs typeface="Times New Roman" panose="02020603050405020304" pitchFamily="18" charset="0"/>
            </a:rPr>
            <a:t>3%</a:t>
          </a:r>
          <a:r>
            <a:rPr lang="ru-KZ" sz="1050" b="1" kern="1200">
              <a:latin typeface="Times New Roman" panose="02020603050405020304" pitchFamily="18" charset="0"/>
              <a:cs typeface="Times New Roman" panose="02020603050405020304" pitchFamily="18" charset="0"/>
            </a:rPr>
            <a:t> </a:t>
          </a:r>
          <a:r>
            <a:rPr lang="ru-KZ" sz="1050" b="0" kern="1200">
              <a:latin typeface="Times New Roman" panose="02020603050405020304" pitchFamily="18" charset="0"/>
              <a:cs typeface="Times New Roman" panose="02020603050405020304" pitchFamily="18" charset="0"/>
            </a:rPr>
            <a:t>(</a:t>
          </a:r>
          <a:r>
            <a:rPr lang="ru-RU" sz="1050" b="0" kern="1200">
              <a:latin typeface="Times New Roman" panose="02020603050405020304" pitchFamily="18" charset="0"/>
              <a:cs typeface="Times New Roman" panose="02020603050405020304" pitchFamily="18" charset="0"/>
            </a:rPr>
            <a:t>0,34 млрд кВт·ч </a:t>
          </a:r>
          <a:r>
            <a:rPr lang="ru-KZ" sz="1050" b="0" kern="1200">
              <a:latin typeface="Times New Roman" panose="02020603050405020304" pitchFamily="18" charset="0"/>
              <a:cs typeface="Times New Roman" panose="02020603050405020304" pitchFamily="18" charset="0"/>
            </a:rPr>
            <a:t>), </a:t>
          </a:r>
          <a:r>
            <a:rPr lang="ru-KZ" sz="1050" kern="1200">
              <a:latin typeface="Times New Roman" panose="02020603050405020304" pitchFamily="18" charset="0"/>
              <a:cs typeface="Times New Roman" panose="02020603050405020304" pitchFamily="18" charset="0"/>
            </a:rPr>
            <a:t>данное значение указывает на медленный, но стабильный рост сектора ВИЭ.</a:t>
          </a:r>
          <a:endParaRPr lang="ru-RU" sz="1050" kern="1200">
            <a:latin typeface="Times New Roman" panose="02020603050405020304" pitchFamily="18" charset="0"/>
            <a:cs typeface="Times New Roman" panose="02020603050405020304" pitchFamily="18" charset="0"/>
          </a:endParaRPr>
        </a:p>
        <a:p>
          <a:pPr marL="57150" lvl="1" indent="-57150" algn="l" defTabSz="466725">
            <a:lnSpc>
              <a:spcPct val="90000"/>
            </a:lnSpc>
            <a:spcBef>
              <a:spcPct val="0"/>
            </a:spcBef>
            <a:spcAft>
              <a:spcPct val="15000"/>
            </a:spcAft>
            <a:buChar char="•"/>
          </a:pPr>
          <a:r>
            <a:rPr lang="ru-RU" sz="1050" kern="1200">
              <a:latin typeface="Times New Roman" panose="02020603050405020304" pitchFamily="18" charset="0"/>
              <a:cs typeface="Times New Roman" panose="02020603050405020304" pitchFamily="18" charset="0"/>
            </a:rPr>
            <a:t>  ветропарки (0,25 млрд кВт·ч) </a:t>
          </a:r>
        </a:p>
        <a:p>
          <a:pPr marL="57150" lvl="1" indent="-57150" algn="l" defTabSz="466725">
            <a:lnSpc>
              <a:spcPct val="90000"/>
            </a:lnSpc>
            <a:spcBef>
              <a:spcPct val="0"/>
            </a:spcBef>
            <a:spcAft>
              <a:spcPct val="15000"/>
            </a:spcAft>
            <a:buChar char="•"/>
          </a:pPr>
          <a:r>
            <a:rPr lang="ru-RU" sz="1050" kern="1200">
              <a:latin typeface="Times New Roman" panose="02020603050405020304" pitchFamily="18" charset="0"/>
              <a:cs typeface="Times New Roman" panose="02020603050405020304" pitchFamily="18" charset="0"/>
            </a:rPr>
            <a:t>  солнечные электростанции (0,09 млрд кВт·ч)</a:t>
          </a:r>
        </a:p>
      </dsp:txBody>
      <dsp:txXfrm rot="-5400000">
        <a:off x="985158" y="1154784"/>
        <a:ext cx="4329586" cy="8254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9</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Microsoft Office User</cp:lastModifiedBy>
  <cp:revision>23</cp:revision>
  <dcterms:created xsi:type="dcterms:W3CDTF">2024-09-14T18:22:00Z</dcterms:created>
  <dcterms:modified xsi:type="dcterms:W3CDTF">2025-01-03T13:50:00Z</dcterms:modified>
</cp:coreProperties>
</file>