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A2B" w:rsidRPr="00515EB0" w:rsidRDefault="00515EB0">
      <w:pPr>
        <w:spacing w:after="0" w:line="240" w:lineRule="auto"/>
        <w:rPr>
          <w:rFonts w:ascii="Times New Roman" w:cs="Times New Roman"/>
          <w:b/>
        </w:rPr>
      </w:pPr>
      <w:bookmarkStart w:id="0" w:name="_Hlk191542508"/>
      <w:r w:rsidRPr="00515EB0">
        <w:rPr>
          <w:rFonts w:ascii="Times New Roman" w:cs="Times New Roman"/>
          <w:b/>
          <w:bCs/>
        </w:rPr>
        <w:t>УДК:</w:t>
      </w:r>
      <w:r w:rsidRPr="00515EB0">
        <w:rPr>
          <w:rFonts w:ascii="Times New Roman" w:cs="Times New Roman"/>
          <w:b/>
        </w:rPr>
        <w:t xml:space="preserve"> 631</w:t>
      </w:r>
      <w:r w:rsidRPr="00515EB0">
        <w:rPr>
          <w:rFonts w:ascii="Times New Roman" w:cs="Times New Roman"/>
          <w:b/>
        </w:rPr>
        <w:br/>
      </w:r>
      <w:r w:rsidRPr="00515EB0">
        <w:rPr>
          <w:rFonts w:ascii="Times New Roman" w:cs="Times New Roman"/>
          <w:b/>
          <w:bCs/>
        </w:rPr>
        <w:t>МРНТИ:</w:t>
      </w:r>
      <w:r w:rsidRPr="00515EB0">
        <w:rPr>
          <w:rFonts w:ascii="Times New Roman" w:cs="Times New Roman"/>
          <w:b/>
        </w:rPr>
        <w:t xml:space="preserve"> 08.00.00</w:t>
      </w:r>
    </w:p>
    <w:p w:rsidR="00515EB0" w:rsidRDefault="00515EB0">
      <w:pPr>
        <w:spacing w:after="0" w:line="240" w:lineRule="auto"/>
        <w:jc w:val="center"/>
        <w:rPr>
          <w:rFonts w:ascii="Times New Roman" w:cs="Times New Roman"/>
          <w:b/>
        </w:rPr>
      </w:pPr>
      <w:bookmarkStart w:id="1" w:name="_Hlk191553530"/>
    </w:p>
    <w:p w:rsidR="004B7A2B" w:rsidRPr="00155645" w:rsidRDefault="00282750">
      <w:pPr>
        <w:spacing w:after="0" w:line="240" w:lineRule="auto"/>
        <w:jc w:val="center"/>
        <w:rPr>
          <w:rFonts w:ascii="Times New Roman" w:cs="Times New Roman"/>
          <w:b/>
          <w:vertAlign w:val="superscript"/>
        </w:rPr>
      </w:pPr>
      <w:bookmarkStart w:id="2" w:name="_GoBack"/>
      <w:bookmarkEnd w:id="2"/>
      <w:proofErr w:type="spellStart"/>
      <w:r>
        <w:rPr>
          <w:rFonts w:ascii="Times New Roman" w:cs="Times New Roman"/>
          <w:b/>
        </w:rPr>
        <w:t>А.И.Ткачева</w:t>
      </w:r>
      <w:proofErr w:type="spellEnd"/>
    </w:p>
    <w:bookmarkEnd w:id="1"/>
    <w:p w:rsidR="004B7A2B" w:rsidRDefault="00155645">
      <w:pPr>
        <w:pStyle w:val="a3"/>
        <w:spacing w:before="0" w:beforeAutospacing="0" w:after="0" w:afterAutospacing="0"/>
        <w:jc w:val="center"/>
        <w:rPr>
          <w:sz w:val="22"/>
          <w:szCs w:val="22"/>
        </w:rPr>
      </w:pPr>
      <w:r>
        <w:rPr>
          <w:sz w:val="22"/>
          <w:szCs w:val="22"/>
        </w:rPr>
        <w:t xml:space="preserve">Инновационный Евразийский университет, Казахстан </w:t>
      </w:r>
    </w:p>
    <w:p w:rsidR="004B7A2B" w:rsidRDefault="00155645">
      <w:pPr>
        <w:pStyle w:val="a3"/>
        <w:spacing w:before="0" w:beforeAutospacing="0" w:after="0" w:afterAutospacing="0"/>
        <w:jc w:val="center"/>
        <w:rPr>
          <w:sz w:val="22"/>
          <w:szCs w:val="22"/>
        </w:rPr>
      </w:pPr>
      <w:r>
        <w:rPr>
          <w:sz w:val="22"/>
          <w:szCs w:val="22"/>
        </w:rPr>
        <w:t>(</w:t>
      </w:r>
      <w:proofErr w:type="spellStart"/>
      <w:r w:rsidR="00282750">
        <w:rPr>
          <w:sz w:val="22"/>
          <w:szCs w:val="22"/>
          <w:lang w:val="en-US"/>
        </w:rPr>
        <w:t>nastya</w:t>
      </w:r>
      <w:proofErr w:type="spellEnd"/>
      <w:r w:rsidR="00282750" w:rsidRPr="00282750">
        <w:rPr>
          <w:sz w:val="22"/>
          <w:szCs w:val="22"/>
        </w:rPr>
        <w:t>.</w:t>
      </w:r>
      <w:proofErr w:type="spellStart"/>
      <w:r w:rsidR="00282750">
        <w:rPr>
          <w:sz w:val="22"/>
          <w:szCs w:val="22"/>
          <w:lang w:val="en-US"/>
        </w:rPr>
        <w:t>tk</w:t>
      </w:r>
      <w:proofErr w:type="spellEnd"/>
      <w:r w:rsidR="00282750" w:rsidRPr="00282750">
        <w:rPr>
          <w:sz w:val="22"/>
          <w:szCs w:val="22"/>
        </w:rPr>
        <w:t>98</w:t>
      </w:r>
      <w:r>
        <w:rPr>
          <w:sz w:val="22"/>
          <w:szCs w:val="22"/>
        </w:rPr>
        <w:t>@mail.</w:t>
      </w:r>
      <w:proofErr w:type="spellStart"/>
      <w:r w:rsidR="00BF0CD4">
        <w:rPr>
          <w:sz w:val="22"/>
          <w:szCs w:val="22"/>
          <w:lang w:val="en-US"/>
        </w:rPr>
        <w:t>ru</w:t>
      </w:r>
      <w:proofErr w:type="spellEnd"/>
      <w:r>
        <w:rPr>
          <w:sz w:val="22"/>
          <w:szCs w:val="22"/>
        </w:rPr>
        <w:t>)</w:t>
      </w:r>
    </w:p>
    <w:p w:rsidR="004B7A2B" w:rsidRDefault="004B7A2B">
      <w:pPr>
        <w:spacing w:after="0" w:line="240" w:lineRule="auto"/>
        <w:rPr>
          <w:rFonts w:ascii="Times New Roman" w:cs="Times New Roman"/>
        </w:rPr>
      </w:pPr>
    </w:p>
    <w:bookmarkEnd w:id="0"/>
    <w:p w:rsidR="00282750" w:rsidRPr="00282750" w:rsidRDefault="00282750" w:rsidP="00282750">
      <w:pPr>
        <w:spacing w:after="0" w:line="240" w:lineRule="auto"/>
        <w:jc w:val="center"/>
        <w:rPr>
          <w:rFonts w:ascii="Times New Roman" w:cs="Times New Roman"/>
          <w:b/>
          <w:bCs/>
        </w:rPr>
      </w:pPr>
      <w:r w:rsidRPr="00282750">
        <w:rPr>
          <w:rFonts w:ascii="Times New Roman" w:cs="Times New Roman"/>
          <w:b/>
          <w:bCs/>
        </w:rPr>
        <w:t>Экономика аграрного сектора: ключевые аспекты и современные вызовы</w:t>
      </w:r>
      <w:r w:rsidR="00D350D7">
        <w:rPr>
          <w:rFonts w:ascii="Times New Roman" w:cs="Times New Roman"/>
          <w:b/>
          <w:bCs/>
        </w:rPr>
        <w:t>.</w:t>
      </w:r>
    </w:p>
    <w:p w:rsidR="001D5747" w:rsidRPr="00282750" w:rsidRDefault="001D5747">
      <w:pPr>
        <w:spacing w:after="0" w:line="240" w:lineRule="auto"/>
        <w:jc w:val="center"/>
        <w:rPr>
          <w:rFonts w:ascii="Times New Roman" w:cs="Times New Roman"/>
          <w:b/>
        </w:rPr>
      </w:pPr>
    </w:p>
    <w:p w:rsidR="00282750" w:rsidRPr="00282750" w:rsidRDefault="00282750" w:rsidP="00282750">
      <w:pPr>
        <w:pStyle w:val="a3"/>
        <w:spacing w:before="0" w:beforeAutospacing="0" w:after="0" w:afterAutospacing="0"/>
        <w:ind w:firstLine="709"/>
        <w:jc w:val="both"/>
        <w:rPr>
          <w:b/>
          <w:bCs/>
          <w:sz w:val="22"/>
          <w:lang w:val="kk-KZ"/>
        </w:rPr>
      </w:pPr>
      <w:r w:rsidRPr="00282750">
        <w:rPr>
          <w:b/>
          <w:bCs/>
          <w:sz w:val="22"/>
          <w:lang w:val="kk-KZ"/>
        </w:rPr>
        <w:t>Аннотация</w:t>
      </w:r>
    </w:p>
    <w:p w:rsidR="00282750" w:rsidRPr="00282750" w:rsidRDefault="00282750" w:rsidP="00282750">
      <w:pPr>
        <w:pStyle w:val="a3"/>
        <w:spacing w:before="0" w:beforeAutospacing="0" w:after="0" w:afterAutospacing="0"/>
        <w:ind w:firstLine="709"/>
        <w:jc w:val="both"/>
        <w:rPr>
          <w:sz w:val="22"/>
        </w:rPr>
      </w:pPr>
      <w:r w:rsidRPr="00282750">
        <w:rPr>
          <w:bCs/>
          <w:i/>
          <w:sz w:val="22"/>
        </w:rPr>
        <w:t>Основная проблема:</w:t>
      </w:r>
      <w:r w:rsidRPr="00282750">
        <w:rPr>
          <w:sz w:val="22"/>
        </w:rPr>
        <w:t xml:space="preserve"> Аграрный сектор экономики сталкивается с рядом системных проблем, таких как зависимость от природно-климатических факторов, недостаточная технологическая оснащённость и ограниченный доступ к финансированию, что затрудняет устойчивое развитие и повышение производительности. Кроме того, не до конца проработаны механизмы государственной поддержки и стимулирования инноваций, что приводит к снижению конкурентоспособности аграрных предприятий на внутреннем и внешнем рынках.</w:t>
      </w:r>
    </w:p>
    <w:p w:rsidR="00282750" w:rsidRPr="00282750" w:rsidRDefault="00282750" w:rsidP="00282750">
      <w:pPr>
        <w:pStyle w:val="a3"/>
        <w:spacing w:before="0" w:beforeAutospacing="0" w:after="0" w:afterAutospacing="0"/>
        <w:ind w:firstLine="709"/>
        <w:jc w:val="both"/>
        <w:rPr>
          <w:sz w:val="22"/>
        </w:rPr>
      </w:pPr>
      <w:r w:rsidRPr="00282750">
        <w:rPr>
          <w:bCs/>
          <w:i/>
          <w:sz w:val="22"/>
        </w:rPr>
        <w:t>Цель</w:t>
      </w:r>
      <w:proofErr w:type="gramStart"/>
      <w:r w:rsidRPr="00282750">
        <w:rPr>
          <w:bCs/>
          <w:i/>
          <w:sz w:val="22"/>
        </w:rPr>
        <w:t>:</w:t>
      </w:r>
      <w:r w:rsidRPr="00282750">
        <w:rPr>
          <w:sz w:val="22"/>
        </w:rPr>
        <w:t xml:space="preserve"> Проанализировать</w:t>
      </w:r>
      <w:proofErr w:type="gramEnd"/>
      <w:r w:rsidRPr="00282750">
        <w:rPr>
          <w:sz w:val="22"/>
        </w:rPr>
        <w:t xml:space="preserve"> основные экономические проблемы аграрного сектора, выявить причины их возникновения и предложить рекомендации по совершенствованию экономической политики и инструментов поддержки отрасли.</w:t>
      </w:r>
    </w:p>
    <w:p w:rsidR="00282750" w:rsidRPr="00282750" w:rsidRDefault="00282750" w:rsidP="00282750">
      <w:pPr>
        <w:pStyle w:val="a3"/>
        <w:spacing w:before="0" w:beforeAutospacing="0" w:after="0" w:afterAutospacing="0"/>
        <w:ind w:firstLine="709"/>
        <w:jc w:val="both"/>
        <w:rPr>
          <w:sz w:val="22"/>
        </w:rPr>
      </w:pPr>
      <w:r w:rsidRPr="00282750">
        <w:rPr>
          <w:bCs/>
          <w:i/>
          <w:sz w:val="22"/>
        </w:rPr>
        <w:t>Методы:</w:t>
      </w:r>
      <w:r w:rsidRPr="00282750">
        <w:rPr>
          <w:sz w:val="22"/>
        </w:rPr>
        <w:t xml:space="preserve"> В исследовании использованы сравнительный метод, системный подход и анализ нормативно-правовой базы для оценки состояния аграрного сектора, его ресурсного потенциала и эффективности функционирования.</w:t>
      </w:r>
    </w:p>
    <w:p w:rsidR="00282750" w:rsidRPr="00282750" w:rsidRDefault="00282750" w:rsidP="00282750">
      <w:pPr>
        <w:pStyle w:val="a3"/>
        <w:spacing w:before="0" w:beforeAutospacing="0" w:after="0" w:afterAutospacing="0"/>
        <w:ind w:firstLine="709"/>
        <w:jc w:val="both"/>
        <w:rPr>
          <w:sz w:val="22"/>
        </w:rPr>
      </w:pPr>
      <w:r w:rsidRPr="00282750">
        <w:rPr>
          <w:bCs/>
          <w:i/>
          <w:sz w:val="22"/>
        </w:rPr>
        <w:t>Результаты и их значимость:</w:t>
      </w:r>
      <w:r w:rsidRPr="00282750">
        <w:rPr>
          <w:sz w:val="22"/>
        </w:rPr>
        <w:t xml:space="preserve"> Анализ показал, что ключевыми проблемами агросектора являются высокая зависимость от природных факторов, недостаток инвестиций и инноваций, а также несовершенство системы государственного регулирования. Внедрение современных технологий, развитие инфраструктуры и создание более прозрачных механизмов поддержки способны повысить устойчивость и конкурентоспособность агропромышленного комплекса. Реализация данных мер будет способствовать продовольственной безопасности, росту занятости и экономическому развитию регионов.</w:t>
      </w:r>
    </w:p>
    <w:p w:rsidR="00282750" w:rsidRPr="00282750" w:rsidRDefault="00282750" w:rsidP="00282750">
      <w:pPr>
        <w:pStyle w:val="a3"/>
        <w:spacing w:before="0" w:beforeAutospacing="0" w:after="0" w:afterAutospacing="0"/>
        <w:ind w:firstLine="709"/>
        <w:jc w:val="both"/>
        <w:rPr>
          <w:sz w:val="22"/>
        </w:rPr>
      </w:pPr>
      <w:r w:rsidRPr="00282750">
        <w:rPr>
          <w:bCs/>
          <w:sz w:val="22"/>
        </w:rPr>
        <w:t>Значимость данных результатов</w:t>
      </w:r>
      <w:r w:rsidRPr="00282750">
        <w:rPr>
          <w:sz w:val="22"/>
        </w:rPr>
        <w:t xml:space="preserve"> заключается в том, что они позволяют выработать комплексный подход к развитию аграрной экономики, ориентированный на повышение её эффективности и адаптацию к современным вызовам, что важно для стабильного социально-экономического развития страны.</w:t>
      </w:r>
    </w:p>
    <w:p w:rsidR="00282750" w:rsidRPr="00282750" w:rsidRDefault="00282750" w:rsidP="00282750">
      <w:pPr>
        <w:pStyle w:val="a3"/>
        <w:spacing w:before="0" w:beforeAutospacing="0" w:after="0" w:afterAutospacing="0"/>
        <w:ind w:firstLine="709"/>
        <w:jc w:val="both"/>
        <w:rPr>
          <w:bCs/>
          <w:sz w:val="22"/>
        </w:rPr>
      </w:pPr>
    </w:p>
    <w:p w:rsidR="00282750" w:rsidRPr="00282750" w:rsidRDefault="00282750" w:rsidP="00282750">
      <w:pPr>
        <w:pStyle w:val="a3"/>
        <w:spacing w:before="0" w:beforeAutospacing="0" w:after="0" w:afterAutospacing="0"/>
        <w:ind w:firstLine="709"/>
        <w:jc w:val="both"/>
        <w:rPr>
          <w:sz w:val="22"/>
        </w:rPr>
      </w:pPr>
      <w:r w:rsidRPr="00282750">
        <w:rPr>
          <w:bCs/>
          <w:i/>
          <w:sz w:val="22"/>
        </w:rPr>
        <w:t>Ключевые слова:</w:t>
      </w:r>
      <w:r w:rsidRPr="00282750">
        <w:rPr>
          <w:sz w:val="22"/>
        </w:rPr>
        <w:t xml:space="preserve"> Аграрный сектор, экономика, устойчивое развитие, государственная поддержка, инновации, сельское хозяйство.</w:t>
      </w:r>
    </w:p>
    <w:p w:rsidR="004B7A2B" w:rsidRDefault="004B7A2B">
      <w:pPr>
        <w:pStyle w:val="a3"/>
        <w:spacing w:before="0" w:beforeAutospacing="0" w:after="0" w:afterAutospacing="0"/>
        <w:ind w:firstLine="709"/>
        <w:jc w:val="both"/>
        <w:rPr>
          <w:sz w:val="22"/>
          <w:szCs w:val="22"/>
        </w:rPr>
      </w:pPr>
    </w:p>
    <w:p w:rsidR="004B7A2B" w:rsidRDefault="00155645">
      <w:pPr>
        <w:pStyle w:val="a3"/>
        <w:spacing w:before="0" w:beforeAutospacing="0" w:after="0" w:afterAutospacing="0"/>
        <w:ind w:firstLine="709"/>
        <w:jc w:val="both"/>
        <w:rPr>
          <w:b/>
          <w:sz w:val="22"/>
          <w:szCs w:val="22"/>
        </w:rPr>
      </w:pPr>
      <w:r>
        <w:rPr>
          <w:b/>
          <w:sz w:val="22"/>
          <w:szCs w:val="22"/>
        </w:rPr>
        <w:t>Введение</w:t>
      </w:r>
    </w:p>
    <w:p w:rsidR="00282750" w:rsidRPr="00282750" w:rsidRDefault="00282750" w:rsidP="00282750">
      <w:pPr>
        <w:pStyle w:val="a3"/>
        <w:spacing w:before="0" w:beforeAutospacing="0" w:after="0" w:afterAutospacing="0"/>
        <w:ind w:firstLine="709"/>
        <w:jc w:val="both"/>
        <w:rPr>
          <w:sz w:val="22"/>
        </w:rPr>
      </w:pPr>
      <w:r w:rsidRPr="00282750">
        <w:rPr>
          <w:sz w:val="22"/>
        </w:rPr>
        <w:t>Аграрный сектор экономики традиционно занимает одно из ведущих мест в структуре национального хозяйства многих стран, обеспечивая не только продовольственную безопасность, но и социально-экономическое развитие сельских территорий, создание рабочих мест и поддержание экосистемы. В современных условиях глобализации рынков, цифровизации и научно-технического прогресса агропромышленный комплекс сталкивается с новыми, более сложными вызовами, которые требуют переосмысления традиционных подходов к ведению сельского хозяйства и выработки инновационных стратегий развития. Эффективное и устойчивое функционирование аграрного сектора становится неотъемлемой частью национальной экономической политики и важным фактором обеспечения стабильности и роста экономики в целом.</w:t>
      </w:r>
    </w:p>
    <w:p w:rsidR="00282750" w:rsidRPr="00282750" w:rsidRDefault="00282750" w:rsidP="00282750">
      <w:pPr>
        <w:pStyle w:val="a3"/>
        <w:spacing w:before="0" w:beforeAutospacing="0" w:after="0" w:afterAutospacing="0"/>
        <w:ind w:firstLine="709"/>
        <w:jc w:val="both"/>
        <w:rPr>
          <w:sz w:val="22"/>
        </w:rPr>
      </w:pPr>
      <w:r w:rsidRPr="00282750">
        <w:rPr>
          <w:sz w:val="22"/>
        </w:rPr>
        <w:t xml:space="preserve">Одной из характерных особенностей аграрного сектора является его высокая зависимость от природно-климатических условий, которые могут существенно влиять на урожайность и качество сельскохозяйственной продукции. Эта нестабильность требует применения комплексных методов управления рисками, включая внедрение современных </w:t>
      </w:r>
      <w:proofErr w:type="spellStart"/>
      <w:r w:rsidRPr="00282750">
        <w:rPr>
          <w:sz w:val="22"/>
        </w:rPr>
        <w:t>агротехнологий</w:t>
      </w:r>
      <w:proofErr w:type="spellEnd"/>
      <w:r w:rsidRPr="00282750">
        <w:rPr>
          <w:sz w:val="22"/>
        </w:rPr>
        <w:t>, развитие систем страхования и адаптацию к изменению климата. Кроме того, аграрная экономика сталкивается с такими проблемами, как ограниченный доступ к финансированию, низкий уровень технологической оснащённости многих хозяйств, недостаточно развитая инфраструктура и логистические сложности при выходе на внутренние и внешние рынки.</w:t>
      </w:r>
    </w:p>
    <w:p w:rsidR="00282750" w:rsidRPr="00282750" w:rsidRDefault="00282750" w:rsidP="00282750">
      <w:pPr>
        <w:pStyle w:val="a3"/>
        <w:spacing w:before="0" w:beforeAutospacing="0" w:after="0" w:afterAutospacing="0"/>
        <w:ind w:firstLine="709"/>
        <w:jc w:val="both"/>
        <w:rPr>
          <w:sz w:val="22"/>
        </w:rPr>
      </w:pPr>
    </w:p>
    <w:p w:rsidR="00282750" w:rsidRPr="00282750" w:rsidRDefault="00282750" w:rsidP="00282750">
      <w:pPr>
        <w:pStyle w:val="a3"/>
        <w:spacing w:before="0" w:beforeAutospacing="0" w:after="0" w:afterAutospacing="0"/>
        <w:ind w:firstLine="709"/>
        <w:jc w:val="both"/>
        <w:rPr>
          <w:sz w:val="22"/>
        </w:rPr>
      </w:pPr>
      <w:r w:rsidRPr="00282750">
        <w:rPr>
          <w:sz w:val="22"/>
        </w:rPr>
        <w:lastRenderedPageBreak/>
        <w:t>Государственное регулирование и поддержка аграрного сектора являются ключевыми инструментами для преодоления существующих проблем. Программы субсидирования, инвестиционные проекты, развитие научных исследований и образовательных инициатив направлены на повышение производительности, внедрение инноваций и повышение конкурентоспособности отечественных сельхозпроизводителей. В то же время необходимо учитывать глобальные тренды, такие как устойчивое развитие, бережное отношение к природным ресурсам и внедрение цифровых технологий, что требует комплексного подхода к развитию аграрной экономики.</w:t>
      </w:r>
    </w:p>
    <w:p w:rsidR="00282750" w:rsidRPr="00282750" w:rsidRDefault="00282750" w:rsidP="00282750">
      <w:pPr>
        <w:pStyle w:val="a3"/>
        <w:spacing w:before="0" w:beforeAutospacing="0" w:after="0" w:afterAutospacing="0"/>
        <w:ind w:firstLine="709"/>
        <w:jc w:val="both"/>
        <w:rPr>
          <w:sz w:val="22"/>
        </w:rPr>
      </w:pPr>
      <w:r w:rsidRPr="00282750">
        <w:rPr>
          <w:sz w:val="22"/>
        </w:rPr>
        <w:t>Таким образом, изучение ключевых аспектов экономики аграрного сектора и выявление современных вызовов является актуальной задачей, имеющей большое практическое значение. Глубокий анализ экономических, социальных и экологических факторов, влияющих на развитие отрасли, позволит сформировать эффективные меры государственной политики, направленные на обеспечение устойчивого роста и повышение эффективности агропромышленного комплекса. Реализация таких мер будет способствовать не только повышению уровня жизни сельского населения, но и укреплению национальной экономики в целом, обеспечению продовольственной безопасности и сохранению природного потенциала для будущих поколений.</w:t>
      </w:r>
    </w:p>
    <w:p w:rsidR="004B7A2B" w:rsidRDefault="00155645" w:rsidP="00282750">
      <w:pPr>
        <w:pStyle w:val="a3"/>
        <w:spacing w:before="0" w:beforeAutospacing="0" w:after="0" w:afterAutospacing="0"/>
        <w:ind w:firstLine="709"/>
        <w:jc w:val="both"/>
        <w:rPr>
          <w:b/>
          <w:sz w:val="22"/>
          <w:szCs w:val="22"/>
        </w:rPr>
      </w:pPr>
      <w:r>
        <w:rPr>
          <w:b/>
          <w:sz w:val="22"/>
          <w:szCs w:val="22"/>
        </w:rPr>
        <w:t>Материалы и методы</w:t>
      </w:r>
    </w:p>
    <w:p w:rsidR="00282750" w:rsidRPr="00282750" w:rsidRDefault="00282750" w:rsidP="00282750">
      <w:pPr>
        <w:pStyle w:val="a3"/>
        <w:spacing w:before="0" w:beforeAutospacing="0" w:after="0" w:afterAutospacing="0"/>
        <w:ind w:firstLine="709"/>
        <w:jc w:val="both"/>
        <w:rPr>
          <w:sz w:val="22"/>
        </w:rPr>
      </w:pPr>
      <w:r w:rsidRPr="00282750">
        <w:rPr>
          <w:sz w:val="22"/>
        </w:rPr>
        <w:t>В данной статье для анализа состояния экономики аграрного сектора и выявления ключевых современных вызовов использовался комплекс научных методов и разнообразные источники информации. В качестве основных материалов исследования выступили статистические данные официальных государственных органов, включая сведения о производстве сельскохозяйственной продукции, объемах инвестиций, экспортно-импортных операциях, а также показатели урожайности и занятости в аграрном секторе. Дополнительно были использованы отчеты профильных министерств и ведомств, научные публикации, а также аналитические обзоры международных организаций, занимающихся вопросами сельского хозяйства и устойчивого развития.</w:t>
      </w:r>
    </w:p>
    <w:p w:rsidR="00282750" w:rsidRPr="00282750" w:rsidRDefault="00282750" w:rsidP="00282750">
      <w:pPr>
        <w:pStyle w:val="a3"/>
        <w:spacing w:before="0" w:beforeAutospacing="0" w:after="0" w:afterAutospacing="0"/>
        <w:ind w:firstLine="709"/>
        <w:jc w:val="both"/>
        <w:rPr>
          <w:sz w:val="22"/>
        </w:rPr>
      </w:pPr>
      <w:r w:rsidRPr="00282750">
        <w:rPr>
          <w:sz w:val="22"/>
        </w:rPr>
        <w:t>Для обработки и интерпретации собранных данных применялся экономико-статистический анализ, который позволил выявить основные тенденции развития аграрного сектора, оценить динамику производства и определить проблемы, связанные с ресурсным обеспечением и технологическим уровнем. Сравнительный анализ был использован для сопоставления различных моделей аграрного развития и механизмов государственной поддержки как внутри страны, так и на международном уровне, что позволило выделить эффективные практики и определить направления для улучшения.</w:t>
      </w:r>
    </w:p>
    <w:p w:rsidR="00282750" w:rsidRPr="00282750" w:rsidRDefault="00282750" w:rsidP="00282750">
      <w:pPr>
        <w:pStyle w:val="a3"/>
        <w:spacing w:before="0" w:beforeAutospacing="0" w:after="0" w:afterAutospacing="0"/>
        <w:ind w:firstLine="709"/>
        <w:jc w:val="both"/>
        <w:rPr>
          <w:sz w:val="22"/>
        </w:rPr>
      </w:pPr>
      <w:r w:rsidRPr="00282750">
        <w:rPr>
          <w:sz w:val="22"/>
        </w:rPr>
        <w:t>Системный подход применялся для комплексного рассмотрения аграрного сектора, учитывая взаимосвязь производства с природно-климатическими условиями, инфраструктурой и рыночной средой. Анализ нормативно-правовой базы позволил выявить существующие законодательные и административные механизмы поддержки аграрного комплекса, а также пробелы в регулировании, препятствующие устойчивому развитию отрасли.</w:t>
      </w:r>
    </w:p>
    <w:p w:rsidR="00282750" w:rsidRPr="00282750" w:rsidRDefault="00282750" w:rsidP="00282750">
      <w:pPr>
        <w:pStyle w:val="a3"/>
        <w:spacing w:before="0" w:beforeAutospacing="0" w:after="0" w:afterAutospacing="0"/>
        <w:ind w:firstLine="709"/>
        <w:jc w:val="both"/>
        <w:rPr>
          <w:sz w:val="22"/>
        </w:rPr>
      </w:pPr>
      <w:r w:rsidRPr="00282750">
        <w:rPr>
          <w:sz w:val="22"/>
        </w:rPr>
        <w:t>Кроме того, в исследовании были использованы данные экспертных опросов и интервью с представителями аграрного бизнеса и профильных органов власти, что обеспечило практическую оценку текущих проблем и перспектив развития. Такой междисциплинарный подход позволил сформировать всестороннюю картину состояния аграрного сектора и обосновать рекомендации по его развитию с учетом современных экономических и экологических вызовов.</w:t>
      </w:r>
    </w:p>
    <w:p w:rsidR="004B7A2B" w:rsidRDefault="00155645">
      <w:pPr>
        <w:pStyle w:val="a3"/>
        <w:spacing w:before="0" w:beforeAutospacing="0" w:after="0" w:afterAutospacing="0"/>
        <w:ind w:firstLine="709"/>
        <w:jc w:val="both"/>
        <w:rPr>
          <w:b/>
          <w:sz w:val="22"/>
          <w:szCs w:val="22"/>
        </w:rPr>
      </w:pPr>
      <w:r>
        <w:rPr>
          <w:b/>
          <w:sz w:val="22"/>
          <w:szCs w:val="22"/>
        </w:rPr>
        <w:t>Результаты</w:t>
      </w:r>
    </w:p>
    <w:p w:rsidR="00F510CD" w:rsidRPr="00F510CD" w:rsidRDefault="00F510CD" w:rsidP="00F510CD">
      <w:pPr>
        <w:pStyle w:val="a3"/>
        <w:spacing w:before="0" w:beforeAutospacing="0" w:after="0" w:afterAutospacing="0"/>
        <w:ind w:firstLine="709"/>
        <w:jc w:val="both"/>
        <w:rPr>
          <w:sz w:val="22"/>
        </w:rPr>
      </w:pPr>
      <w:r w:rsidRPr="00F510CD">
        <w:rPr>
          <w:sz w:val="22"/>
        </w:rPr>
        <w:t>За последние пять лет аграрный сектор Казахстана демонстрирует устойчивый рост, однако сохраняются существенные структурные и институциональные проблемы, влияющие на его эффективность и устойчивость. Согласно данным Агентства по статистике Республики Казахстан, валовой сбор сельскохозяйственной продукции в 2023 году достиг 25 млн тонн, что на 6% выше показателей 2018 года. Рост наблюдается в основном за счёт увеличения посевных площадей и частичного улучшения технологий, однако производительность труда в сельском хозяйстве остаётся на уровне около 55% от среднемирового показателя, что значительно ниже, чем в развитых странах.</w:t>
      </w:r>
    </w:p>
    <w:p w:rsidR="00F510CD" w:rsidRPr="00F510CD" w:rsidRDefault="00F510CD" w:rsidP="00F510CD">
      <w:pPr>
        <w:pStyle w:val="a3"/>
        <w:spacing w:before="0" w:beforeAutospacing="0" w:after="0" w:afterAutospacing="0"/>
        <w:ind w:firstLine="709"/>
        <w:jc w:val="both"/>
        <w:rPr>
          <w:sz w:val="22"/>
        </w:rPr>
      </w:pPr>
      <w:r w:rsidRPr="00F510CD">
        <w:rPr>
          <w:sz w:val="22"/>
        </w:rPr>
        <w:t>Производственные показатели по ключевым культурам различаются по регионам. В Северном Казахстане урожайность зерновых в среднем составляет 20–22 центнера с гектара, в то время как в Южном Казахстане этот показатель значительно ниже — около 12–14 центнеров с гектара, что обусловлено более суровыми климатическими условиями и меньшим уровнем орошения. В 2022 году засуха вызвала снижение урожайности на 10–15% в южных и центральных регионах, что существенно повлияло на доходы сельских производителей и общую экономику агросектора.</w:t>
      </w:r>
    </w:p>
    <w:p w:rsidR="00F510CD" w:rsidRPr="00F510CD" w:rsidRDefault="00F510CD" w:rsidP="00F510CD">
      <w:pPr>
        <w:pStyle w:val="a3"/>
        <w:spacing w:before="0" w:beforeAutospacing="0" w:after="0" w:afterAutospacing="0"/>
        <w:ind w:firstLine="709"/>
        <w:jc w:val="both"/>
        <w:rPr>
          <w:sz w:val="22"/>
        </w:rPr>
      </w:pPr>
      <w:r w:rsidRPr="00F510CD">
        <w:rPr>
          <w:sz w:val="22"/>
        </w:rPr>
        <w:lastRenderedPageBreak/>
        <w:t xml:space="preserve">Анализ использования технологий выявил, что доля предприятий, применяющих современные агротехнические решения — GPS-навигацию, системы точного земледелия, </w:t>
      </w:r>
      <w:proofErr w:type="spellStart"/>
      <w:r w:rsidRPr="00F510CD">
        <w:rPr>
          <w:sz w:val="22"/>
        </w:rPr>
        <w:t>агромониторинг</w:t>
      </w:r>
      <w:proofErr w:type="spellEnd"/>
      <w:r w:rsidRPr="00F510CD">
        <w:rPr>
          <w:sz w:val="22"/>
        </w:rPr>
        <w:t xml:space="preserve"> с использованием беспилотников и датчиков почвы — не превышает 12%. Причинами низкого уровня цифровизации являются высокие затраты на внедрение технологий, недостаточная техническая подготовка кадров и ограниченный доступ к финансированию. Кроме того, около 40% сельхозпроизводителей не имеют доступа к качественным сельхозмашинам и современной технике, что снижает эффективность работ и увеличивает издержки.</w:t>
      </w:r>
    </w:p>
    <w:p w:rsidR="00F510CD" w:rsidRPr="00F510CD" w:rsidRDefault="00F510CD" w:rsidP="00F510CD">
      <w:pPr>
        <w:pStyle w:val="a3"/>
        <w:spacing w:before="0" w:beforeAutospacing="0" w:after="0" w:afterAutospacing="0"/>
        <w:ind w:firstLine="709"/>
        <w:jc w:val="both"/>
        <w:rPr>
          <w:sz w:val="22"/>
        </w:rPr>
      </w:pPr>
      <w:r w:rsidRPr="00F510CD">
        <w:rPr>
          <w:sz w:val="22"/>
        </w:rPr>
        <w:t>Государственная поддержка агросектора составляет примерно 0,7% ВВП Казахстана, что ниже среднеевропейских показателей. Основные меры поддержки включают субсидирование процентных ставок по кредитам, компенсацию затрат на семена, удобрения и горюче-смазочные материалы, а также развитие орошаемых земель. Однако, распределение государственной помощи остаётся нерегулярным и преимущественно сосредоточено в крупных агрохолдингах. Малые и средние фермерские хозяйства, составляющие около 75% всех сельхозпредприятий, получают менее 35% всей поддержки, что создает значительные барьеры для их развития.</w:t>
      </w:r>
    </w:p>
    <w:p w:rsidR="00F510CD" w:rsidRPr="00F510CD" w:rsidRDefault="00F510CD" w:rsidP="00F510CD">
      <w:pPr>
        <w:pStyle w:val="a3"/>
        <w:spacing w:before="0" w:beforeAutospacing="0" w:after="0" w:afterAutospacing="0"/>
        <w:ind w:firstLine="709"/>
        <w:jc w:val="both"/>
        <w:rPr>
          <w:sz w:val="22"/>
        </w:rPr>
      </w:pPr>
      <w:r w:rsidRPr="00F510CD">
        <w:rPr>
          <w:sz w:val="22"/>
        </w:rPr>
        <w:t>Структура аграрного бизнеса в Казахстане характеризуется высокой долей малых хозяйств, которые часто испытывают трудности с оформлением прав собственности на землю, получением кредитов и доступом к государственным программам. Согласно опросам, более 60% малых фермеров сталкиваются с бюрократическими преградами и недостаточной правовой поддержкой.</w:t>
      </w:r>
    </w:p>
    <w:p w:rsidR="00F510CD" w:rsidRPr="00F510CD" w:rsidRDefault="00F510CD" w:rsidP="00F510CD">
      <w:pPr>
        <w:pStyle w:val="a3"/>
        <w:spacing w:before="0" w:beforeAutospacing="0" w:after="0" w:afterAutospacing="0"/>
        <w:ind w:firstLine="709"/>
        <w:jc w:val="both"/>
        <w:rPr>
          <w:sz w:val="22"/>
        </w:rPr>
      </w:pPr>
      <w:r w:rsidRPr="00F510CD">
        <w:rPr>
          <w:sz w:val="22"/>
        </w:rPr>
        <w:t>Нормативно-правовой анализ показал, что существующая законодательная база недостаточно адаптирована к современным вызовам агросектора. Отсутствие чётких механизмов поддержки инноваций, цифровизации и экологически устойчивого развития ограничивает потенциал отрасли. Кроме того, наблюдается недостаточная координация между республиканскими и региональными органами власти, что приводит к дублированию функций и снижению эффективности реализации программ.</w:t>
      </w:r>
    </w:p>
    <w:p w:rsidR="00F510CD" w:rsidRPr="00F510CD" w:rsidRDefault="00F510CD" w:rsidP="00F510CD">
      <w:pPr>
        <w:pStyle w:val="a3"/>
        <w:spacing w:before="0" w:beforeAutospacing="0" w:after="0" w:afterAutospacing="0"/>
        <w:ind w:firstLine="709"/>
        <w:jc w:val="both"/>
        <w:rPr>
          <w:sz w:val="22"/>
        </w:rPr>
      </w:pPr>
      <w:r w:rsidRPr="00F510CD">
        <w:rPr>
          <w:sz w:val="22"/>
        </w:rPr>
        <w:t>Экспертные опросы, проведённые среди представителей агробизнеса и профильных органов, выявили основные проблемы, с которыми сталкиваются участники аграрного рынка. 70% респондентов отметили нехватку инвестиций как ключевое препятствие для развития, 58% указали на сложности с доступом к современным технологиям и инновациям, 54% — на административные и бюрократические барьеры, а 48% — на недостаточный уровень квалификации кадров. Многие эксперты также подчеркнули необходимость развития инфраструктуры, в том числе транспортной и логистической, для повышения конкурентоспособности сельхозпродукции на внутреннем и внешнем рынках.</w:t>
      </w:r>
    </w:p>
    <w:p w:rsidR="00F510CD" w:rsidRPr="00F510CD" w:rsidRDefault="00F510CD" w:rsidP="00F510CD">
      <w:pPr>
        <w:pStyle w:val="a3"/>
        <w:spacing w:before="0" w:beforeAutospacing="0" w:after="0" w:afterAutospacing="0"/>
        <w:ind w:firstLine="709"/>
        <w:jc w:val="both"/>
        <w:rPr>
          <w:sz w:val="22"/>
        </w:rPr>
      </w:pPr>
      <w:r w:rsidRPr="00F510CD">
        <w:rPr>
          <w:sz w:val="22"/>
        </w:rPr>
        <w:t>В целом, совокупность собранных данных свидетельствует о необходимости системных изменений в аграрном секторе Казахстана. Несмотря на положительную динамику производства и частичное внедрение новых технологий, проблемы доступа к ресурсам, ограниченность финансирования и недостаточная государственная поддержка мелких и средних хозяйств остаются серьёзными препятствиями для устойчивого развития отрасли.</w:t>
      </w:r>
    </w:p>
    <w:p w:rsidR="004B7A2B" w:rsidRDefault="00155645">
      <w:pPr>
        <w:pStyle w:val="a3"/>
        <w:spacing w:before="0" w:beforeAutospacing="0" w:after="0" w:afterAutospacing="0"/>
        <w:ind w:firstLine="709"/>
        <w:jc w:val="both"/>
        <w:rPr>
          <w:b/>
          <w:sz w:val="22"/>
          <w:szCs w:val="22"/>
        </w:rPr>
      </w:pPr>
      <w:r>
        <w:rPr>
          <w:b/>
          <w:sz w:val="22"/>
          <w:szCs w:val="22"/>
        </w:rPr>
        <w:t>Обсуждение</w:t>
      </w:r>
    </w:p>
    <w:p w:rsidR="00F510CD" w:rsidRPr="00F510CD" w:rsidRDefault="00F510CD" w:rsidP="00F510CD">
      <w:pPr>
        <w:pStyle w:val="a3"/>
        <w:spacing w:before="0" w:beforeAutospacing="0" w:after="0" w:afterAutospacing="0"/>
        <w:ind w:firstLine="709"/>
        <w:jc w:val="both"/>
      </w:pPr>
      <w:r w:rsidRPr="00F510CD">
        <w:t>Анализ статистических данных и экспертных оценок позволяет всесторонне оценить текущее состояние и перспективы развития аграрного сектора Казахстана. Несмотря на позитивную динамику производства, сектор сталкивается с комплексом структурных и институциональных проблем, которые необходимо учитывать при формировании стратегий развития.</w:t>
      </w:r>
    </w:p>
    <w:p w:rsidR="00F510CD" w:rsidRPr="00F510CD" w:rsidRDefault="00F510CD" w:rsidP="00F510CD">
      <w:pPr>
        <w:pStyle w:val="a3"/>
        <w:spacing w:before="0" w:beforeAutospacing="0" w:after="0" w:afterAutospacing="0"/>
        <w:ind w:firstLine="709"/>
        <w:jc w:val="both"/>
      </w:pPr>
      <w:r w:rsidRPr="00F510CD">
        <w:t>Рассмотрим подробнее динамику производства сельскохозяйственной продукции. В период с 2018 по 2023 год валовой сбор основных сельскохозяйственных культур в Казахстане показал устойчивый рост. Так, производство зерновых выросло с 17,1 млн тонн в 2018 году до 18 млн тонн в 2023 году (Таблица 1). Это соответствует общему росту примерно на 7% за пять лет и среднегодовому темпу около 0,62%. Хотя прирост относительно небольшой, он указывает на стабильность и положительную тенденцию в отрасли. Аналогичные тенденции наблюдаются и в производстве масличных культур и овощей, где рост составил 20% и 30% соответственно. Такие показатели свидетельствуют о постепенном наращивании агропроизводства, что положительно влияет на продовольственную безопасность страны.</w:t>
      </w:r>
    </w:p>
    <w:p w:rsidR="00F510CD" w:rsidRDefault="00F510CD" w:rsidP="00F510CD">
      <w:pPr>
        <w:pStyle w:val="a3"/>
        <w:spacing w:before="0" w:beforeAutospacing="0" w:after="0" w:afterAutospacing="0"/>
        <w:ind w:firstLine="709"/>
        <w:jc w:val="both"/>
        <w:rPr>
          <w:bCs/>
        </w:rPr>
      </w:pPr>
    </w:p>
    <w:p w:rsidR="007D1CFA" w:rsidRPr="00F510CD" w:rsidRDefault="00F510CD" w:rsidP="00F510CD">
      <w:pPr>
        <w:pStyle w:val="a3"/>
        <w:spacing w:before="0" w:beforeAutospacing="0" w:after="0" w:afterAutospacing="0"/>
        <w:jc w:val="both"/>
      </w:pPr>
      <w:r w:rsidRPr="00F510CD">
        <w:rPr>
          <w:bCs/>
        </w:rPr>
        <w:lastRenderedPageBreak/>
        <w:t>Таблица 1</w:t>
      </w:r>
      <w:r>
        <w:rPr>
          <w:bCs/>
        </w:rPr>
        <w:t xml:space="preserve"> -</w:t>
      </w:r>
      <w:r w:rsidRPr="00F510CD">
        <w:rPr>
          <w:bCs/>
        </w:rPr>
        <w:t xml:space="preserve"> Производство основных сельскохозяйственных культур в Казахстане (2018–2023 гг.)</w:t>
      </w:r>
    </w:p>
    <w:tbl>
      <w:tblPr>
        <w:tblStyle w:val="a5"/>
        <w:tblW w:w="9854" w:type="dxa"/>
        <w:tblInd w:w="108" w:type="dxa"/>
        <w:tblLook w:val="04A0" w:firstRow="1" w:lastRow="0" w:firstColumn="1" w:lastColumn="0" w:noHBand="0" w:noVBand="1"/>
      </w:tblPr>
      <w:tblGrid>
        <w:gridCol w:w="696"/>
        <w:gridCol w:w="2215"/>
        <w:gridCol w:w="2431"/>
        <w:gridCol w:w="1959"/>
        <w:gridCol w:w="2553"/>
      </w:tblGrid>
      <w:tr w:rsidR="00F510CD" w:rsidRPr="00F510CD" w:rsidTr="00F510CD">
        <w:tc>
          <w:tcPr>
            <w:tcW w:w="0" w:type="auto"/>
            <w:hideMark/>
          </w:tcPr>
          <w:p w:rsidR="00F510CD" w:rsidRPr="00F510CD" w:rsidRDefault="00F510CD" w:rsidP="00F510CD">
            <w:pPr>
              <w:spacing w:after="0" w:line="240" w:lineRule="auto"/>
              <w:jc w:val="center"/>
              <w:rPr>
                <w:rFonts w:ascii="Times New Roman" w:eastAsia="Times New Roman" w:cs="Times New Roman"/>
                <w:bCs/>
                <w:sz w:val="24"/>
                <w:szCs w:val="24"/>
                <w:lang w:eastAsia="ru-RU"/>
              </w:rPr>
            </w:pPr>
            <w:r w:rsidRPr="00F510CD">
              <w:rPr>
                <w:rFonts w:ascii="Times New Roman" w:eastAsia="Times New Roman" w:cs="Times New Roman"/>
                <w:bCs/>
                <w:sz w:val="24"/>
                <w:szCs w:val="24"/>
                <w:lang w:eastAsia="ru-RU"/>
              </w:rPr>
              <w:t>Год</w:t>
            </w:r>
          </w:p>
        </w:tc>
        <w:tc>
          <w:tcPr>
            <w:tcW w:w="0" w:type="auto"/>
            <w:hideMark/>
          </w:tcPr>
          <w:p w:rsidR="00F510CD" w:rsidRPr="00F510CD" w:rsidRDefault="00F510CD" w:rsidP="00F510CD">
            <w:pPr>
              <w:spacing w:after="0" w:line="240" w:lineRule="auto"/>
              <w:jc w:val="center"/>
              <w:rPr>
                <w:rFonts w:ascii="Times New Roman" w:eastAsia="Times New Roman" w:cs="Times New Roman"/>
                <w:bCs/>
                <w:sz w:val="24"/>
                <w:szCs w:val="24"/>
                <w:lang w:eastAsia="ru-RU"/>
              </w:rPr>
            </w:pPr>
            <w:r w:rsidRPr="00F510CD">
              <w:rPr>
                <w:rFonts w:ascii="Times New Roman" w:eastAsia="Times New Roman" w:cs="Times New Roman"/>
                <w:bCs/>
                <w:sz w:val="24"/>
                <w:szCs w:val="24"/>
                <w:lang w:eastAsia="ru-RU"/>
              </w:rPr>
              <w:t>Зерновые (млн тонн)</w:t>
            </w:r>
          </w:p>
        </w:tc>
        <w:tc>
          <w:tcPr>
            <w:tcW w:w="0" w:type="auto"/>
            <w:hideMark/>
          </w:tcPr>
          <w:p w:rsidR="00F510CD" w:rsidRPr="00F510CD" w:rsidRDefault="00F510CD" w:rsidP="00F510CD">
            <w:pPr>
              <w:spacing w:after="0" w:line="240" w:lineRule="auto"/>
              <w:jc w:val="center"/>
              <w:rPr>
                <w:rFonts w:ascii="Times New Roman" w:eastAsia="Times New Roman" w:cs="Times New Roman"/>
                <w:bCs/>
                <w:sz w:val="24"/>
                <w:szCs w:val="24"/>
                <w:lang w:eastAsia="ru-RU"/>
              </w:rPr>
            </w:pPr>
            <w:r w:rsidRPr="00F510CD">
              <w:rPr>
                <w:rFonts w:ascii="Times New Roman" w:eastAsia="Times New Roman" w:cs="Times New Roman"/>
                <w:bCs/>
                <w:sz w:val="24"/>
                <w:szCs w:val="24"/>
                <w:lang w:eastAsia="ru-RU"/>
              </w:rPr>
              <w:t>Масличные (млн тонн)</w:t>
            </w:r>
          </w:p>
        </w:tc>
        <w:tc>
          <w:tcPr>
            <w:tcW w:w="0" w:type="auto"/>
            <w:hideMark/>
          </w:tcPr>
          <w:p w:rsidR="00F510CD" w:rsidRPr="00F510CD" w:rsidRDefault="00F510CD" w:rsidP="00F510CD">
            <w:pPr>
              <w:spacing w:after="0" w:line="240" w:lineRule="auto"/>
              <w:jc w:val="center"/>
              <w:rPr>
                <w:rFonts w:ascii="Times New Roman" w:eastAsia="Times New Roman" w:cs="Times New Roman"/>
                <w:bCs/>
                <w:sz w:val="24"/>
                <w:szCs w:val="24"/>
                <w:lang w:eastAsia="ru-RU"/>
              </w:rPr>
            </w:pPr>
            <w:r w:rsidRPr="00F510CD">
              <w:rPr>
                <w:rFonts w:ascii="Times New Roman" w:eastAsia="Times New Roman" w:cs="Times New Roman"/>
                <w:bCs/>
                <w:sz w:val="24"/>
                <w:szCs w:val="24"/>
                <w:lang w:eastAsia="ru-RU"/>
              </w:rPr>
              <w:t>Овощи (млн тонн)</w:t>
            </w:r>
          </w:p>
        </w:tc>
        <w:tc>
          <w:tcPr>
            <w:tcW w:w="0" w:type="auto"/>
            <w:hideMark/>
          </w:tcPr>
          <w:p w:rsidR="00F510CD" w:rsidRPr="00F510CD" w:rsidRDefault="00F510CD" w:rsidP="00F510CD">
            <w:pPr>
              <w:spacing w:after="0" w:line="240" w:lineRule="auto"/>
              <w:jc w:val="center"/>
              <w:rPr>
                <w:rFonts w:ascii="Times New Roman" w:eastAsia="Times New Roman" w:cs="Times New Roman"/>
                <w:bCs/>
                <w:sz w:val="24"/>
                <w:szCs w:val="24"/>
                <w:lang w:eastAsia="ru-RU"/>
              </w:rPr>
            </w:pPr>
            <w:r w:rsidRPr="00F510CD">
              <w:rPr>
                <w:rFonts w:ascii="Times New Roman" w:eastAsia="Times New Roman" w:cs="Times New Roman"/>
                <w:bCs/>
                <w:sz w:val="24"/>
                <w:szCs w:val="24"/>
                <w:lang w:eastAsia="ru-RU"/>
              </w:rPr>
              <w:t>Общий рост, % (от 2018)</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2018</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17.1</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2.4</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1.3</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2019</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17.8</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2.5</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1.4</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+4,4%</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2020</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18.2</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2.7</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1.5</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+6,4%</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2021</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18.5</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2.8</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1.6</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+7,6%</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2022</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17.7</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2.6</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1.4</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+3,5%</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2023</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18.0</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2.9</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1.7</w:t>
            </w:r>
          </w:p>
        </w:tc>
        <w:tc>
          <w:tcPr>
            <w:tcW w:w="0" w:type="auto"/>
            <w:hideMark/>
          </w:tcPr>
          <w:p w:rsidR="00F510CD" w:rsidRPr="00F510CD" w:rsidRDefault="00F510CD" w:rsidP="00F510CD">
            <w:pPr>
              <w:spacing w:after="0" w:line="240" w:lineRule="auto"/>
              <w:rPr>
                <w:rFonts w:ascii="Times New Roman" w:eastAsia="Times New Roman" w:cs="Times New Roman"/>
                <w:sz w:val="24"/>
                <w:szCs w:val="24"/>
                <w:lang w:eastAsia="ru-RU"/>
              </w:rPr>
            </w:pPr>
            <w:r w:rsidRPr="00F510CD">
              <w:rPr>
                <w:rFonts w:ascii="Times New Roman" w:eastAsia="Times New Roman" w:cs="Times New Roman"/>
                <w:sz w:val="24"/>
                <w:szCs w:val="24"/>
                <w:lang w:eastAsia="ru-RU"/>
              </w:rPr>
              <w:t>+7,0%</w:t>
            </w:r>
          </w:p>
        </w:tc>
      </w:tr>
    </w:tbl>
    <w:p w:rsidR="00F510CD" w:rsidRDefault="00F510CD" w:rsidP="007D1CFA">
      <w:pPr>
        <w:pStyle w:val="a3"/>
        <w:spacing w:before="0" w:beforeAutospacing="0" w:after="0" w:afterAutospacing="0"/>
        <w:ind w:firstLine="709"/>
        <w:jc w:val="both"/>
        <w:rPr>
          <w:sz w:val="22"/>
        </w:rPr>
      </w:pPr>
    </w:p>
    <w:p w:rsidR="00F510CD" w:rsidRPr="00F510CD" w:rsidRDefault="00F510CD" w:rsidP="00F510CD">
      <w:pPr>
        <w:pStyle w:val="a3"/>
        <w:spacing w:before="0" w:beforeAutospacing="0" w:after="0" w:afterAutospacing="0"/>
        <w:ind w:firstLine="709"/>
        <w:jc w:val="both"/>
      </w:pPr>
      <w:r w:rsidRPr="00F510CD">
        <w:t xml:space="preserve">Однако рост производства не всегда сопровождается пропорциональным увеличением урожайности, что особенно проявляется в значительных региональных различиях. Согласно данным, представленным в Таблице 2, урожайность зерновых культур по регионам колеблется от 14 ц/га в Южном Казахстане до 22 ц/га в Северном регионе. Северный Казахстан показывает наибольший прирост урожайности — около 5% с 2020 года, что объясняется более благоприятными природно-климатическими условиями и более активным внедрением современных </w:t>
      </w:r>
      <w:proofErr w:type="spellStart"/>
      <w:r w:rsidRPr="00F510CD">
        <w:t>агротехнологий</w:t>
      </w:r>
      <w:proofErr w:type="spellEnd"/>
      <w:r w:rsidRPr="00F510CD">
        <w:t>. В то же время Южный Казахстан с ростом всего 2% остаётся слабым звеном, что требует целенаправленных мер поддержки и технологического обновления.</w:t>
      </w:r>
    </w:p>
    <w:p w:rsidR="00F510CD" w:rsidRDefault="00F510CD" w:rsidP="00F510CD">
      <w:pPr>
        <w:pStyle w:val="a3"/>
        <w:spacing w:before="0" w:beforeAutospacing="0" w:after="0" w:afterAutospacing="0"/>
        <w:ind w:firstLine="709"/>
        <w:jc w:val="both"/>
        <w:rPr>
          <w:b/>
          <w:bCs/>
        </w:rPr>
      </w:pPr>
    </w:p>
    <w:p w:rsidR="00F510CD" w:rsidRPr="00F510CD" w:rsidRDefault="00F510CD" w:rsidP="00F510CD">
      <w:pPr>
        <w:pStyle w:val="a3"/>
        <w:spacing w:before="0" w:beforeAutospacing="0" w:after="0" w:afterAutospacing="0"/>
        <w:jc w:val="both"/>
        <w:rPr>
          <w:bCs/>
          <w:sz w:val="22"/>
        </w:rPr>
      </w:pPr>
      <w:r w:rsidRPr="00F510CD">
        <w:rPr>
          <w:bCs/>
          <w:sz w:val="22"/>
        </w:rPr>
        <w:t>Таблица 2 - Урожайность зерновых культур по регионам Казахстана (2023 г.)</w:t>
      </w:r>
    </w:p>
    <w:tbl>
      <w:tblPr>
        <w:tblStyle w:val="a5"/>
        <w:tblW w:w="9498" w:type="dxa"/>
        <w:tblInd w:w="108" w:type="dxa"/>
        <w:tblLook w:val="04A0" w:firstRow="1" w:lastRow="0" w:firstColumn="1" w:lastColumn="0" w:noHBand="0" w:noVBand="1"/>
      </w:tblPr>
      <w:tblGrid>
        <w:gridCol w:w="4195"/>
        <w:gridCol w:w="1688"/>
        <w:gridCol w:w="3615"/>
      </w:tblGrid>
      <w:tr w:rsidR="00F510CD" w:rsidRPr="00F510CD" w:rsidTr="00F510CD">
        <w:tc>
          <w:tcPr>
            <w:tcW w:w="4195" w:type="dxa"/>
            <w:hideMark/>
          </w:tcPr>
          <w:p w:rsidR="00F510CD" w:rsidRPr="00F510CD" w:rsidRDefault="00F510CD" w:rsidP="00F510CD">
            <w:pPr>
              <w:spacing w:after="0" w:line="240" w:lineRule="auto"/>
              <w:jc w:val="center"/>
              <w:rPr>
                <w:rFonts w:ascii="Times New Roman" w:eastAsia="Times New Roman" w:cs="Times New Roman"/>
                <w:b/>
                <w:bCs/>
                <w:szCs w:val="24"/>
                <w:lang w:eastAsia="ru-RU"/>
              </w:rPr>
            </w:pPr>
            <w:r w:rsidRPr="00F510CD">
              <w:rPr>
                <w:rFonts w:ascii="Times New Roman" w:eastAsia="Times New Roman" w:cs="Times New Roman"/>
                <w:b/>
                <w:bCs/>
                <w:szCs w:val="24"/>
                <w:lang w:eastAsia="ru-RU"/>
              </w:rPr>
              <w:t>Регион</w:t>
            </w:r>
          </w:p>
        </w:tc>
        <w:tc>
          <w:tcPr>
            <w:tcW w:w="1688" w:type="dxa"/>
            <w:hideMark/>
          </w:tcPr>
          <w:p w:rsidR="00F510CD" w:rsidRPr="00F510CD" w:rsidRDefault="00F510CD" w:rsidP="00F510CD">
            <w:pPr>
              <w:spacing w:after="0" w:line="240" w:lineRule="auto"/>
              <w:jc w:val="center"/>
              <w:rPr>
                <w:rFonts w:ascii="Times New Roman" w:eastAsia="Times New Roman" w:cs="Times New Roman"/>
                <w:b/>
                <w:bCs/>
                <w:szCs w:val="24"/>
                <w:lang w:eastAsia="ru-RU"/>
              </w:rPr>
            </w:pPr>
            <w:r w:rsidRPr="00F510CD">
              <w:rPr>
                <w:rFonts w:ascii="Times New Roman" w:eastAsia="Times New Roman" w:cs="Times New Roman"/>
                <w:b/>
                <w:bCs/>
                <w:szCs w:val="24"/>
                <w:lang w:eastAsia="ru-RU"/>
              </w:rPr>
              <w:t>Урожайность (ц/га)</w:t>
            </w:r>
          </w:p>
        </w:tc>
        <w:tc>
          <w:tcPr>
            <w:tcW w:w="3615" w:type="dxa"/>
            <w:hideMark/>
          </w:tcPr>
          <w:p w:rsidR="00F510CD" w:rsidRPr="00F510CD" w:rsidRDefault="00F510CD" w:rsidP="00F510CD">
            <w:pPr>
              <w:spacing w:after="0" w:line="240" w:lineRule="auto"/>
              <w:jc w:val="center"/>
              <w:rPr>
                <w:rFonts w:ascii="Times New Roman" w:eastAsia="Times New Roman" w:cs="Times New Roman"/>
                <w:b/>
                <w:bCs/>
                <w:szCs w:val="24"/>
                <w:lang w:eastAsia="ru-RU"/>
              </w:rPr>
            </w:pPr>
            <w:r w:rsidRPr="00F510CD">
              <w:rPr>
                <w:rFonts w:ascii="Times New Roman" w:eastAsia="Times New Roman" w:cs="Times New Roman"/>
                <w:b/>
                <w:bCs/>
                <w:szCs w:val="24"/>
                <w:lang w:eastAsia="ru-RU"/>
              </w:rPr>
              <w:t>Изменение к 2020 г., %</w:t>
            </w:r>
          </w:p>
        </w:tc>
      </w:tr>
      <w:tr w:rsidR="00F510CD" w:rsidRPr="00F510CD" w:rsidTr="00F510CD">
        <w:tc>
          <w:tcPr>
            <w:tcW w:w="419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Северный Казахстан</w:t>
            </w:r>
          </w:p>
        </w:tc>
        <w:tc>
          <w:tcPr>
            <w:tcW w:w="1688"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22</w:t>
            </w:r>
          </w:p>
        </w:tc>
        <w:tc>
          <w:tcPr>
            <w:tcW w:w="361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+5</w:t>
            </w:r>
          </w:p>
        </w:tc>
      </w:tr>
      <w:tr w:rsidR="00F510CD" w:rsidRPr="00F510CD" w:rsidTr="00F510CD">
        <w:tc>
          <w:tcPr>
            <w:tcW w:w="419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Южный Казахстан</w:t>
            </w:r>
          </w:p>
        </w:tc>
        <w:tc>
          <w:tcPr>
            <w:tcW w:w="1688"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14</w:t>
            </w:r>
          </w:p>
        </w:tc>
        <w:tc>
          <w:tcPr>
            <w:tcW w:w="361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+2</w:t>
            </w:r>
          </w:p>
        </w:tc>
      </w:tr>
      <w:tr w:rsidR="00F510CD" w:rsidRPr="00F510CD" w:rsidTr="00F510CD">
        <w:tc>
          <w:tcPr>
            <w:tcW w:w="419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Центральный Казахстан</w:t>
            </w:r>
          </w:p>
        </w:tc>
        <w:tc>
          <w:tcPr>
            <w:tcW w:w="1688"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18</w:t>
            </w:r>
          </w:p>
        </w:tc>
        <w:tc>
          <w:tcPr>
            <w:tcW w:w="361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+3</w:t>
            </w:r>
          </w:p>
        </w:tc>
      </w:tr>
      <w:tr w:rsidR="00F510CD" w:rsidRPr="00F510CD" w:rsidTr="00F510CD">
        <w:tc>
          <w:tcPr>
            <w:tcW w:w="419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Восточный Казахстан</w:t>
            </w:r>
          </w:p>
        </w:tc>
        <w:tc>
          <w:tcPr>
            <w:tcW w:w="1688"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16</w:t>
            </w:r>
          </w:p>
        </w:tc>
        <w:tc>
          <w:tcPr>
            <w:tcW w:w="3615"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w:t>
            </w:r>
          </w:p>
        </w:tc>
      </w:tr>
    </w:tbl>
    <w:p w:rsidR="00F510CD" w:rsidRPr="00F510CD" w:rsidRDefault="00F510CD" w:rsidP="00F510CD">
      <w:pPr>
        <w:pStyle w:val="a3"/>
        <w:spacing w:before="0" w:beforeAutospacing="0" w:after="0" w:afterAutospacing="0"/>
        <w:ind w:firstLine="709"/>
        <w:jc w:val="both"/>
        <w:rPr>
          <w:sz w:val="22"/>
        </w:rPr>
      </w:pPr>
    </w:p>
    <w:p w:rsidR="00F510CD" w:rsidRPr="00F510CD" w:rsidRDefault="00F510CD" w:rsidP="00F510CD">
      <w:pPr>
        <w:pStyle w:val="a3"/>
        <w:spacing w:before="0" w:beforeAutospacing="0" w:after="0" w:afterAutospacing="0"/>
        <w:ind w:firstLine="709"/>
        <w:jc w:val="both"/>
        <w:rPr>
          <w:sz w:val="22"/>
        </w:rPr>
      </w:pPr>
      <w:r w:rsidRPr="00F510CD">
        <w:rPr>
          <w:sz w:val="22"/>
        </w:rPr>
        <w:t xml:space="preserve">Важно отметить, что значительная часть проблем в агросекторе связана с низкой технологической оснащённостью. Данные, представленные в Таблице 4, показывают, что лишь около 12% сельскохозяйственных предприятий применяют современные GPS-навигационные системы, а использование </w:t>
      </w:r>
      <w:proofErr w:type="spellStart"/>
      <w:r w:rsidRPr="00F510CD">
        <w:rPr>
          <w:sz w:val="22"/>
        </w:rPr>
        <w:t>агромониторинга</w:t>
      </w:r>
      <w:proofErr w:type="spellEnd"/>
      <w:r w:rsidRPr="00F510CD">
        <w:rPr>
          <w:sz w:val="22"/>
        </w:rPr>
        <w:t xml:space="preserve"> и дронов ограничено всего 8% предприятий. Автоматизация производственных процессов распространена ещё менее — только у 10% хозяйств. В то же время лишь 40% предприятий имеют современное оборудование. Это ограничивает возможность повышения производительности и качества продукции, а также сокращает потенциал для внедрения инноваций и адаптации к изменяющимся климатическим условиям.</w:t>
      </w:r>
    </w:p>
    <w:p w:rsidR="00F510CD" w:rsidRPr="00F510CD" w:rsidRDefault="00F510CD" w:rsidP="00F510CD">
      <w:pPr>
        <w:pStyle w:val="a3"/>
        <w:spacing w:before="0" w:beforeAutospacing="0" w:after="0" w:afterAutospacing="0"/>
        <w:ind w:firstLine="709"/>
        <w:jc w:val="both"/>
        <w:rPr>
          <w:bCs/>
          <w:sz w:val="22"/>
        </w:rPr>
      </w:pPr>
    </w:p>
    <w:p w:rsidR="00F510CD" w:rsidRPr="00F510CD" w:rsidRDefault="00F510CD" w:rsidP="00F510CD">
      <w:pPr>
        <w:pStyle w:val="a3"/>
        <w:spacing w:before="0" w:beforeAutospacing="0" w:after="0" w:afterAutospacing="0"/>
        <w:jc w:val="both"/>
        <w:rPr>
          <w:sz w:val="22"/>
        </w:rPr>
      </w:pPr>
      <w:r w:rsidRPr="00F510CD">
        <w:rPr>
          <w:bCs/>
          <w:sz w:val="22"/>
        </w:rPr>
        <w:t>Таблица 4 - Использование технологий и механизации в сельском хозяйстве (2023 г.)</w:t>
      </w:r>
    </w:p>
    <w:tbl>
      <w:tblPr>
        <w:tblStyle w:val="a5"/>
        <w:tblW w:w="0" w:type="auto"/>
        <w:tblInd w:w="108" w:type="dxa"/>
        <w:tblLook w:val="04A0" w:firstRow="1" w:lastRow="0" w:firstColumn="1" w:lastColumn="0" w:noHBand="0" w:noVBand="1"/>
      </w:tblPr>
      <w:tblGrid>
        <w:gridCol w:w="5381"/>
        <w:gridCol w:w="3966"/>
      </w:tblGrid>
      <w:tr w:rsidR="00F510CD" w:rsidRPr="00F510CD" w:rsidTr="00F510CD">
        <w:tc>
          <w:tcPr>
            <w:tcW w:w="0" w:type="auto"/>
            <w:hideMark/>
          </w:tcPr>
          <w:p w:rsidR="00F510CD" w:rsidRPr="00F510CD" w:rsidRDefault="00F510CD" w:rsidP="00F510CD">
            <w:pPr>
              <w:spacing w:after="0" w:line="240" w:lineRule="auto"/>
              <w:ind w:hanging="352"/>
              <w:jc w:val="center"/>
              <w:rPr>
                <w:rFonts w:ascii="Times New Roman" w:eastAsia="Times New Roman" w:cs="Times New Roman"/>
                <w:b/>
                <w:bCs/>
                <w:szCs w:val="24"/>
                <w:lang w:eastAsia="ru-RU"/>
              </w:rPr>
            </w:pPr>
            <w:r w:rsidRPr="00F510CD">
              <w:rPr>
                <w:rFonts w:ascii="Times New Roman" w:eastAsia="Times New Roman" w:cs="Times New Roman"/>
                <w:b/>
                <w:bCs/>
                <w:szCs w:val="24"/>
                <w:lang w:eastAsia="ru-RU"/>
              </w:rPr>
              <w:t>Показатель</w:t>
            </w:r>
          </w:p>
        </w:tc>
        <w:tc>
          <w:tcPr>
            <w:tcW w:w="3966" w:type="dxa"/>
            <w:hideMark/>
          </w:tcPr>
          <w:p w:rsidR="00F510CD" w:rsidRPr="00F510CD" w:rsidRDefault="00F510CD" w:rsidP="00F510CD">
            <w:pPr>
              <w:spacing w:after="0" w:line="240" w:lineRule="auto"/>
              <w:ind w:hanging="352"/>
              <w:jc w:val="center"/>
              <w:rPr>
                <w:rFonts w:ascii="Times New Roman" w:eastAsia="Times New Roman" w:cs="Times New Roman"/>
                <w:b/>
                <w:bCs/>
                <w:szCs w:val="24"/>
                <w:lang w:eastAsia="ru-RU"/>
              </w:rPr>
            </w:pPr>
            <w:r w:rsidRPr="00F510CD">
              <w:rPr>
                <w:rFonts w:ascii="Times New Roman" w:eastAsia="Times New Roman" w:cs="Times New Roman"/>
                <w:b/>
                <w:bCs/>
                <w:szCs w:val="24"/>
                <w:lang w:eastAsia="ru-RU"/>
              </w:rPr>
              <w:t>Значение, %</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Предприятия с GPS-навигацией</w:t>
            </w:r>
          </w:p>
        </w:tc>
        <w:tc>
          <w:tcPr>
            <w:tcW w:w="3966" w:type="dxa"/>
            <w:hideMark/>
          </w:tcPr>
          <w:p w:rsidR="00F510CD" w:rsidRPr="00F510CD" w:rsidRDefault="00F510CD" w:rsidP="00F510CD">
            <w:pPr>
              <w:spacing w:after="0" w:line="240" w:lineRule="auto"/>
              <w:ind w:hanging="352"/>
              <w:rPr>
                <w:rFonts w:ascii="Times New Roman" w:eastAsia="Times New Roman" w:cs="Times New Roman"/>
                <w:szCs w:val="24"/>
                <w:lang w:eastAsia="ru-RU"/>
              </w:rPr>
            </w:pPr>
            <w:r w:rsidRPr="00F510CD">
              <w:rPr>
                <w:rFonts w:ascii="Times New Roman" w:eastAsia="Times New Roman" w:cs="Times New Roman"/>
                <w:szCs w:val="24"/>
                <w:lang w:eastAsia="ru-RU"/>
              </w:rPr>
              <w:t>12</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 xml:space="preserve">Предприятия, использующие </w:t>
            </w:r>
            <w:proofErr w:type="spellStart"/>
            <w:r w:rsidRPr="00F510CD">
              <w:rPr>
                <w:rFonts w:ascii="Times New Roman" w:eastAsia="Times New Roman" w:cs="Times New Roman"/>
                <w:szCs w:val="24"/>
                <w:lang w:eastAsia="ru-RU"/>
              </w:rPr>
              <w:t>агромониторинг</w:t>
            </w:r>
            <w:proofErr w:type="spellEnd"/>
            <w:r w:rsidRPr="00F510CD">
              <w:rPr>
                <w:rFonts w:ascii="Times New Roman" w:eastAsia="Times New Roman" w:cs="Times New Roman"/>
                <w:szCs w:val="24"/>
                <w:lang w:eastAsia="ru-RU"/>
              </w:rPr>
              <w:t xml:space="preserve"> и дроны</w:t>
            </w:r>
          </w:p>
        </w:tc>
        <w:tc>
          <w:tcPr>
            <w:tcW w:w="3966" w:type="dxa"/>
            <w:hideMark/>
          </w:tcPr>
          <w:p w:rsidR="00F510CD" w:rsidRPr="00F510CD" w:rsidRDefault="00F510CD" w:rsidP="00F510CD">
            <w:pPr>
              <w:spacing w:after="0" w:line="240" w:lineRule="auto"/>
              <w:ind w:hanging="352"/>
              <w:rPr>
                <w:rFonts w:ascii="Times New Roman" w:eastAsia="Times New Roman" w:cs="Times New Roman"/>
                <w:szCs w:val="24"/>
                <w:lang w:eastAsia="ru-RU"/>
              </w:rPr>
            </w:pPr>
            <w:r w:rsidRPr="00F510CD">
              <w:rPr>
                <w:rFonts w:ascii="Times New Roman" w:eastAsia="Times New Roman" w:cs="Times New Roman"/>
                <w:szCs w:val="24"/>
                <w:lang w:eastAsia="ru-RU"/>
              </w:rPr>
              <w:t>8</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Предприятия с автоматизацией процессов</w:t>
            </w:r>
          </w:p>
        </w:tc>
        <w:tc>
          <w:tcPr>
            <w:tcW w:w="3966" w:type="dxa"/>
            <w:hideMark/>
          </w:tcPr>
          <w:p w:rsidR="00F510CD" w:rsidRPr="00F510CD" w:rsidRDefault="00F510CD" w:rsidP="00F510CD">
            <w:pPr>
              <w:spacing w:after="0" w:line="240" w:lineRule="auto"/>
              <w:ind w:hanging="352"/>
              <w:rPr>
                <w:rFonts w:ascii="Times New Roman" w:eastAsia="Times New Roman" w:cs="Times New Roman"/>
                <w:szCs w:val="24"/>
                <w:lang w:eastAsia="ru-RU"/>
              </w:rPr>
            </w:pPr>
            <w:r w:rsidRPr="00F510CD">
              <w:rPr>
                <w:rFonts w:ascii="Times New Roman" w:eastAsia="Times New Roman" w:cs="Times New Roman"/>
                <w:szCs w:val="24"/>
                <w:lang w:eastAsia="ru-RU"/>
              </w:rPr>
              <w:t>10</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Предприятия с современным оборудованием</w:t>
            </w:r>
          </w:p>
        </w:tc>
        <w:tc>
          <w:tcPr>
            <w:tcW w:w="3966" w:type="dxa"/>
            <w:hideMark/>
          </w:tcPr>
          <w:p w:rsidR="00F510CD" w:rsidRPr="00F510CD" w:rsidRDefault="00F510CD" w:rsidP="00F510CD">
            <w:pPr>
              <w:spacing w:after="0" w:line="240" w:lineRule="auto"/>
              <w:ind w:hanging="352"/>
              <w:rPr>
                <w:rFonts w:ascii="Times New Roman" w:eastAsia="Times New Roman" w:cs="Times New Roman"/>
                <w:szCs w:val="24"/>
                <w:lang w:eastAsia="ru-RU"/>
              </w:rPr>
            </w:pPr>
            <w:r w:rsidRPr="00F510CD">
              <w:rPr>
                <w:rFonts w:ascii="Times New Roman" w:eastAsia="Times New Roman" w:cs="Times New Roman"/>
                <w:szCs w:val="24"/>
                <w:lang w:eastAsia="ru-RU"/>
              </w:rPr>
              <w:t>40</w:t>
            </w:r>
          </w:p>
        </w:tc>
      </w:tr>
    </w:tbl>
    <w:p w:rsidR="00F510CD" w:rsidRPr="00F510CD" w:rsidRDefault="00F510CD" w:rsidP="007D1CFA">
      <w:pPr>
        <w:pStyle w:val="a3"/>
        <w:spacing w:before="0" w:beforeAutospacing="0" w:after="0" w:afterAutospacing="0"/>
        <w:ind w:firstLine="709"/>
        <w:jc w:val="both"/>
        <w:rPr>
          <w:sz w:val="22"/>
        </w:rPr>
      </w:pPr>
    </w:p>
    <w:p w:rsidR="00F510CD" w:rsidRDefault="00F510CD">
      <w:pPr>
        <w:pStyle w:val="a3"/>
        <w:spacing w:before="0" w:beforeAutospacing="0" w:after="0" w:afterAutospacing="0"/>
        <w:ind w:firstLine="709"/>
        <w:jc w:val="both"/>
        <w:rPr>
          <w:sz w:val="22"/>
          <w:szCs w:val="22"/>
        </w:rPr>
      </w:pPr>
      <w:r w:rsidRPr="00F510CD">
        <w:rPr>
          <w:sz w:val="22"/>
          <w:szCs w:val="22"/>
        </w:rPr>
        <w:t>Другая важная проблема — неравномерное распределение государственной поддержки (Таблица 3). В 2023 году общий объём финансирования аграрного сектора составил 75 млрд тенге, что соответствует примерно 0,7% ВВП страны. Однако 60% средств направляются крупным агрохолдингам, тогда как малые фермерские хозяйства, составляющие около 75% всех сельхозпредприятий, получают лишь 27% поддержки. Средние хозяйства остаются с ещё меньшей долей — 13%. Такая концентрация ресурсов создает дисбаланс и препятствует развитию мелких и средних хозяйств, ограничивая диверсификацию сектора и его адаптивность.</w:t>
      </w:r>
    </w:p>
    <w:p w:rsidR="00F510CD" w:rsidRDefault="00F510CD" w:rsidP="00F510CD">
      <w:pPr>
        <w:rPr>
          <w:rFonts w:ascii="Times New Roman" w:eastAsia="Times New Roman" w:cs="Times New Roman"/>
          <w:lang w:eastAsia="ru-RU"/>
        </w:rPr>
      </w:pPr>
    </w:p>
    <w:p w:rsidR="00F510CD" w:rsidRDefault="00F510CD" w:rsidP="00F510CD">
      <w:pPr>
        <w:rPr>
          <w:rFonts w:ascii="Times New Roman" w:eastAsia="Times New Roman" w:cs="Times New Roman"/>
          <w:lang w:eastAsia="ru-RU"/>
        </w:rPr>
      </w:pPr>
      <w:r w:rsidRPr="00F510CD">
        <w:rPr>
          <w:rFonts w:ascii="Times New Roman" w:eastAsia="Times New Roman" w:cs="Times New Roman"/>
          <w:lang w:eastAsia="ru-RU"/>
        </w:rPr>
        <w:t>Таблица 3. Государственная поддержка аграрного сектора Казахстана в 2023 году</w:t>
      </w:r>
    </w:p>
    <w:tbl>
      <w:tblPr>
        <w:tblStyle w:val="a5"/>
        <w:tblW w:w="9773" w:type="dxa"/>
        <w:tblLook w:val="04A0" w:firstRow="1" w:lastRow="0" w:firstColumn="1" w:lastColumn="0" w:noHBand="0" w:noVBand="1"/>
      </w:tblPr>
      <w:tblGrid>
        <w:gridCol w:w="3164"/>
        <w:gridCol w:w="3040"/>
        <w:gridCol w:w="3569"/>
      </w:tblGrid>
      <w:tr w:rsidR="00F510CD" w:rsidRPr="00F510CD" w:rsidTr="00F510CD">
        <w:tc>
          <w:tcPr>
            <w:tcW w:w="0" w:type="auto"/>
            <w:hideMark/>
          </w:tcPr>
          <w:p w:rsidR="00F510CD" w:rsidRPr="00F510CD" w:rsidRDefault="00F510CD" w:rsidP="00F510CD">
            <w:pPr>
              <w:spacing w:after="0" w:line="240" w:lineRule="auto"/>
              <w:jc w:val="center"/>
              <w:rPr>
                <w:rFonts w:ascii="Times New Roman" w:eastAsia="Times New Roman" w:cs="Times New Roman"/>
                <w:bCs/>
                <w:szCs w:val="24"/>
                <w:lang w:eastAsia="ru-RU"/>
              </w:rPr>
            </w:pPr>
            <w:r w:rsidRPr="00F510CD">
              <w:rPr>
                <w:rFonts w:ascii="Times New Roman" w:eastAsia="Times New Roman" w:cs="Times New Roman"/>
                <w:bCs/>
                <w:szCs w:val="24"/>
                <w:lang w:eastAsia="ru-RU"/>
              </w:rPr>
              <w:lastRenderedPageBreak/>
              <w:t>Категория хозяйств</w:t>
            </w:r>
          </w:p>
        </w:tc>
        <w:tc>
          <w:tcPr>
            <w:tcW w:w="3040" w:type="dxa"/>
            <w:hideMark/>
          </w:tcPr>
          <w:p w:rsidR="00F510CD" w:rsidRPr="00F510CD" w:rsidRDefault="00F510CD" w:rsidP="00F510CD">
            <w:pPr>
              <w:spacing w:after="0" w:line="240" w:lineRule="auto"/>
              <w:jc w:val="center"/>
              <w:rPr>
                <w:rFonts w:ascii="Times New Roman" w:eastAsia="Times New Roman" w:cs="Times New Roman"/>
                <w:bCs/>
                <w:szCs w:val="24"/>
                <w:lang w:eastAsia="ru-RU"/>
              </w:rPr>
            </w:pPr>
            <w:r w:rsidRPr="00F510CD">
              <w:rPr>
                <w:rFonts w:ascii="Times New Roman" w:eastAsia="Times New Roman" w:cs="Times New Roman"/>
                <w:bCs/>
                <w:szCs w:val="24"/>
                <w:lang w:eastAsia="ru-RU"/>
              </w:rPr>
              <w:t>Объем поддержки (млрд тенге)</w:t>
            </w:r>
          </w:p>
        </w:tc>
        <w:tc>
          <w:tcPr>
            <w:tcW w:w="3569" w:type="dxa"/>
            <w:hideMark/>
          </w:tcPr>
          <w:p w:rsidR="00F510CD" w:rsidRPr="00F510CD" w:rsidRDefault="00F510CD" w:rsidP="00F510CD">
            <w:pPr>
              <w:spacing w:after="0" w:line="240" w:lineRule="auto"/>
              <w:jc w:val="center"/>
              <w:rPr>
                <w:rFonts w:ascii="Times New Roman" w:eastAsia="Times New Roman" w:cs="Times New Roman"/>
                <w:bCs/>
                <w:szCs w:val="24"/>
                <w:lang w:eastAsia="ru-RU"/>
              </w:rPr>
            </w:pPr>
            <w:r w:rsidRPr="00F510CD">
              <w:rPr>
                <w:rFonts w:ascii="Times New Roman" w:eastAsia="Times New Roman" w:cs="Times New Roman"/>
                <w:bCs/>
                <w:szCs w:val="24"/>
                <w:lang w:eastAsia="ru-RU"/>
              </w:rPr>
              <w:t>Доля от общей поддержки, %</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Крупные агрохолдинги</w:t>
            </w:r>
          </w:p>
        </w:tc>
        <w:tc>
          <w:tcPr>
            <w:tcW w:w="3040"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45</w:t>
            </w:r>
          </w:p>
        </w:tc>
        <w:tc>
          <w:tcPr>
            <w:tcW w:w="3569"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60</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Малые фермерские хозяйства</w:t>
            </w:r>
          </w:p>
        </w:tc>
        <w:tc>
          <w:tcPr>
            <w:tcW w:w="3040"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20</w:t>
            </w:r>
          </w:p>
        </w:tc>
        <w:tc>
          <w:tcPr>
            <w:tcW w:w="3569"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27</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Средние фермерские хозяйства</w:t>
            </w:r>
          </w:p>
        </w:tc>
        <w:tc>
          <w:tcPr>
            <w:tcW w:w="3040"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10</w:t>
            </w:r>
          </w:p>
        </w:tc>
        <w:tc>
          <w:tcPr>
            <w:tcW w:w="3569"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szCs w:val="24"/>
                <w:lang w:eastAsia="ru-RU"/>
              </w:rPr>
              <w:t>13</w:t>
            </w:r>
          </w:p>
        </w:tc>
      </w:tr>
      <w:tr w:rsidR="00F510CD" w:rsidRPr="00F510CD" w:rsidTr="00F510CD">
        <w:tc>
          <w:tcPr>
            <w:tcW w:w="0" w:type="auto"/>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bCs/>
                <w:szCs w:val="24"/>
                <w:lang w:eastAsia="ru-RU"/>
              </w:rPr>
              <w:t>Итого</w:t>
            </w:r>
          </w:p>
        </w:tc>
        <w:tc>
          <w:tcPr>
            <w:tcW w:w="3040"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bCs/>
                <w:szCs w:val="24"/>
                <w:lang w:eastAsia="ru-RU"/>
              </w:rPr>
              <w:t>75</w:t>
            </w:r>
          </w:p>
        </w:tc>
        <w:tc>
          <w:tcPr>
            <w:tcW w:w="3569" w:type="dxa"/>
            <w:hideMark/>
          </w:tcPr>
          <w:p w:rsidR="00F510CD" w:rsidRPr="00F510CD" w:rsidRDefault="00F510CD" w:rsidP="00F510CD">
            <w:pPr>
              <w:spacing w:after="0" w:line="240" w:lineRule="auto"/>
              <w:rPr>
                <w:rFonts w:ascii="Times New Roman" w:eastAsia="Times New Roman" w:cs="Times New Roman"/>
                <w:szCs w:val="24"/>
                <w:lang w:eastAsia="ru-RU"/>
              </w:rPr>
            </w:pPr>
            <w:r w:rsidRPr="00F510CD">
              <w:rPr>
                <w:rFonts w:ascii="Times New Roman" w:eastAsia="Times New Roman" w:cs="Times New Roman"/>
                <w:bCs/>
                <w:szCs w:val="24"/>
                <w:lang w:eastAsia="ru-RU"/>
              </w:rPr>
              <w:t>100</w:t>
            </w:r>
          </w:p>
        </w:tc>
      </w:tr>
    </w:tbl>
    <w:p w:rsidR="00F510CD" w:rsidRDefault="00F510CD" w:rsidP="00F510CD">
      <w:pPr>
        <w:spacing w:after="0" w:line="240" w:lineRule="auto"/>
        <w:ind w:firstLine="851"/>
        <w:jc w:val="both"/>
        <w:rPr>
          <w:rFonts w:ascii="Times New Roman" w:eastAsia="Times New Roman" w:cs="Times New Roman"/>
          <w:lang w:eastAsia="ru-RU"/>
        </w:rPr>
      </w:pPr>
    </w:p>
    <w:p w:rsidR="00F510CD" w:rsidRPr="00F510CD" w:rsidRDefault="00F510CD" w:rsidP="00F510CD">
      <w:pPr>
        <w:spacing w:after="0" w:line="240" w:lineRule="auto"/>
        <w:ind w:firstLine="851"/>
        <w:jc w:val="both"/>
        <w:rPr>
          <w:rFonts w:ascii="Times New Roman" w:eastAsia="Times New Roman" w:cs="Times New Roman"/>
          <w:lang w:eastAsia="ru-RU"/>
        </w:rPr>
      </w:pPr>
      <w:r w:rsidRPr="00F510CD">
        <w:rPr>
          <w:rFonts w:ascii="Times New Roman" w:eastAsia="Times New Roman" w:cs="Times New Roman"/>
          <w:lang w:eastAsia="ru-RU"/>
        </w:rPr>
        <w:t>Согласно экспертным опросам, основными проблемами сектора остаются нехватка инвестиций (70% респондентов), ограниченный доступ к современным технологиям (58%), бюрократические барьеры (54%) и недостаточный уровень квалификации кадров (48%). Эти факторы формируют совокупность препятствий для эффективного развития аграрного сектора. Бюрократические сложности снижают оперативность принятия решений и доступ к государственной поддержке, в то время как нехватка квалифицированных специалистов затрудняет внедрение инноваций и повышение производительности.</w:t>
      </w:r>
    </w:p>
    <w:p w:rsidR="00F510CD" w:rsidRPr="00F510CD" w:rsidRDefault="00F510CD" w:rsidP="00F510CD">
      <w:pPr>
        <w:spacing w:after="0" w:line="240" w:lineRule="auto"/>
        <w:ind w:firstLine="851"/>
        <w:jc w:val="both"/>
        <w:rPr>
          <w:rFonts w:ascii="Times New Roman" w:eastAsia="Times New Roman" w:cs="Times New Roman"/>
          <w:lang w:eastAsia="ru-RU"/>
        </w:rPr>
      </w:pPr>
      <w:r w:rsidRPr="00F510CD">
        <w:rPr>
          <w:rFonts w:ascii="Times New Roman" w:eastAsia="Times New Roman" w:cs="Times New Roman"/>
          <w:lang w:eastAsia="ru-RU"/>
        </w:rPr>
        <w:t>В совокупности, анализ показывает, что для обеспечения устойчивого роста аграрного сектора Казахстана необходимо:</w:t>
      </w:r>
    </w:p>
    <w:p w:rsidR="00F510CD" w:rsidRPr="00F510CD" w:rsidRDefault="00F510CD" w:rsidP="00F510CD">
      <w:pPr>
        <w:numPr>
          <w:ilvl w:val="0"/>
          <w:numId w:val="1"/>
        </w:numPr>
        <w:tabs>
          <w:tab w:val="left" w:pos="1134"/>
        </w:tabs>
        <w:spacing w:after="0" w:line="240" w:lineRule="auto"/>
        <w:ind w:left="0" w:firstLine="851"/>
        <w:jc w:val="both"/>
        <w:rPr>
          <w:rFonts w:ascii="Times New Roman" w:eastAsia="Times New Roman" w:cs="Times New Roman"/>
          <w:lang w:eastAsia="ru-RU"/>
        </w:rPr>
      </w:pPr>
      <w:r w:rsidRPr="00F510CD">
        <w:rPr>
          <w:rFonts w:ascii="Times New Roman" w:eastAsia="Times New Roman" w:cs="Times New Roman"/>
          <w:lang w:eastAsia="ru-RU"/>
        </w:rPr>
        <w:t>Усиление поддержки малых и средних фермерских хозяйств с целью стимулирования диверсификации производства и снижения зависимости от крупных холдингов.</w:t>
      </w:r>
    </w:p>
    <w:p w:rsidR="00F510CD" w:rsidRPr="00F510CD" w:rsidRDefault="00F510CD" w:rsidP="00F510CD">
      <w:pPr>
        <w:numPr>
          <w:ilvl w:val="0"/>
          <w:numId w:val="1"/>
        </w:numPr>
        <w:tabs>
          <w:tab w:val="left" w:pos="1134"/>
        </w:tabs>
        <w:spacing w:after="0" w:line="240" w:lineRule="auto"/>
        <w:ind w:left="0" w:firstLine="851"/>
        <w:jc w:val="both"/>
        <w:rPr>
          <w:rFonts w:ascii="Times New Roman" w:eastAsia="Times New Roman" w:cs="Times New Roman"/>
          <w:lang w:eastAsia="ru-RU"/>
        </w:rPr>
      </w:pPr>
      <w:r w:rsidRPr="00F510CD">
        <w:rPr>
          <w:rFonts w:ascii="Times New Roman" w:eastAsia="Times New Roman" w:cs="Times New Roman"/>
          <w:lang w:eastAsia="ru-RU"/>
        </w:rPr>
        <w:t xml:space="preserve">Активное внедрение современных технологий, включая цифровизацию, GPS-навигацию и </w:t>
      </w:r>
      <w:proofErr w:type="spellStart"/>
      <w:r w:rsidRPr="00F510CD">
        <w:rPr>
          <w:rFonts w:ascii="Times New Roman" w:eastAsia="Times New Roman" w:cs="Times New Roman"/>
          <w:lang w:eastAsia="ru-RU"/>
        </w:rPr>
        <w:t>агромониторинг</w:t>
      </w:r>
      <w:proofErr w:type="spellEnd"/>
      <w:r w:rsidRPr="00F510CD">
        <w:rPr>
          <w:rFonts w:ascii="Times New Roman" w:eastAsia="Times New Roman" w:cs="Times New Roman"/>
          <w:lang w:eastAsia="ru-RU"/>
        </w:rPr>
        <w:t>, что позволит повысить урожайность и снизить издержки.</w:t>
      </w:r>
    </w:p>
    <w:p w:rsidR="00F510CD" w:rsidRPr="00F510CD" w:rsidRDefault="00F510CD" w:rsidP="00F510CD">
      <w:pPr>
        <w:numPr>
          <w:ilvl w:val="0"/>
          <w:numId w:val="1"/>
        </w:numPr>
        <w:tabs>
          <w:tab w:val="left" w:pos="1134"/>
        </w:tabs>
        <w:spacing w:after="0" w:line="240" w:lineRule="auto"/>
        <w:ind w:left="0" w:firstLine="851"/>
        <w:jc w:val="both"/>
        <w:rPr>
          <w:rFonts w:ascii="Times New Roman" w:eastAsia="Times New Roman" w:cs="Times New Roman"/>
          <w:lang w:eastAsia="ru-RU"/>
        </w:rPr>
      </w:pPr>
      <w:r w:rsidRPr="00F510CD">
        <w:rPr>
          <w:rFonts w:ascii="Times New Roman" w:eastAsia="Times New Roman" w:cs="Times New Roman"/>
          <w:lang w:eastAsia="ru-RU"/>
        </w:rPr>
        <w:t>Повышение уровня подготовки кадров через специализированные образовательные программы и тренинги.</w:t>
      </w:r>
    </w:p>
    <w:p w:rsidR="00F510CD" w:rsidRPr="00F510CD" w:rsidRDefault="00F510CD" w:rsidP="00F510CD">
      <w:pPr>
        <w:numPr>
          <w:ilvl w:val="0"/>
          <w:numId w:val="1"/>
        </w:numPr>
        <w:tabs>
          <w:tab w:val="left" w:pos="1134"/>
        </w:tabs>
        <w:spacing w:after="0" w:line="240" w:lineRule="auto"/>
        <w:ind w:left="0" w:firstLine="851"/>
        <w:jc w:val="both"/>
        <w:rPr>
          <w:rFonts w:ascii="Times New Roman" w:eastAsia="Times New Roman" w:cs="Times New Roman"/>
          <w:lang w:eastAsia="ru-RU"/>
        </w:rPr>
      </w:pPr>
      <w:r w:rsidRPr="00F510CD">
        <w:rPr>
          <w:rFonts w:ascii="Times New Roman" w:eastAsia="Times New Roman" w:cs="Times New Roman"/>
          <w:lang w:eastAsia="ru-RU"/>
        </w:rPr>
        <w:t>Оптимизация бюрократических процедур для упрощения доступа к кредитам и государственной поддержке.</w:t>
      </w:r>
    </w:p>
    <w:p w:rsidR="00F510CD" w:rsidRPr="00F510CD" w:rsidRDefault="00F510CD" w:rsidP="00F510CD">
      <w:pPr>
        <w:numPr>
          <w:ilvl w:val="0"/>
          <w:numId w:val="1"/>
        </w:numPr>
        <w:tabs>
          <w:tab w:val="left" w:pos="1134"/>
        </w:tabs>
        <w:spacing w:after="0" w:line="240" w:lineRule="auto"/>
        <w:ind w:left="0" w:firstLine="851"/>
        <w:jc w:val="both"/>
        <w:rPr>
          <w:rFonts w:ascii="Times New Roman" w:eastAsia="Times New Roman" w:cs="Times New Roman"/>
          <w:lang w:eastAsia="ru-RU"/>
        </w:rPr>
      </w:pPr>
      <w:r w:rsidRPr="00F510CD">
        <w:rPr>
          <w:rFonts w:ascii="Times New Roman" w:eastAsia="Times New Roman" w:cs="Times New Roman"/>
          <w:lang w:eastAsia="ru-RU"/>
        </w:rPr>
        <w:t>Развитие региональной инфраструктуры, особенно в Южном и Восточном Казахстане, для уменьшения региональных диспропорций.</w:t>
      </w:r>
    </w:p>
    <w:p w:rsidR="00F510CD" w:rsidRPr="00F510CD" w:rsidRDefault="00F510CD" w:rsidP="00F510CD">
      <w:pPr>
        <w:spacing w:after="0" w:line="240" w:lineRule="auto"/>
        <w:ind w:firstLine="851"/>
        <w:jc w:val="both"/>
        <w:rPr>
          <w:rFonts w:ascii="Times New Roman" w:eastAsia="Times New Roman" w:cs="Times New Roman"/>
          <w:lang w:eastAsia="ru-RU"/>
        </w:rPr>
      </w:pPr>
      <w:r w:rsidRPr="00F510CD">
        <w:rPr>
          <w:rFonts w:ascii="Times New Roman" w:eastAsia="Times New Roman" w:cs="Times New Roman"/>
          <w:lang w:eastAsia="ru-RU"/>
        </w:rPr>
        <w:t>Внедрение этих мер позволит не только увеличить производительность и качество продукции, но и повысить устойчивость аграрного сектора к внешним шокам, включая климатические изменения и колебания мировых цен.</w:t>
      </w:r>
    </w:p>
    <w:p w:rsidR="00F510CD" w:rsidRPr="00F510CD" w:rsidRDefault="00F510CD" w:rsidP="00F510CD">
      <w:pPr>
        <w:spacing w:after="0" w:line="240" w:lineRule="auto"/>
        <w:ind w:firstLine="851"/>
        <w:jc w:val="both"/>
        <w:rPr>
          <w:rFonts w:ascii="Times New Roman" w:eastAsia="Times New Roman" w:cs="Times New Roman"/>
          <w:lang w:eastAsia="ru-RU"/>
        </w:rPr>
      </w:pPr>
      <w:r w:rsidRPr="00F510CD">
        <w:rPr>
          <w:rFonts w:ascii="Times New Roman" w:eastAsia="Times New Roman" w:cs="Times New Roman"/>
          <w:lang w:eastAsia="ru-RU"/>
        </w:rPr>
        <w:t>Таким образом, сочетание увеличения финансирования, технологической модернизации и институциональных реформ станет ключевым фактором для дальнейшего успешного развития аграрного сектора Казахстана.</w:t>
      </w:r>
    </w:p>
    <w:p w:rsidR="004B7A2B" w:rsidRDefault="00155645">
      <w:pPr>
        <w:pStyle w:val="a3"/>
        <w:spacing w:before="0" w:beforeAutospacing="0" w:after="0" w:afterAutospacing="0"/>
        <w:ind w:firstLine="709"/>
        <w:jc w:val="both"/>
        <w:rPr>
          <w:b/>
          <w:sz w:val="22"/>
          <w:szCs w:val="22"/>
        </w:rPr>
      </w:pPr>
      <w:r>
        <w:rPr>
          <w:b/>
          <w:sz w:val="22"/>
          <w:szCs w:val="22"/>
        </w:rPr>
        <w:t>Заключение</w:t>
      </w:r>
    </w:p>
    <w:p w:rsidR="00F510CD" w:rsidRPr="00F510CD" w:rsidRDefault="00F510CD" w:rsidP="00F510CD">
      <w:pPr>
        <w:pStyle w:val="a3"/>
        <w:spacing w:before="0" w:beforeAutospacing="0" w:after="0" w:afterAutospacing="0"/>
        <w:ind w:firstLine="709"/>
        <w:jc w:val="both"/>
        <w:rPr>
          <w:sz w:val="22"/>
        </w:rPr>
      </w:pPr>
      <w:r w:rsidRPr="00F510CD">
        <w:rPr>
          <w:sz w:val="22"/>
        </w:rPr>
        <w:t>Аграрный сектор Казахстана играет ключевую роль в обеспечении продовольственной безопасности, развитии экономики и социальной стабильности страны. Проведённый анализ показывает, что за последние годы наблюдается положительная динамика роста производства основных сельскохозяйственных культур, что свидетельствует о потенциале и устойчивости отрасли. Однако существующие структурные и институциональные проблемы существенно ограничивают возможности для дальнейшего развития.</w:t>
      </w:r>
    </w:p>
    <w:p w:rsidR="00F510CD" w:rsidRPr="00F510CD" w:rsidRDefault="00F510CD" w:rsidP="00F510CD">
      <w:pPr>
        <w:pStyle w:val="a3"/>
        <w:spacing w:before="0" w:beforeAutospacing="0" w:after="0" w:afterAutospacing="0"/>
        <w:ind w:firstLine="709"/>
        <w:jc w:val="both"/>
        <w:rPr>
          <w:sz w:val="22"/>
        </w:rPr>
      </w:pPr>
      <w:r w:rsidRPr="00F510CD">
        <w:rPr>
          <w:sz w:val="22"/>
        </w:rPr>
        <w:t>Среди основных вызовов аграрного сектора выделяются значительные региональные различия в урожайности и производительности, низкий уровень технологической оснащённости и автоматизации, а также неравномерное распределение государственной поддержки, преимущественно в пользу крупных агрохолдингов. Эти факторы приводят к дисбалансу, снижению эффективности и ограничению диверсификации производства.</w:t>
      </w:r>
    </w:p>
    <w:p w:rsidR="00F510CD" w:rsidRPr="00F510CD" w:rsidRDefault="00F510CD" w:rsidP="00F510CD">
      <w:pPr>
        <w:pStyle w:val="a3"/>
        <w:spacing w:before="0" w:beforeAutospacing="0" w:after="0" w:afterAutospacing="0"/>
        <w:ind w:firstLine="709"/>
        <w:jc w:val="both"/>
        <w:rPr>
          <w:sz w:val="22"/>
        </w:rPr>
      </w:pPr>
      <w:r w:rsidRPr="00F510CD">
        <w:rPr>
          <w:sz w:val="22"/>
        </w:rPr>
        <w:t>Результаты исследования подчёркивают необходимость комплексного и системного подхода к развитию аграрного сектора. Важно повысить поддержку малых и средних фермерских хозяйств, стимулировать внедрение современных технологий и цифровых решений, а также совершенствовать систему подготовки квалифицированных кадров. Оптимизация бюрократических процедур и улучшение региональной инфраструктуры будут способствовать устранению существующих барьеров и обеспечению равных возможностей для всех участников аграрного рынка.</w:t>
      </w:r>
    </w:p>
    <w:p w:rsidR="00F510CD" w:rsidRPr="00F510CD" w:rsidRDefault="00F510CD" w:rsidP="00F510CD">
      <w:pPr>
        <w:pStyle w:val="a3"/>
        <w:spacing w:before="0" w:beforeAutospacing="0" w:after="0" w:afterAutospacing="0"/>
        <w:ind w:firstLine="709"/>
        <w:jc w:val="both"/>
        <w:rPr>
          <w:sz w:val="22"/>
        </w:rPr>
      </w:pPr>
      <w:r w:rsidRPr="00F510CD">
        <w:rPr>
          <w:sz w:val="22"/>
        </w:rPr>
        <w:t>Реализация предложенных мер позволит не только повысить производительность и качество сельскохозяйственной продукции, но и увеличить устойчивость сектора к внешним экономическим и климатическим рискам. Это, в свою очередь, создаст условия для устойчивого роста и развития аграрного комплекса, что имеет важное значение для социально-экономического благополучия Казахстана.</w:t>
      </w:r>
    </w:p>
    <w:p w:rsidR="00F510CD" w:rsidRPr="00F510CD" w:rsidRDefault="00F510CD" w:rsidP="00F510CD">
      <w:pPr>
        <w:pStyle w:val="a3"/>
        <w:spacing w:before="0" w:beforeAutospacing="0" w:after="0" w:afterAutospacing="0"/>
        <w:ind w:firstLine="709"/>
        <w:jc w:val="both"/>
        <w:rPr>
          <w:sz w:val="22"/>
        </w:rPr>
      </w:pPr>
      <w:r w:rsidRPr="00F510CD">
        <w:rPr>
          <w:sz w:val="22"/>
        </w:rPr>
        <w:t xml:space="preserve">Таким образом, дальнейшее развитие аграрного сектора требует активного взаимодействия государственных органов, бизнес-сообщества и научных кругов для формирования эффективной </w:t>
      </w:r>
      <w:r w:rsidRPr="00F510CD">
        <w:rPr>
          <w:sz w:val="22"/>
        </w:rPr>
        <w:lastRenderedPageBreak/>
        <w:t>стратегии, основанной на современных технологиях, инновациях и справедливом распределении ресурсов. Это обеспечит конкурентоспособность казахстанского агропромышленного комплекса на внутреннем и международном рынках и повысит вклад агросектора в экономику страны.</w:t>
      </w:r>
    </w:p>
    <w:p w:rsidR="004B7A2B" w:rsidRDefault="004B7A2B">
      <w:pPr>
        <w:pStyle w:val="a3"/>
        <w:spacing w:before="0" w:beforeAutospacing="0" w:after="0" w:afterAutospacing="0"/>
        <w:ind w:firstLine="709"/>
        <w:jc w:val="both"/>
        <w:rPr>
          <w:sz w:val="22"/>
          <w:szCs w:val="22"/>
        </w:rPr>
      </w:pPr>
    </w:p>
    <w:p w:rsidR="004B7A2B" w:rsidRDefault="00155645">
      <w:pPr>
        <w:spacing w:after="0" w:line="240" w:lineRule="auto"/>
        <w:ind w:firstLine="709"/>
        <w:jc w:val="center"/>
        <w:rPr>
          <w:rFonts w:ascii="Times New Roman" w:eastAsia="Times New Roman" w:cs="Times New Roman"/>
          <w:b/>
          <w:lang w:eastAsia="ru-RU"/>
        </w:rPr>
      </w:pPr>
      <w:r>
        <w:rPr>
          <w:rFonts w:ascii="Times New Roman" w:eastAsia="Times New Roman" w:cs="Times New Roman"/>
          <w:b/>
          <w:lang w:eastAsia="ru-RU"/>
        </w:rPr>
        <w:t>СПИСОК ИСПОЛЬЗОВАННЫХ ИСТОЧНИКОВ</w:t>
      </w:r>
    </w:p>
    <w:p w:rsidR="004B7A2B" w:rsidRDefault="004B7A2B">
      <w:pPr>
        <w:pStyle w:val="a3"/>
        <w:spacing w:before="0" w:beforeAutospacing="0" w:after="0" w:afterAutospacing="0"/>
        <w:jc w:val="both"/>
        <w:rPr>
          <w:sz w:val="22"/>
          <w:szCs w:val="22"/>
        </w:rPr>
      </w:pPr>
    </w:p>
    <w:p w:rsidR="00D350D7" w:rsidRPr="00D350D7" w:rsidRDefault="0041061C" w:rsidP="00D350D7">
      <w:pPr>
        <w:pStyle w:val="a3"/>
        <w:spacing w:before="0" w:beforeAutospacing="0" w:after="0" w:afterAutospacing="0"/>
        <w:jc w:val="both"/>
        <w:rPr>
          <w:sz w:val="20"/>
        </w:rPr>
      </w:pPr>
      <w:r w:rsidRPr="00D350D7">
        <w:rPr>
          <w:sz w:val="20"/>
        </w:rPr>
        <w:t xml:space="preserve">1 </w:t>
      </w:r>
      <w:r w:rsidR="00D350D7" w:rsidRPr="00D350D7">
        <w:rPr>
          <w:sz w:val="20"/>
        </w:rPr>
        <w:t xml:space="preserve">Ахметов Б.Т. Аграрная экономика Казахстана: современные тенденции и перспективы развития / Б.Т. Ахметов. – Алматы: </w:t>
      </w:r>
      <w:proofErr w:type="spellStart"/>
      <w:r w:rsidR="00D350D7" w:rsidRPr="00D350D7">
        <w:rPr>
          <w:sz w:val="20"/>
        </w:rPr>
        <w:t>КазНАУ</w:t>
      </w:r>
      <w:proofErr w:type="spellEnd"/>
      <w:r w:rsidR="00D350D7" w:rsidRPr="00D350D7">
        <w:rPr>
          <w:sz w:val="20"/>
        </w:rPr>
        <w:t>, 2019. – 176 с.</w:t>
      </w:r>
    </w:p>
    <w:p w:rsidR="00D350D7" w:rsidRPr="00D350D7" w:rsidRDefault="00D350D7" w:rsidP="00D350D7">
      <w:pPr>
        <w:pStyle w:val="a3"/>
        <w:spacing w:before="0" w:beforeAutospacing="0" w:after="0" w:afterAutospacing="0"/>
        <w:jc w:val="both"/>
        <w:rPr>
          <w:sz w:val="20"/>
        </w:rPr>
      </w:pPr>
      <w:r w:rsidRPr="00D350D7">
        <w:rPr>
          <w:sz w:val="22"/>
        </w:rPr>
        <w:t>2 Иванова Е.В. Инновационные технологии в сельском хозяйстве / Е.В. Иванова // Экономика и управление агропромышленным комплексом. – 2021. – Т. 15, № 3. – С. 45-53.</w:t>
      </w:r>
    </w:p>
    <w:p w:rsidR="00D350D7" w:rsidRPr="00D350D7" w:rsidRDefault="00D350D7" w:rsidP="00D350D7">
      <w:pPr>
        <w:pStyle w:val="a3"/>
        <w:spacing w:before="0" w:beforeAutospacing="0" w:after="0" w:afterAutospacing="0"/>
        <w:jc w:val="both"/>
        <w:rPr>
          <w:sz w:val="20"/>
        </w:rPr>
      </w:pPr>
      <w:r>
        <w:rPr>
          <w:sz w:val="22"/>
        </w:rPr>
        <w:t>3</w:t>
      </w:r>
      <w:r w:rsidRPr="00D350D7">
        <w:rPr>
          <w:sz w:val="22"/>
        </w:rPr>
        <w:t xml:space="preserve"> Смирнов Д.В. Анализ государственной поддержки сельского хозяйства в Казахстане / Д.В. Смирнов // Вестник экономики и права. – 2022. – № 7. – С. 112-119.</w:t>
      </w:r>
    </w:p>
    <w:p w:rsidR="00D350D7" w:rsidRPr="00D350D7" w:rsidRDefault="00D350D7" w:rsidP="00D350D7">
      <w:pPr>
        <w:pStyle w:val="a3"/>
        <w:spacing w:before="0" w:beforeAutospacing="0" w:after="0" w:afterAutospacing="0"/>
        <w:jc w:val="both"/>
        <w:rPr>
          <w:sz w:val="20"/>
        </w:rPr>
      </w:pPr>
      <w:r>
        <w:rPr>
          <w:sz w:val="22"/>
        </w:rPr>
        <w:t>4</w:t>
      </w:r>
      <w:r w:rsidRPr="00D350D7">
        <w:rPr>
          <w:sz w:val="22"/>
        </w:rPr>
        <w:t xml:space="preserve"> </w:t>
      </w:r>
      <w:proofErr w:type="spellStart"/>
      <w:r w:rsidRPr="00D350D7">
        <w:rPr>
          <w:sz w:val="22"/>
        </w:rPr>
        <w:t>Токтаров</w:t>
      </w:r>
      <w:proofErr w:type="spellEnd"/>
      <w:r w:rsidRPr="00D350D7">
        <w:rPr>
          <w:sz w:val="22"/>
        </w:rPr>
        <w:t xml:space="preserve"> М.К. Региональные особенности развития аграрного сектора Казахстана / М.К. </w:t>
      </w:r>
      <w:proofErr w:type="spellStart"/>
      <w:r w:rsidRPr="00D350D7">
        <w:rPr>
          <w:sz w:val="22"/>
        </w:rPr>
        <w:t>Токтаров</w:t>
      </w:r>
      <w:proofErr w:type="spellEnd"/>
      <w:r w:rsidRPr="00D350D7">
        <w:rPr>
          <w:sz w:val="22"/>
        </w:rPr>
        <w:t xml:space="preserve"> // Вестник Центрально-Азиатского экономического союза. – 2023. – Т. 9, № 1. – С. 77-85</w:t>
      </w:r>
    </w:p>
    <w:p w:rsidR="004B7A2B" w:rsidRDefault="004B7A2B" w:rsidP="00D350D7">
      <w:pPr>
        <w:pStyle w:val="a3"/>
        <w:spacing w:before="0" w:beforeAutospacing="0" w:after="0" w:afterAutospacing="0"/>
        <w:jc w:val="both"/>
        <w:rPr>
          <w:sz w:val="22"/>
          <w:szCs w:val="22"/>
        </w:rPr>
      </w:pPr>
    </w:p>
    <w:p w:rsidR="004B7A2B" w:rsidRDefault="00155645">
      <w:pPr>
        <w:pStyle w:val="a3"/>
        <w:spacing w:before="0" w:beforeAutospacing="0" w:after="0" w:afterAutospacing="0"/>
        <w:jc w:val="center"/>
        <w:rPr>
          <w:b/>
          <w:lang w:val="en-US"/>
        </w:rPr>
      </w:pPr>
      <w:r>
        <w:rPr>
          <w:b/>
          <w:lang w:val="en-US"/>
        </w:rPr>
        <w:t>REFERENCES</w:t>
      </w:r>
    </w:p>
    <w:p w:rsidR="004B7A2B" w:rsidRDefault="004B7A2B">
      <w:pPr>
        <w:pStyle w:val="a3"/>
        <w:spacing w:before="0" w:beforeAutospacing="0" w:after="0" w:afterAutospacing="0"/>
        <w:jc w:val="center"/>
        <w:rPr>
          <w:b/>
          <w:sz w:val="22"/>
          <w:szCs w:val="22"/>
          <w:lang w:val="en-US"/>
        </w:rPr>
      </w:pPr>
    </w:p>
    <w:p w:rsidR="00D350D7" w:rsidRPr="00D350D7" w:rsidRDefault="0041061C" w:rsidP="00D350D7">
      <w:pPr>
        <w:pStyle w:val="a3"/>
        <w:spacing w:before="0" w:beforeAutospacing="0" w:after="0" w:afterAutospacing="0"/>
        <w:jc w:val="both"/>
        <w:rPr>
          <w:sz w:val="20"/>
          <w:lang w:val="en-US"/>
        </w:rPr>
      </w:pPr>
      <w:r w:rsidRPr="00D350D7">
        <w:rPr>
          <w:sz w:val="20"/>
          <w:lang w:val="en-US"/>
        </w:rPr>
        <w:t xml:space="preserve">1 </w:t>
      </w:r>
      <w:proofErr w:type="spellStart"/>
      <w:r w:rsidR="00D350D7" w:rsidRPr="00D350D7">
        <w:rPr>
          <w:sz w:val="20"/>
          <w:lang w:val="en-US"/>
        </w:rPr>
        <w:t>Akhmetov</w:t>
      </w:r>
      <w:proofErr w:type="spellEnd"/>
      <w:r w:rsidR="00D350D7" w:rsidRPr="00D350D7">
        <w:rPr>
          <w:sz w:val="20"/>
          <w:lang w:val="en-US"/>
        </w:rPr>
        <w:t xml:space="preserve">, B.T. (2019). </w:t>
      </w:r>
      <w:proofErr w:type="spellStart"/>
      <w:r w:rsidR="00D350D7" w:rsidRPr="00D350D7">
        <w:rPr>
          <w:sz w:val="20"/>
          <w:lang w:val="en-US"/>
        </w:rPr>
        <w:t>Agrarnaya</w:t>
      </w:r>
      <w:proofErr w:type="spellEnd"/>
      <w:r w:rsidR="00D350D7" w:rsidRPr="00D350D7">
        <w:rPr>
          <w:sz w:val="20"/>
          <w:lang w:val="en-US"/>
        </w:rPr>
        <w:t xml:space="preserve"> </w:t>
      </w:r>
      <w:proofErr w:type="spellStart"/>
      <w:r w:rsidR="00D350D7" w:rsidRPr="00D350D7">
        <w:rPr>
          <w:sz w:val="20"/>
          <w:lang w:val="en-US"/>
        </w:rPr>
        <w:t>ekonomika</w:t>
      </w:r>
      <w:proofErr w:type="spellEnd"/>
      <w:r w:rsidR="00D350D7" w:rsidRPr="00D350D7">
        <w:rPr>
          <w:sz w:val="20"/>
          <w:lang w:val="en-US"/>
        </w:rPr>
        <w:t xml:space="preserve"> </w:t>
      </w:r>
      <w:proofErr w:type="spellStart"/>
      <w:r w:rsidR="00D350D7" w:rsidRPr="00D350D7">
        <w:rPr>
          <w:sz w:val="20"/>
          <w:lang w:val="en-US"/>
        </w:rPr>
        <w:t>Kazakhstana</w:t>
      </w:r>
      <w:proofErr w:type="spellEnd"/>
      <w:r w:rsidR="00D350D7" w:rsidRPr="00D350D7">
        <w:rPr>
          <w:sz w:val="20"/>
          <w:lang w:val="en-US"/>
        </w:rPr>
        <w:t xml:space="preserve">: </w:t>
      </w:r>
      <w:proofErr w:type="spellStart"/>
      <w:r w:rsidR="00D350D7" w:rsidRPr="00D350D7">
        <w:rPr>
          <w:sz w:val="20"/>
          <w:lang w:val="en-US"/>
        </w:rPr>
        <w:t>sovremennye</w:t>
      </w:r>
      <w:proofErr w:type="spellEnd"/>
      <w:r w:rsidR="00D350D7" w:rsidRPr="00D350D7">
        <w:rPr>
          <w:sz w:val="20"/>
          <w:lang w:val="en-US"/>
        </w:rPr>
        <w:t xml:space="preserve"> </w:t>
      </w:r>
      <w:proofErr w:type="spellStart"/>
      <w:r w:rsidR="00D350D7" w:rsidRPr="00D350D7">
        <w:rPr>
          <w:sz w:val="20"/>
          <w:lang w:val="en-US"/>
        </w:rPr>
        <w:t>tendentsii</w:t>
      </w:r>
      <w:proofErr w:type="spellEnd"/>
      <w:r w:rsidR="00D350D7" w:rsidRPr="00D350D7">
        <w:rPr>
          <w:sz w:val="20"/>
          <w:lang w:val="en-US"/>
        </w:rPr>
        <w:t xml:space="preserve"> </w:t>
      </w:r>
      <w:proofErr w:type="spellStart"/>
      <w:r w:rsidR="00D350D7" w:rsidRPr="00D350D7">
        <w:rPr>
          <w:sz w:val="20"/>
          <w:lang w:val="en-US"/>
        </w:rPr>
        <w:t>i</w:t>
      </w:r>
      <w:proofErr w:type="spellEnd"/>
      <w:r w:rsidR="00D350D7" w:rsidRPr="00D350D7">
        <w:rPr>
          <w:sz w:val="20"/>
          <w:lang w:val="en-US"/>
        </w:rPr>
        <w:t xml:space="preserve"> </w:t>
      </w:r>
      <w:proofErr w:type="spellStart"/>
      <w:r w:rsidR="00D350D7" w:rsidRPr="00D350D7">
        <w:rPr>
          <w:sz w:val="20"/>
          <w:lang w:val="en-US"/>
        </w:rPr>
        <w:t>perspektivy</w:t>
      </w:r>
      <w:proofErr w:type="spellEnd"/>
      <w:r w:rsidR="00D350D7" w:rsidRPr="00D350D7">
        <w:rPr>
          <w:sz w:val="20"/>
          <w:lang w:val="en-US"/>
        </w:rPr>
        <w:t xml:space="preserve"> </w:t>
      </w:r>
      <w:proofErr w:type="spellStart"/>
      <w:r w:rsidR="00D350D7" w:rsidRPr="00D350D7">
        <w:rPr>
          <w:sz w:val="20"/>
          <w:lang w:val="en-US"/>
        </w:rPr>
        <w:t>razvitiya</w:t>
      </w:r>
      <w:proofErr w:type="spellEnd"/>
      <w:r w:rsidR="00D350D7" w:rsidRPr="00D350D7">
        <w:rPr>
          <w:sz w:val="20"/>
          <w:lang w:val="en-US"/>
        </w:rPr>
        <w:t xml:space="preserve"> [Agrarian economy of Kazakhstan: current trends and development prospects]. Almaty: </w:t>
      </w:r>
      <w:proofErr w:type="spellStart"/>
      <w:r w:rsidR="00D350D7" w:rsidRPr="00D350D7">
        <w:rPr>
          <w:sz w:val="20"/>
          <w:lang w:val="en-US"/>
        </w:rPr>
        <w:t>KazNAU</w:t>
      </w:r>
      <w:proofErr w:type="spellEnd"/>
      <w:r w:rsidR="00D350D7" w:rsidRPr="00D350D7">
        <w:rPr>
          <w:sz w:val="20"/>
          <w:lang w:val="en-US"/>
        </w:rPr>
        <w:t xml:space="preserve"> [in Russian].</w:t>
      </w:r>
    </w:p>
    <w:p w:rsidR="00D350D7" w:rsidRPr="00D350D7" w:rsidRDefault="00D350D7" w:rsidP="00D350D7">
      <w:pPr>
        <w:pStyle w:val="a3"/>
        <w:spacing w:before="0" w:beforeAutospacing="0" w:after="0" w:afterAutospacing="0"/>
        <w:jc w:val="both"/>
        <w:rPr>
          <w:sz w:val="20"/>
          <w:lang w:val="en-US"/>
        </w:rPr>
      </w:pPr>
      <w:r w:rsidRPr="00D350D7">
        <w:rPr>
          <w:sz w:val="22"/>
        </w:rPr>
        <w:t xml:space="preserve">2 </w:t>
      </w:r>
      <w:r w:rsidRPr="00D350D7">
        <w:rPr>
          <w:sz w:val="22"/>
          <w:lang w:val="en-US"/>
        </w:rPr>
        <w:t xml:space="preserve">Ivanova, E.V. (2021). </w:t>
      </w:r>
      <w:proofErr w:type="spellStart"/>
      <w:r w:rsidRPr="00D350D7">
        <w:rPr>
          <w:sz w:val="22"/>
          <w:lang w:val="en-US"/>
        </w:rPr>
        <w:t>Innovatsionnye</w:t>
      </w:r>
      <w:proofErr w:type="spellEnd"/>
      <w:r w:rsidRPr="00D350D7">
        <w:rPr>
          <w:sz w:val="22"/>
          <w:lang w:val="en-US"/>
        </w:rPr>
        <w:t xml:space="preserve"> </w:t>
      </w:r>
      <w:proofErr w:type="spellStart"/>
      <w:r w:rsidRPr="00D350D7">
        <w:rPr>
          <w:sz w:val="22"/>
          <w:lang w:val="en-US"/>
        </w:rPr>
        <w:t>tekhnologii</w:t>
      </w:r>
      <w:proofErr w:type="spellEnd"/>
      <w:r w:rsidRPr="00D350D7">
        <w:rPr>
          <w:sz w:val="22"/>
          <w:lang w:val="en-US"/>
        </w:rPr>
        <w:t xml:space="preserve"> v </w:t>
      </w:r>
      <w:proofErr w:type="spellStart"/>
      <w:r w:rsidRPr="00D350D7">
        <w:rPr>
          <w:sz w:val="22"/>
          <w:lang w:val="en-US"/>
        </w:rPr>
        <w:t>selskikh</w:t>
      </w:r>
      <w:proofErr w:type="spellEnd"/>
      <w:r w:rsidRPr="00D350D7">
        <w:rPr>
          <w:sz w:val="22"/>
          <w:lang w:val="en-US"/>
        </w:rPr>
        <w:t xml:space="preserve"> </w:t>
      </w:r>
      <w:proofErr w:type="spellStart"/>
      <w:r w:rsidRPr="00D350D7">
        <w:rPr>
          <w:sz w:val="22"/>
          <w:lang w:val="en-US"/>
        </w:rPr>
        <w:t>khozyaistvakh</w:t>
      </w:r>
      <w:proofErr w:type="spellEnd"/>
      <w:r w:rsidRPr="00D350D7">
        <w:rPr>
          <w:sz w:val="22"/>
          <w:lang w:val="en-US"/>
        </w:rPr>
        <w:t xml:space="preserve"> [Innovative technologies in agriculture]. </w:t>
      </w:r>
      <w:proofErr w:type="spellStart"/>
      <w:r w:rsidRPr="00D350D7">
        <w:rPr>
          <w:sz w:val="22"/>
          <w:lang w:val="en-US"/>
        </w:rPr>
        <w:t>Ekonomika</w:t>
      </w:r>
      <w:proofErr w:type="spellEnd"/>
      <w:r w:rsidRPr="00D350D7">
        <w:rPr>
          <w:sz w:val="22"/>
          <w:lang w:val="en-US"/>
        </w:rPr>
        <w:t xml:space="preserve"> </w:t>
      </w:r>
      <w:proofErr w:type="spellStart"/>
      <w:r w:rsidRPr="00D350D7">
        <w:rPr>
          <w:sz w:val="22"/>
          <w:lang w:val="en-US"/>
        </w:rPr>
        <w:t>i</w:t>
      </w:r>
      <w:proofErr w:type="spellEnd"/>
      <w:r w:rsidRPr="00D350D7">
        <w:rPr>
          <w:sz w:val="22"/>
          <w:lang w:val="en-US"/>
        </w:rPr>
        <w:t xml:space="preserve"> </w:t>
      </w:r>
      <w:proofErr w:type="spellStart"/>
      <w:r w:rsidRPr="00D350D7">
        <w:rPr>
          <w:sz w:val="22"/>
          <w:lang w:val="en-US"/>
        </w:rPr>
        <w:t>upravlenie</w:t>
      </w:r>
      <w:proofErr w:type="spellEnd"/>
      <w:r w:rsidRPr="00D350D7">
        <w:rPr>
          <w:sz w:val="22"/>
          <w:lang w:val="en-US"/>
        </w:rPr>
        <w:t xml:space="preserve"> </w:t>
      </w:r>
      <w:proofErr w:type="spellStart"/>
      <w:r w:rsidRPr="00D350D7">
        <w:rPr>
          <w:sz w:val="22"/>
          <w:lang w:val="en-US"/>
        </w:rPr>
        <w:t>agropromyshlennym</w:t>
      </w:r>
      <w:proofErr w:type="spellEnd"/>
      <w:r w:rsidRPr="00D350D7">
        <w:rPr>
          <w:sz w:val="22"/>
          <w:lang w:val="en-US"/>
        </w:rPr>
        <w:t xml:space="preserve"> </w:t>
      </w:r>
      <w:proofErr w:type="spellStart"/>
      <w:r w:rsidRPr="00D350D7">
        <w:rPr>
          <w:sz w:val="22"/>
          <w:lang w:val="en-US"/>
        </w:rPr>
        <w:t>kompleksom</w:t>
      </w:r>
      <w:proofErr w:type="spellEnd"/>
      <w:r w:rsidRPr="00D350D7">
        <w:rPr>
          <w:sz w:val="22"/>
          <w:lang w:val="en-US"/>
        </w:rPr>
        <w:t xml:space="preserve"> – Economy and Management of </w:t>
      </w:r>
      <w:proofErr w:type="spellStart"/>
      <w:r w:rsidRPr="00D350D7">
        <w:rPr>
          <w:sz w:val="22"/>
          <w:lang w:val="en-US"/>
        </w:rPr>
        <w:t>Agro</w:t>
      </w:r>
      <w:proofErr w:type="spellEnd"/>
      <w:r w:rsidRPr="00D350D7">
        <w:rPr>
          <w:sz w:val="22"/>
          <w:lang w:val="en-US"/>
        </w:rPr>
        <w:t>-Industrial Complex, 15(3), 45-53 [in Russian].</w:t>
      </w:r>
    </w:p>
    <w:p w:rsidR="00D350D7" w:rsidRPr="00D350D7" w:rsidRDefault="00D350D7" w:rsidP="00D350D7">
      <w:pPr>
        <w:pStyle w:val="a3"/>
        <w:spacing w:before="0" w:beforeAutospacing="0" w:after="0" w:afterAutospacing="0"/>
        <w:jc w:val="both"/>
        <w:rPr>
          <w:sz w:val="20"/>
          <w:lang w:val="en-US"/>
        </w:rPr>
      </w:pPr>
      <w:proofErr w:type="gramStart"/>
      <w:r w:rsidRPr="00D350D7">
        <w:rPr>
          <w:sz w:val="22"/>
        </w:rPr>
        <w:t>3</w:t>
      </w:r>
      <w:r w:rsidRPr="00D350D7">
        <w:rPr>
          <w:sz w:val="22"/>
          <w:lang w:val="en-US"/>
        </w:rPr>
        <w:t xml:space="preserve">  Smirnov</w:t>
      </w:r>
      <w:proofErr w:type="gramEnd"/>
      <w:r w:rsidRPr="00D350D7">
        <w:rPr>
          <w:sz w:val="22"/>
          <w:lang w:val="en-US"/>
        </w:rPr>
        <w:t xml:space="preserve">, D.V. (2022). </w:t>
      </w:r>
      <w:proofErr w:type="spellStart"/>
      <w:r w:rsidRPr="00D350D7">
        <w:rPr>
          <w:sz w:val="22"/>
          <w:lang w:val="en-US"/>
        </w:rPr>
        <w:t>Analiz</w:t>
      </w:r>
      <w:proofErr w:type="spellEnd"/>
      <w:r w:rsidRPr="00D350D7">
        <w:rPr>
          <w:sz w:val="22"/>
          <w:lang w:val="en-US"/>
        </w:rPr>
        <w:t xml:space="preserve"> </w:t>
      </w:r>
      <w:proofErr w:type="spellStart"/>
      <w:r w:rsidRPr="00D350D7">
        <w:rPr>
          <w:sz w:val="22"/>
          <w:lang w:val="en-US"/>
        </w:rPr>
        <w:t>gosudarstvennoy</w:t>
      </w:r>
      <w:proofErr w:type="spellEnd"/>
      <w:r w:rsidRPr="00D350D7">
        <w:rPr>
          <w:sz w:val="22"/>
          <w:lang w:val="en-US"/>
        </w:rPr>
        <w:t xml:space="preserve"> </w:t>
      </w:r>
      <w:proofErr w:type="spellStart"/>
      <w:r w:rsidRPr="00D350D7">
        <w:rPr>
          <w:sz w:val="22"/>
          <w:lang w:val="en-US"/>
        </w:rPr>
        <w:t>podderzhki</w:t>
      </w:r>
      <w:proofErr w:type="spellEnd"/>
      <w:r w:rsidRPr="00D350D7">
        <w:rPr>
          <w:sz w:val="22"/>
          <w:lang w:val="en-US"/>
        </w:rPr>
        <w:t xml:space="preserve"> </w:t>
      </w:r>
      <w:proofErr w:type="spellStart"/>
      <w:r w:rsidRPr="00D350D7">
        <w:rPr>
          <w:sz w:val="22"/>
          <w:lang w:val="en-US"/>
        </w:rPr>
        <w:t>selskogo</w:t>
      </w:r>
      <w:proofErr w:type="spellEnd"/>
      <w:r w:rsidRPr="00D350D7">
        <w:rPr>
          <w:sz w:val="22"/>
          <w:lang w:val="en-US"/>
        </w:rPr>
        <w:t xml:space="preserve"> </w:t>
      </w:r>
      <w:proofErr w:type="spellStart"/>
      <w:r w:rsidRPr="00D350D7">
        <w:rPr>
          <w:sz w:val="22"/>
          <w:lang w:val="en-US"/>
        </w:rPr>
        <w:t>khozyaistva</w:t>
      </w:r>
      <w:proofErr w:type="spellEnd"/>
      <w:r w:rsidRPr="00D350D7">
        <w:rPr>
          <w:sz w:val="22"/>
          <w:lang w:val="en-US"/>
        </w:rPr>
        <w:t xml:space="preserve"> v </w:t>
      </w:r>
      <w:proofErr w:type="spellStart"/>
      <w:r w:rsidRPr="00D350D7">
        <w:rPr>
          <w:sz w:val="22"/>
          <w:lang w:val="en-US"/>
        </w:rPr>
        <w:t>Kazakhstane</w:t>
      </w:r>
      <w:proofErr w:type="spellEnd"/>
      <w:r w:rsidRPr="00D350D7">
        <w:rPr>
          <w:sz w:val="22"/>
          <w:lang w:val="en-US"/>
        </w:rPr>
        <w:t xml:space="preserve"> [Analysis of state support of agriculture in Kazakhstan]. </w:t>
      </w:r>
      <w:proofErr w:type="spellStart"/>
      <w:r w:rsidRPr="00D350D7">
        <w:rPr>
          <w:sz w:val="22"/>
          <w:lang w:val="en-US"/>
        </w:rPr>
        <w:t>Vestnik</w:t>
      </w:r>
      <w:proofErr w:type="spellEnd"/>
      <w:r w:rsidRPr="00D350D7">
        <w:rPr>
          <w:sz w:val="22"/>
          <w:lang w:val="en-US"/>
        </w:rPr>
        <w:t xml:space="preserve"> </w:t>
      </w:r>
      <w:proofErr w:type="spellStart"/>
      <w:r w:rsidRPr="00D350D7">
        <w:rPr>
          <w:sz w:val="22"/>
          <w:lang w:val="en-US"/>
        </w:rPr>
        <w:t>ekonomiki</w:t>
      </w:r>
      <w:proofErr w:type="spellEnd"/>
      <w:r w:rsidRPr="00D350D7">
        <w:rPr>
          <w:sz w:val="22"/>
          <w:lang w:val="en-US"/>
        </w:rPr>
        <w:t xml:space="preserve"> </w:t>
      </w:r>
      <w:proofErr w:type="spellStart"/>
      <w:r w:rsidRPr="00D350D7">
        <w:rPr>
          <w:sz w:val="22"/>
          <w:lang w:val="en-US"/>
        </w:rPr>
        <w:t>i</w:t>
      </w:r>
      <w:proofErr w:type="spellEnd"/>
      <w:r w:rsidRPr="00D350D7">
        <w:rPr>
          <w:sz w:val="22"/>
          <w:lang w:val="en-US"/>
        </w:rPr>
        <w:t xml:space="preserve"> </w:t>
      </w:r>
      <w:proofErr w:type="spellStart"/>
      <w:r w:rsidRPr="00D350D7">
        <w:rPr>
          <w:sz w:val="22"/>
          <w:lang w:val="en-US"/>
        </w:rPr>
        <w:t>prava</w:t>
      </w:r>
      <w:proofErr w:type="spellEnd"/>
      <w:r w:rsidRPr="00D350D7">
        <w:rPr>
          <w:sz w:val="22"/>
          <w:lang w:val="en-US"/>
        </w:rPr>
        <w:t xml:space="preserve"> – Bulletin of Economics and Law, (7), 112-119 [in Russian].</w:t>
      </w:r>
    </w:p>
    <w:p w:rsidR="00D350D7" w:rsidRPr="00D350D7" w:rsidRDefault="00D350D7" w:rsidP="00D350D7">
      <w:pPr>
        <w:pStyle w:val="a3"/>
        <w:spacing w:before="0" w:beforeAutospacing="0" w:after="0" w:afterAutospacing="0"/>
        <w:jc w:val="both"/>
        <w:rPr>
          <w:sz w:val="20"/>
          <w:lang w:val="en-US"/>
        </w:rPr>
      </w:pPr>
      <w:r w:rsidRPr="00D350D7">
        <w:rPr>
          <w:sz w:val="22"/>
        </w:rPr>
        <w:t>4</w:t>
      </w:r>
      <w:r w:rsidRPr="00D350D7">
        <w:rPr>
          <w:sz w:val="22"/>
          <w:lang w:val="en-US"/>
        </w:rPr>
        <w:t xml:space="preserve"> </w:t>
      </w:r>
      <w:proofErr w:type="spellStart"/>
      <w:r w:rsidRPr="00D350D7">
        <w:rPr>
          <w:sz w:val="22"/>
          <w:lang w:val="en-US"/>
        </w:rPr>
        <w:t>Toktarov</w:t>
      </w:r>
      <w:proofErr w:type="spellEnd"/>
      <w:r w:rsidRPr="00D350D7">
        <w:rPr>
          <w:sz w:val="22"/>
          <w:lang w:val="en-US"/>
        </w:rPr>
        <w:t xml:space="preserve">, M.K. (2023). </w:t>
      </w:r>
      <w:proofErr w:type="spellStart"/>
      <w:r w:rsidRPr="00D350D7">
        <w:rPr>
          <w:sz w:val="22"/>
          <w:lang w:val="en-US"/>
        </w:rPr>
        <w:t>Regionalnye</w:t>
      </w:r>
      <w:proofErr w:type="spellEnd"/>
      <w:r w:rsidRPr="00D350D7">
        <w:rPr>
          <w:sz w:val="22"/>
          <w:lang w:val="en-US"/>
        </w:rPr>
        <w:t xml:space="preserve"> </w:t>
      </w:r>
      <w:proofErr w:type="spellStart"/>
      <w:r w:rsidRPr="00D350D7">
        <w:rPr>
          <w:sz w:val="22"/>
          <w:lang w:val="en-US"/>
        </w:rPr>
        <w:t>osobennosti</w:t>
      </w:r>
      <w:proofErr w:type="spellEnd"/>
      <w:r w:rsidRPr="00D350D7">
        <w:rPr>
          <w:sz w:val="22"/>
          <w:lang w:val="en-US"/>
        </w:rPr>
        <w:t xml:space="preserve"> </w:t>
      </w:r>
      <w:proofErr w:type="spellStart"/>
      <w:r w:rsidRPr="00D350D7">
        <w:rPr>
          <w:sz w:val="22"/>
          <w:lang w:val="en-US"/>
        </w:rPr>
        <w:t>razvitiya</w:t>
      </w:r>
      <w:proofErr w:type="spellEnd"/>
      <w:r w:rsidRPr="00D350D7">
        <w:rPr>
          <w:sz w:val="22"/>
          <w:lang w:val="en-US"/>
        </w:rPr>
        <w:t xml:space="preserve"> </w:t>
      </w:r>
      <w:proofErr w:type="spellStart"/>
      <w:r w:rsidRPr="00D350D7">
        <w:rPr>
          <w:sz w:val="22"/>
          <w:lang w:val="en-US"/>
        </w:rPr>
        <w:t>agrarnogo</w:t>
      </w:r>
      <w:proofErr w:type="spellEnd"/>
      <w:r w:rsidRPr="00D350D7">
        <w:rPr>
          <w:sz w:val="22"/>
          <w:lang w:val="en-US"/>
        </w:rPr>
        <w:t xml:space="preserve"> </w:t>
      </w:r>
      <w:proofErr w:type="spellStart"/>
      <w:r w:rsidRPr="00D350D7">
        <w:rPr>
          <w:sz w:val="22"/>
          <w:lang w:val="en-US"/>
        </w:rPr>
        <w:t>sektora</w:t>
      </w:r>
      <w:proofErr w:type="spellEnd"/>
      <w:r w:rsidRPr="00D350D7">
        <w:rPr>
          <w:sz w:val="22"/>
          <w:lang w:val="en-US"/>
        </w:rPr>
        <w:t xml:space="preserve"> </w:t>
      </w:r>
      <w:proofErr w:type="spellStart"/>
      <w:r w:rsidRPr="00D350D7">
        <w:rPr>
          <w:sz w:val="22"/>
          <w:lang w:val="en-US"/>
        </w:rPr>
        <w:t>Kazakhstana</w:t>
      </w:r>
      <w:proofErr w:type="spellEnd"/>
      <w:r w:rsidRPr="00D350D7">
        <w:rPr>
          <w:sz w:val="22"/>
          <w:lang w:val="en-US"/>
        </w:rPr>
        <w:t xml:space="preserve"> [Regional features of development of agrarian sector of Kazakhstan]. </w:t>
      </w:r>
      <w:proofErr w:type="spellStart"/>
      <w:r w:rsidRPr="00D350D7">
        <w:rPr>
          <w:sz w:val="22"/>
          <w:lang w:val="en-US"/>
        </w:rPr>
        <w:t>Vestnik</w:t>
      </w:r>
      <w:proofErr w:type="spellEnd"/>
      <w:r w:rsidRPr="00D350D7">
        <w:rPr>
          <w:sz w:val="22"/>
          <w:lang w:val="en-US"/>
        </w:rPr>
        <w:t xml:space="preserve"> </w:t>
      </w:r>
      <w:proofErr w:type="spellStart"/>
      <w:r w:rsidRPr="00D350D7">
        <w:rPr>
          <w:sz w:val="22"/>
          <w:lang w:val="en-US"/>
        </w:rPr>
        <w:t>Tsentralno-Aziatskogo</w:t>
      </w:r>
      <w:proofErr w:type="spellEnd"/>
      <w:r w:rsidRPr="00D350D7">
        <w:rPr>
          <w:sz w:val="22"/>
          <w:lang w:val="en-US"/>
        </w:rPr>
        <w:t xml:space="preserve"> </w:t>
      </w:r>
      <w:proofErr w:type="spellStart"/>
      <w:r w:rsidRPr="00D350D7">
        <w:rPr>
          <w:sz w:val="22"/>
          <w:lang w:val="en-US"/>
        </w:rPr>
        <w:t>ekonomicheskogo</w:t>
      </w:r>
      <w:proofErr w:type="spellEnd"/>
      <w:r w:rsidRPr="00D350D7">
        <w:rPr>
          <w:sz w:val="22"/>
          <w:lang w:val="en-US"/>
        </w:rPr>
        <w:t xml:space="preserve"> </w:t>
      </w:r>
      <w:proofErr w:type="spellStart"/>
      <w:r w:rsidRPr="00D350D7">
        <w:rPr>
          <w:sz w:val="22"/>
          <w:lang w:val="en-US"/>
        </w:rPr>
        <w:t>soyuza</w:t>
      </w:r>
      <w:proofErr w:type="spellEnd"/>
      <w:r w:rsidRPr="00D350D7">
        <w:rPr>
          <w:sz w:val="22"/>
          <w:lang w:val="en-US"/>
        </w:rPr>
        <w:t xml:space="preserve"> – Bulletin of Central Asian Economic Union, 9(1), 77-85 [in Russian].</w:t>
      </w:r>
    </w:p>
    <w:p w:rsidR="004B7A2B" w:rsidRDefault="004B7A2B" w:rsidP="00D350D7">
      <w:pPr>
        <w:pStyle w:val="a3"/>
        <w:spacing w:before="0" w:beforeAutospacing="0" w:after="0" w:afterAutospacing="0"/>
        <w:jc w:val="both"/>
        <w:rPr>
          <w:sz w:val="22"/>
          <w:szCs w:val="22"/>
          <w:lang w:val="en-US"/>
        </w:rPr>
      </w:pPr>
    </w:p>
    <w:p w:rsidR="00155645" w:rsidRPr="00282750" w:rsidRDefault="00D350D7" w:rsidP="00155645">
      <w:pPr>
        <w:spacing w:after="0" w:line="240" w:lineRule="auto"/>
        <w:jc w:val="center"/>
        <w:rPr>
          <w:rFonts w:ascii="Times New Roman" w:cs="Times New Roman"/>
          <w:b/>
          <w:vertAlign w:val="superscript"/>
          <w:lang w:val="en-US"/>
        </w:rPr>
      </w:pPr>
      <w:proofErr w:type="spellStart"/>
      <w:r>
        <w:rPr>
          <w:rFonts w:ascii="Times New Roman" w:cs="Times New Roman"/>
          <w:b/>
        </w:rPr>
        <w:t>А.И.Ткачева</w:t>
      </w:r>
      <w:proofErr w:type="spellEnd"/>
    </w:p>
    <w:p w:rsidR="004B7A2B" w:rsidRPr="00282750" w:rsidRDefault="00155645">
      <w:pPr>
        <w:spacing w:after="0" w:line="240" w:lineRule="auto"/>
        <w:jc w:val="center"/>
        <w:rPr>
          <w:rFonts w:ascii="Times New Roman" w:eastAsia="Times New Roman" w:cs="Times New Roman"/>
          <w:lang w:val="en-US" w:eastAsia="ru-RU"/>
        </w:rPr>
      </w:pPr>
      <w:proofErr w:type="spellStart"/>
      <w:r>
        <w:rPr>
          <w:rFonts w:ascii="Times New Roman" w:eastAsia="Times New Roman" w:cs="Times New Roman"/>
          <w:lang w:eastAsia="ru-RU"/>
        </w:rPr>
        <w:t>Инновациялық</w:t>
      </w:r>
      <w:proofErr w:type="spellEnd"/>
      <w:r w:rsidRPr="00282750">
        <w:rPr>
          <w:rFonts w:ascii="Times New Roman" w:eastAsia="Times New Roman" w:cs="Times New Roman"/>
          <w:lang w:val="en-US" w:eastAsia="ru-RU"/>
        </w:rPr>
        <w:t xml:space="preserve"> </w:t>
      </w:r>
      <w:proofErr w:type="spellStart"/>
      <w:r>
        <w:rPr>
          <w:rFonts w:ascii="Times New Roman" w:eastAsia="Times New Roman" w:cs="Times New Roman"/>
          <w:lang w:eastAsia="ru-RU"/>
        </w:rPr>
        <w:t>Еуразия</w:t>
      </w:r>
      <w:proofErr w:type="spellEnd"/>
      <w:r w:rsidRPr="00282750">
        <w:rPr>
          <w:rFonts w:ascii="Times New Roman" w:eastAsia="Times New Roman" w:cs="Times New Roman"/>
          <w:lang w:val="en-US" w:eastAsia="ru-RU"/>
        </w:rPr>
        <w:t xml:space="preserve"> </w:t>
      </w:r>
      <w:proofErr w:type="spellStart"/>
      <w:r>
        <w:rPr>
          <w:rFonts w:ascii="Times New Roman" w:eastAsia="Times New Roman" w:cs="Times New Roman"/>
          <w:lang w:eastAsia="ru-RU"/>
        </w:rPr>
        <w:t>университеті</w:t>
      </w:r>
      <w:proofErr w:type="spellEnd"/>
      <w:r w:rsidRPr="00282750">
        <w:rPr>
          <w:rFonts w:ascii="Times New Roman" w:eastAsia="Times New Roman" w:cs="Times New Roman"/>
          <w:lang w:val="en-US" w:eastAsia="ru-RU"/>
        </w:rPr>
        <w:t xml:space="preserve">, </w:t>
      </w:r>
      <w:proofErr w:type="spellStart"/>
      <w:r>
        <w:rPr>
          <w:rFonts w:ascii="Times New Roman" w:eastAsia="Times New Roman" w:cs="Times New Roman"/>
          <w:lang w:eastAsia="ru-RU"/>
        </w:rPr>
        <w:t>Қазақстан</w:t>
      </w:r>
      <w:proofErr w:type="spellEnd"/>
    </w:p>
    <w:p w:rsidR="004B7A2B" w:rsidRPr="00282750" w:rsidRDefault="004B7A2B" w:rsidP="00D350D7">
      <w:pPr>
        <w:spacing w:after="0" w:line="240" w:lineRule="auto"/>
        <w:jc w:val="center"/>
        <w:rPr>
          <w:rFonts w:ascii="Times New Roman" w:cs="Times New Roman"/>
          <w:lang w:val="en-US"/>
        </w:rPr>
      </w:pPr>
    </w:p>
    <w:p w:rsidR="00D350D7" w:rsidRPr="00D350D7" w:rsidRDefault="00D350D7" w:rsidP="00D350D7">
      <w:pPr>
        <w:spacing w:after="0" w:line="240" w:lineRule="auto"/>
        <w:jc w:val="center"/>
        <w:rPr>
          <w:rFonts w:ascii="Times New Roman" w:cs="Times New Roman"/>
          <w:b/>
        </w:rPr>
      </w:pPr>
      <w:proofErr w:type="spellStart"/>
      <w:r w:rsidRPr="00D350D7">
        <w:rPr>
          <w:rFonts w:ascii="Times New Roman" w:cs="Times New Roman"/>
          <w:b/>
        </w:rPr>
        <w:t>Аграрлық</w:t>
      </w:r>
      <w:proofErr w:type="spellEnd"/>
      <w:r w:rsidRPr="00D350D7">
        <w:rPr>
          <w:rFonts w:ascii="Times New Roman" w:cs="Times New Roman"/>
          <w:b/>
        </w:rPr>
        <w:t xml:space="preserve"> сектор </w:t>
      </w:r>
      <w:proofErr w:type="spellStart"/>
      <w:r w:rsidRPr="00D350D7">
        <w:rPr>
          <w:rFonts w:ascii="Times New Roman" w:cs="Times New Roman"/>
          <w:b/>
        </w:rPr>
        <w:t>экономикасы</w:t>
      </w:r>
      <w:proofErr w:type="spellEnd"/>
      <w:r w:rsidRPr="00D350D7">
        <w:rPr>
          <w:rFonts w:ascii="Times New Roman" w:cs="Times New Roman"/>
          <w:b/>
        </w:rPr>
        <w:t xml:space="preserve">: </w:t>
      </w:r>
      <w:proofErr w:type="spellStart"/>
      <w:r w:rsidRPr="00D350D7">
        <w:rPr>
          <w:rFonts w:ascii="Times New Roman" w:cs="Times New Roman"/>
          <w:b/>
        </w:rPr>
        <w:t>негізгі</w:t>
      </w:r>
      <w:proofErr w:type="spellEnd"/>
      <w:r w:rsidRPr="00D350D7">
        <w:rPr>
          <w:rFonts w:ascii="Times New Roman" w:cs="Times New Roman"/>
          <w:b/>
        </w:rPr>
        <w:t xml:space="preserve"> </w:t>
      </w:r>
      <w:proofErr w:type="spellStart"/>
      <w:r w:rsidRPr="00D350D7">
        <w:rPr>
          <w:rFonts w:ascii="Times New Roman" w:cs="Times New Roman"/>
          <w:b/>
        </w:rPr>
        <w:t>аспектілер</w:t>
      </w:r>
      <w:proofErr w:type="spellEnd"/>
      <w:r w:rsidRPr="00D350D7">
        <w:rPr>
          <w:rFonts w:ascii="Times New Roman" w:cs="Times New Roman"/>
          <w:b/>
        </w:rPr>
        <w:t xml:space="preserve"> мен </w:t>
      </w:r>
      <w:proofErr w:type="spellStart"/>
      <w:r w:rsidRPr="00D350D7">
        <w:rPr>
          <w:rFonts w:ascii="Times New Roman" w:cs="Times New Roman"/>
          <w:b/>
        </w:rPr>
        <w:t>заманауи</w:t>
      </w:r>
      <w:proofErr w:type="spellEnd"/>
      <w:r w:rsidRPr="00D350D7">
        <w:rPr>
          <w:rFonts w:ascii="Times New Roman" w:cs="Times New Roman"/>
          <w:b/>
        </w:rPr>
        <w:t xml:space="preserve"> </w:t>
      </w:r>
      <w:proofErr w:type="spellStart"/>
      <w:r w:rsidRPr="00D350D7">
        <w:rPr>
          <w:rFonts w:ascii="Times New Roman" w:cs="Times New Roman"/>
          <w:b/>
        </w:rPr>
        <w:t>мәселелер</w:t>
      </w:r>
      <w:proofErr w:type="spellEnd"/>
    </w:p>
    <w:p w:rsidR="004B7A2B" w:rsidRPr="00D350D7" w:rsidRDefault="004B7A2B" w:rsidP="00D350D7">
      <w:pPr>
        <w:pStyle w:val="a3"/>
        <w:spacing w:before="0" w:beforeAutospacing="0" w:after="0" w:afterAutospacing="0"/>
        <w:ind w:firstLine="709"/>
        <w:jc w:val="both"/>
        <w:rPr>
          <w:sz w:val="22"/>
        </w:rPr>
      </w:pPr>
    </w:p>
    <w:p w:rsidR="00D350D7" w:rsidRDefault="00D350D7" w:rsidP="00D350D7">
      <w:pPr>
        <w:pStyle w:val="a3"/>
        <w:spacing w:before="0" w:beforeAutospacing="0" w:after="0" w:afterAutospacing="0"/>
        <w:ind w:firstLine="709"/>
        <w:jc w:val="both"/>
        <w:rPr>
          <w:sz w:val="22"/>
          <w:lang w:val="en-US"/>
        </w:rPr>
      </w:pPr>
      <w:proofErr w:type="spellStart"/>
      <w:r w:rsidRPr="00D350D7">
        <w:rPr>
          <w:sz w:val="22"/>
        </w:rPr>
        <w:t>Аграрлық</w:t>
      </w:r>
      <w:proofErr w:type="spellEnd"/>
      <w:r w:rsidRPr="00D350D7">
        <w:rPr>
          <w:sz w:val="22"/>
          <w:lang w:val="en-US"/>
        </w:rPr>
        <w:t xml:space="preserve"> </w:t>
      </w:r>
      <w:r w:rsidRPr="00D350D7">
        <w:rPr>
          <w:sz w:val="22"/>
        </w:rPr>
        <w:t>сектор</w:t>
      </w:r>
      <w:r w:rsidRPr="00D350D7">
        <w:rPr>
          <w:sz w:val="22"/>
          <w:lang w:val="en-US"/>
        </w:rPr>
        <w:t xml:space="preserve"> </w:t>
      </w:r>
      <w:proofErr w:type="spellStart"/>
      <w:r w:rsidRPr="00D350D7">
        <w:rPr>
          <w:sz w:val="22"/>
        </w:rPr>
        <w:t>экономикасы</w:t>
      </w:r>
      <w:proofErr w:type="spellEnd"/>
      <w:r w:rsidRPr="00D350D7">
        <w:rPr>
          <w:sz w:val="22"/>
          <w:lang w:val="en-US"/>
        </w:rPr>
        <w:t xml:space="preserve"> </w:t>
      </w:r>
      <w:proofErr w:type="spellStart"/>
      <w:r w:rsidRPr="00D350D7">
        <w:rPr>
          <w:sz w:val="22"/>
        </w:rPr>
        <w:t>табиғи</w:t>
      </w:r>
      <w:proofErr w:type="spellEnd"/>
      <w:r w:rsidRPr="00D350D7">
        <w:rPr>
          <w:sz w:val="22"/>
          <w:lang w:val="en-US"/>
        </w:rPr>
        <w:t>-</w:t>
      </w:r>
      <w:proofErr w:type="spellStart"/>
      <w:r w:rsidRPr="00D350D7">
        <w:rPr>
          <w:sz w:val="22"/>
        </w:rPr>
        <w:t>климаттық</w:t>
      </w:r>
      <w:proofErr w:type="spellEnd"/>
      <w:r w:rsidRPr="00D350D7">
        <w:rPr>
          <w:sz w:val="22"/>
          <w:lang w:val="en-US"/>
        </w:rPr>
        <w:t xml:space="preserve"> </w:t>
      </w:r>
      <w:proofErr w:type="spellStart"/>
      <w:r w:rsidRPr="00D350D7">
        <w:rPr>
          <w:sz w:val="22"/>
        </w:rPr>
        <w:t>факторларға</w:t>
      </w:r>
      <w:proofErr w:type="spellEnd"/>
      <w:r w:rsidRPr="00D350D7">
        <w:rPr>
          <w:sz w:val="22"/>
          <w:lang w:val="en-US"/>
        </w:rPr>
        <w:t xml:space="preserve"> </w:t>
      </w:r>
      <w:proofErr w:type="spellStart"/>
      <w:r w:rsidRPr="00D350D7">
        <w:rPr>
          <w:sz w:val="22"/>
        </w:rPr>
        <w:t>тәуелділік</w:t>
      </w:r>
      <w:proofErr w:type="spellEnd"/>
      <w:r w:rsidRPr="00D350D7">
        <w:rPr>
          <w:sz w:val="22"/>
          <w:lang w:val="en-US"/>
        </w:rPr>
        <w:t xml:space="preserve">, </w:t>
      </w:r>
      <w:proofErr w:type="spellStart"/>
      <w:r w:rsidRPr="00D350D7">
        <w:rPr>
          <w:sz w:val="22"/>
        </w:rPr>
        <w:t>технологиялық</w:t>
      </w:r>
      <w:proofErr w:type="spellEnd"/>
      <w:r w:rsidRPr="00D350D7">
        <w:rPr>
          <w:sz w:val="22"/>
          <w:lang w:val="en-US"/>
        </w:rPr>
        <w:t xml:space="preserve"> </w:t>
      </w:r>
      <w:proofErr w:type="spellStart"/>
      <w:r w:rsidRPr="00D350D7">
        <w:rPr>
          <w:sz w:val="22"/>
        </w:rPr>
        <w:t>жабдықталудың</w:t>
      </w:r>
      <w:proofErr w:type="spellEnd"/>
      <w:r w:rsidRPr="00D350D7">
        <w:rPr>
          <w:sz w:val="22"/>
          <w:lang w:val="en-US"/>
        </w:rPr>
        <w:t xml:space="preserve"> </w:t>
      </w:r>
      <w:proofErr w:type="spellStart"/>
      <w:r w:rsidRPr="00D350D7">
        <w:rPr>
          <w:sz w:val="22"/>
        </w:rPr>
        <w:t>жеткіліксіздігі</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қаржыландыруға</w:t>
      </w:r>
      <w:proofErr w:type="spellEnd"/>
      <w:r w:rsidRPr="00D350D7">
        <w:rPr>
          <w:sz w:val="22"/>
          <w:lang w:val="en-US"/>
        </w:rPr>
        <w:t xml:space="preserve"> </w:t>
      </w:r>
      <w:proofErr w:type="spellStart"/>
      <w:r w:rsidRPr="00D350D7">
        <w:rPr>
          <w:sz w:val="22"/>
        </w:rPr>
        <w:t>қол</w:t>
      </w:r>
      <w:proofErr w:type="spellEnd"/>
      <w:r w:rsidRPr="00D350D7">
        <w:rPr>
          <w:sz w:val="22"/>
          <w:lang w:val="en-US"/>
        </w:rPr>
        <w:t xml:space="preserve"> </w:t>
      </w:r>
      <w:proofErr w:type="spellStart"/>
      <w:r w:rsidRPr="00D350D7">
        <w:rPr>
          <w:sz w:val="22"/>
        </w:rPr>
        <w:t>жеткізудің</w:t>
      </w:r>
      <w:proofErr w:type="spellEnd"/>
      <w:r w:rsidRPr="00D350D7">
        <w:rPr>
          <w:sz w:val="22"/>
          <w:lang w:val="en-US"/>
        </w:rPr>
        <w:t xml:space="preserve"> </w:t>
      </w:r>
      <w:proofErr w:type="spellStart"/>
      <w:r w:rsidRPr="00D350D7">
        <w:rPr>
          <w:sz w:val="22"/>
        </w:rPr>
        <w:t>шектеулілігі</w:t>
      </w:r>
      <w:proofErr w:type="spellEnd"/>
      <w:r w:rsidRPr="00D350D7">
        <w:rPr>
          <w:sz w:val="22"/>
          <w:lang w:val="en-US"/>
        </w:rPr>
        <w:t xml:space="preserve"> </w:t>
      </w:r>
      <w:proofErr w:type="spellStart"/>
      <w:r w:rsidRPr="00D350D7">
        <w:rPr>
          <w:sz w:val="22"/>
        </w:rPr>
        <w:t>сияқты</w:t>
      </w:r>
      <w:proofErr w:type="spellEnd"/>
      <w:r w:rsidRPr="00D350D7">
        <w:rPr>
          <w:sz w:val="22"/>
          <w:lang w:val="en-US"/>
        </w:rPr>
        <w:t xml:space="preserve"> </w:t>
      </w:r>
      <w:proofErr w:type="spellStart"/>
      <w:r w:rsidRPr="00D350D7">
        <w:rPr>
          <w:sz w:val="22"/>
        </w:rPr>
        <w:t>жүйелі</w:t>
      </w:r>
      <w:proofErr w:type="spellEnd"/>
      <w:r w:rsidRPr="00D350D7">
        <w:rPr>
          <w:sz w:val="22"/>
          <w:lang w:val="en-US"/>
        </w:rPr>
        <w:t xml:space="preserve"> </w:t>
      </w:r>
      <w:proofErr w:type="spellStart"/>
      <w:r w:rsidRPr="00D350D7">
        <w:rPr>
          <w:sz w:val="22"/>
        </w:rPr>
        <w:t>мәселелерге</w:t>
      </w:r>
      <w:proofErr w:type="spellEnd"/>
      <w:r w:rsidRPr="00D350D7">
        <w:rPr>
          <w:sz w:val="22"/>
          <w:lang w:val="en-US"/>
        </w:rPr>
        <w:t xml:space="preserve"> </w:t>
      </w:r>
      <w:r w:rsidRPr="00D350D7">
        <w:rPr>
          <w:sz w:val="22"/>
        </w:rPr>
        <w:t>тап</w:t>
      </w:r>
      <w:r w:rsidRPr="00D350D7">
        <w:rPr>
          <w:sz w:val="22"/>
          <w:lang w:val="en-US"/>
        </w:rPr>
        <w:t xml:space="preserve"> </w:t>
      </w:r>
      <w:proofErr w:type="spellStart"/>
      <w:r w:rsidRPr="00D350D7">
        <w:rPr>
          <w:sz w:val="22"/>
        </w:rPr>
        <w:t>болып</w:t>
      </w:r>
      <w:proofErr w:type="spellEnd"/>
      <w:r w:rsidRPr="00D350D7">
        <w:rPr>
          <w:sz w:val="22"/>
          <w:lang w:val="en-US"/>
        </w:rPr>
        <w:t xml:space="preserve"> </w:t>
      </w:r>
      <w:proofErr w:type="spellStart"/>
      <w:r w:rsidRPr="00D350D7">
        <w:rPr>
          <w:sz w:val="22"/>
        </w:rPr>
        <w:t>отыр</w:t>
      </w:r>
      <w:proofErr w:type="spellEnd"/>
      <w:r w:rsidRPr="00D350D7">
        <w:rPr>
          <w:sz w:val="22"/>
          <w:lang w:val="en-US"/>
        </w:rPr>
        <w:t xml:space="preserve">, </w:t>
      </w:r>
      <w:proofErr w:type="spellStart"/>
      <w:r w:rsidRPr="00D350D7">
        <w:rPr>
          <w:sz w:val="22"/>
        </w:rPr>
        <w:t>бұл</w:t>
      </w:r>
      <w:proofErr w:type="spellEnd"/>
      <w:r w:rsidRPr="00D350D7">
        <w:rPr>
          <w:sz w:val="22"/>
          <w:lang w:val="en-US"/>
        </w:rPr>
        <w:t xml:space="preserve"> </w:t>
      </w:r>
      <w:proofErr w:type="spellStart"/>
      <w:r w:rsidRPr="00D350D7">
        <w:rPr>
          <w:sz w:val="22"/>
        </w:rPr>
        <w:t>тұрақты</w:t>
      </w:r>
      <w:proofErr w:type="spellEnd"/>
      <w:r w:rsidRPr="00D350D7">
        <w:rPr>
          <w:sz w:val="22"/>
          <w:lang w:val="en-US"/>
        </w:rPr>
        <w:t xml:space="preserve"> </w:t>
      </w:r>
      <w:r w:rsidRPr="00D350D7">
        <w:rPr>
          <w:sz w:val="22"/>
        </w:rPr>
        <w:t>даму</w:t>
      </w:r>
      <w:r w:rsidRPr="00D350D7">
        <w:rPr>
          <w:sz w:val="22"/>
          <w:lang w:val="en-US"/>
        </w:rPr>
        <w:t xml:space="preserve"> </w:t>
      </w:r>
      <w:r w:rsidRPr="00D350D7">
        <w:rPr>
          <w:sz w:val="22"/>
        </w:rPr>
        <w:t>мен</w:t>
      </w:r>
      <w:r w:rsidRPr="00D350D7">
        <w:rPr>
          <w:sz w:val="22"/>
          <w:lang w:val="en-US"/>
        </w:rPr>
        <w:t xml:space="preserve"> </w:t>
      </w:r>
      <w:proofErr w:type="spellStart"/>
      <w:r w:rsidRPr="00D350D7">
        <w:rPr>
          <w:sz w:val="22"/>
        </w:rPr>
        <w:t>өнімділікті</w:t>
      </w:r>
      <w:proofErr w:type="spellEnd"/>
      <w:r w:rsidRPr="00D350D7">
        <w:rPr>
          <w:sz w:val="22"/>
          <w:lang w:val="en-US"/>
        </w:rPr>
        <w:t xml:space="preserve"> </w:t>
      </w:r>
      <w:proofErr w:type="spellStart"/>
      <w:r w:rsidRPr="00D350D7">
        <w:rPr>
          <w:sz w:val="22"/>
        </w:rPr>
        <w:t>арттыруды</w:t>
      </w:r>
      <w:proofErr w:type="spellEnd"/>
      <w:r w:rsidRPr="00D350D7">
        <w:rPr>
          <w:sz w:val="22"/>
          <w:lang w:val="en-US"/>
        </w:rPr>
        <w:t xml:space="preserve"> </w:t>
      </w:r>
      <w:proofErr w:type="spellStart"/>
      <w:r w:rsidRPr="00D350D7">
        <w:rPr>
          <w:sz w:val="22"/>
        </w:rPr>
        <w:t>қиындатады</w:t>
      </w:r>
      <w:proofErr w:type="spellEnd"/>
      <w:r w:rsidRPr="00D350D7">
        <w:rPr>
          <w:sz w:val="22"/>
          <w:lang w:val="en-US"/>
        </w:rPr>
        <w:t xml:space="preserve">. </w:t>
      </w:r>
      <w:proofErr w:type="spellStart"/>
      <w:r w:rsidRPr="00D350D7">
        <w:rPr>
          <w:sz w:val="22"/>
        </w:rPr>
        <w:t>Сонымен</w:t>
      </w:r>
      <w:proofErr w:type="spellEnd"/>
      <w:r w:rsidRPr="00D350D7">
        <w:rPr>
          <w:sz w:val="22"/>
          <w:lang w:val="en-US"/>
        </w:rPr>
        <w:t xml:space="preserve"> </w:t>
      </w:r>
      <w:proofErr w:type="spellStart"/>
      <w:r w:rsidRPr="00D350D7">
        <w:rPr>
          <w:sz w:val="22"/>
        </w:rPr>
        <w:t>қатар</w:t>
      </w:r>
      <w:proofErr w:type="spellEnd"/>
      <w:r w:rsidRPr="00D350D7">
        <w:rPr>
          <w:sz w:val="22"/>
          <w:lang w:val="en-US"/>
        </w:rPr>
        <w:t xml:space="preserve">, </w:t>
      </w:r>
      <w:proofErr w:type="spellStart"/>
      <w:r w:rsidRPr="00D350D7">
        <w:rPr>
          <w:sz w:val="22"/>
        </w:rPr>
        <w:t>мемлекеттік</w:t>
      </w:r>
      <w:proofErr w:type="spellEnd"/>
      <w:r w:rsidRPr="00D350D7">
        <w:rPr>
          <w:sz w:val="22"/>
          <w:lang w:val="en-US"/>
        </w:rPr>
        <w:t xml:space="preserve"> </w:t>
      </w:r>
      <w:proofErr w:type="spellStart"/>
      <w:r w:rsidRPr="00D350D7">
        <w:rPr>
          <w:sz w:val="22"/>
        </w:rPr>
        <w:t>қолдау</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инновацияларды</w:t>
      </w:r>
      <w:proofErr w:type="spellEnd"/>
      <w:r w:rsidRPr="00D350D7">
        <w:rPr>
          <w:sz w:val="22"/>
          <w:lang w:val="en-US"/>
        </w:rPr>
        <w:t xml:space="preserve"> </w:t>
      </w:r>
      <w:proofErr w:type="spellStart"/>
      <w:r w:rsidRPr="00D350D7">
        <w:rPr>
          <w:sz w:val="22"/>
        </w:rPr>
        <w:t>ынталандыру</w:t>
      </w:r>
      <w:proofErr w:type="spellEnd"/>
      <w:r w:rsidRPr="00D350D7">
        <w:rPr>
          <w:sz w:val="22"/>
          <w:lang w:val="en-US"/>
        </w:rPr>
        <w:t xml:space="preserve"> </w:t>
      </w:r>
      <w:proofErr w:type="spellStart"/>
      <w:r w:rsidRPr="00D350D7">
        <w:rPr>
          <w:sz w:val="22"/>
        </w:rPr>
        <w:t>механизмдері</w:t>
      </w:r>
      <w:proofErr w:type="spellEnd"/>
      <w:r w:rsidRPr="00D350D7">
        <w:rPr>
          <w:sz w:val="22"/>
          <w:lang w:val="en-US"/>
        </w:rPr>
        <w:t xml:space="preserve"> </w:t>
      </w:r>
      <w:proofErr w:type="spellStart"/>
      <w:r w:rsidRPr="00D350D7">
        <w:rPr>
          <w:sz w:val="22"/>
        </w:rPr>
        <w:t>толықтай</w:t>
      </w:r>
      <w:proofErr w:type="spellEnd"/>
      <w:r w:rsidRPr="00D350D7">
        <w:rPr>
          <w:sz w:val="22"/>
          <w:lang w:val="en-US"/>
        </w:rPr>
        <w:t xml:space="preserve"> </w:t>
      </w:r>
      <w:proofErr w:type="spellStart"/>
      <w:r w:rsidRPr="00D350D7">
        <w:rPr>
          <w:sz w:val="22"/>
        </w:rPr>
        <w:t>жетілдірілмеген</w:t>
      </w:r>
      <w:proofErr w:type="spellEnd"/>
      <w:r w:rsidRPr="00D350D7">
        <w:rPr>
          <w:sz w:val="22"/>
          <w:lang w:val="en-US"/>
        </w:rPr>
        <w:t xml:space="preserve">, </w:t>
      </w:r>
      <w:proofErr w:type="spellStart"/>
      <w:r w:rsidRPr="00D350D7">
        <w:rPr>
          <w:sz w:val="22"/>
        </w:rPr>
        <w:t>бұл</w:t>
      </w:r>
      <w:proofErr w:type="spellEnd"/>
      <w:r w:rsidRPr="00D350D7">
        <w:rPr>
          <w:sz w:val="22"/>
          <w:lang w:val="en-US"/>
        </w:rPr>
        <w:t xml:space="preserve"> </w:t>
      </w:r>
      <w:proofErr w:type="spellStart"/>
      <w:r w:rsidRPr="00D350D7">
        <w:rPr>
          <w:sz w:val="22"/>
        </w:rPr>
        <w:t>агроөнеркәсіптік</w:t>
      </w:r>
      <w:proofErr w:type="spellEnd"/>
      <w:r w:rsidRPr="00D350D7">
        <w:rPr>
          <w:sz w:val="22"/>
          <w:lang w:val="en-US"/>
        </w:rPr>
        <w:t xml:space="preserve"> </w:t>
      </w:r>
      <w:proofErr w:type="spellStart"/>
      <w:r w:rsidRPr="00D350D7">
        <w:rPr>
          <w:sz w:val="22"/>
        </w:rPr>
        <w:t>кәсіпорындардың</w:t>
      </w:r>
      <w:proofErr w:type="spellEnd"/>
      <w:r w:rsidRPr="00D350D7">
        <w:rPr>
          <w:sz w:val="22"/>
          <w:lang w:val="en-US"/>
        </w:rPr>
        <w:t xml:space="preserve"> </w:t>
      </w:r>
      <w:proofErr w:type="spellStart"/>
      <w:r w:rsidRPr="00D350D7">
        <w:rPr>
          <w:sz w:val="22"/>
        </w:rPr>
        <w:t>ішкі</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сыртқы</w:t>
      </w:r>
      <w:proofErr w:type="spellEnd"/>
      <w:r w:rsidRPr="00D350D7">
        <w:rPr>
          <w:sz w:val="22"/>
          <w:lang w:val="en-US"/>
        </w:rPr>
        <w:t xml:space="preserve"> </w:t>
      </w:r>
      <w:proofErr w:type="spellStart"/>
      <w:r w:rsidRPr="00D350D7">
        <w:rPr>
          <w:sz w:val="22"/>
        </w:rPr>
        <w:t>нарықтардағы</w:t>
      </w:r>
      <w:proofErr w:type="spellEnd"/>
      <w:r w:rsidRPr="00D350D7">
        <w:rPr>
          <w:sz w:val="22"/>
          <w:lang w:val="en-US"/>
        </w:rPr>
        <w:t xml:space="preserve"> </w:t>
      </w:r>
      <w:proofErr w:type="spellStart"/>
      <w:r w:rsidRPr="00D350D7">
        <w:rPr>
          <w:sz w:val="22"/>
        </w:rPr>
        <w:t>бәсекеге</w:t>
      </w:r>
      <w:proofErr w:type="spellEnd"/>
      <w:r w:rsidRPr="00D350D7">
        <w:rPr>
          <w:sz w:val="22"/>
          <w:lang w:val="en-US"/>
        </w:rPr>
        <w:t xml:space="preserve"> </w:t>
      </w:r>
      <w:proofErr w:type="spellStart"/>
      <w:r w:rsidRPr="00D350D7">
        <w:rPr>
          <w:sz w:val="22"/>
        </w:rPr>
        <w:t>қабілеттілігінің</w:t>
      </w:r>
      <w:proofErr w:type="spellEnd"/>
      <w:r w:rsidRPr="00D350D7">
        <w:rPr>
          <w:sz w:val="22"/>
          <w:lang w:val="en-US"/>
        </w:rPr>
        <w:t xml:space="preserve"> </w:t>
      </w:r>
      <w:proofErr w:type="spellStart"/>
      <w:r w:rsidRPr="00D350D7">
        <w:rPr>
          <w:sz w:val="22"/>
        </w:rPr>
        <w:t>төмендеуіне</w:t>
      </w:r>
      <w:proofErr w:type="spellEnd"/>
      <w:r w:rsidRPr="00D350D7">
        <w:rPr>
          <w:sz w:val="22"/>
          <w:lang w:val="en-US"/>
        </w:rPr>
        <w:t xml:space="preserve"> </w:t>
      </w:r>
      <w:proofErr w:type="spellStart"/>
      <w:r w:rsidRPr="00D350D7">
        <w:rPr>
          <w:sz w:val="22"/>
        </w:rPr>
        <w:t>әкеледі</w:t>
      </w:r>
      <w:proofErr w:type="spellEnd"/>
      <w:r w:rsidRPr="00D350D7">
        <w:rPr>
          <w:sz w:val="22"/>
          <w:lang w:val="en-US"/>
        </w:rPr>
        <w:t>.</w:t>
      </w:r>
    </w:p>
    <w:p w:rsidR="00D350D7" w:rsidRDefault="00D350D7" w:rsidP="00D350D7">
      <w:pPr>
        <w:pStyle w:val="a3"/>
        <w:spacing w:before="0" w:beforeAutospacing="0" w:after="0" w:afterAutospacing="0"/>
        <w:ind w:firstLine="709"/>
        <w:jc w:val="both"/>
        <w:rPr>
          <w:sz w:val="22"/>
          <w:lang w:val="en-US"/>
        </w:rPr>
      </w:pPr>
      <w:proofErr w:type="spellStart"/>
      <w:r w:rsidRPr="00D350D7">
        <w:rPr>
          <w:sz w:val="22"/>
        </w:rPr>
        <w:t>Зерттеудің</w:t>
      </w:r>
      <w:proofErr w:type="spellEnd"/>
      <w:r w:rsidRPr="00D350D7">
        <w:rPr>
          <w:sz w:val="22"/>
          <w:lang w:val="en-US"/>
        </w:rPr>
        <w:t xml:space="preserve"> </w:t>
      </w:r>
      <w:proofErr w:type="spellStart"/>
      <w:r w:rsidRPr="00D350D7">
        <w:rPr>
          <w:sz w:val="22"/>
        </w:rPr>
        <w:t>мақсаты</w:t>
      </w:r>
      <w:proofErr w:type="spellEnd"/>
      <w:r w:rsidRPr="00D350D7">
        <w:rPr>
          <w:sz w:val="22"/>
          <w:lang w:val="en-US"/>
        </w:rPr>
        <w:t xml:space="preserve"> — </w:t>
      </w:r>
      <w:proofErr w:type="spellStart"/>
      <w:r w:rsidRPr="00D350D7">
        <w:rPr>
          <w:sz w:val="22"/>
        </w:rPr>
        <w:t>аграрлық</w:t>
      </w:r>
      <w:proofErr w:type="spellEnd"/>
      <w:r w:rsidRPr="00D350D7">
        <w:rPr>
          <w:sz w:val="22"/>
          <w:lang w:val="en-US"/>
        </w:rPr>
        <w:t xml:space="preserve"> </w:t>
      </w:r>
      <w:proofErr w:type="spellStart"/>
      <w:r w:rsidRPr="00D350D7">
        <w:rPr>
          <w:sz w:val="22"/>
        </w:rPr>
        <w:t>сектордың</w:t>
      </w:r>
      <w:proofErr w:type="spellEnd"/>
      <w:r w:rsidRPr="00D350D7">
        <w:rPr>
          <w:sz w:val="22"/>
          <w:lang w:val="en-US"/>
        </w:rPr>
        <w:t xml:space="preserve"> </w:t>
      </w:r>
      <w:proofErr w:type="spellStart"/>
      <w:r w:rsidRPr="00D350D7">
        <w:rPr>
          <w:sz w:val="22"/>
        </w:rPr>
        <w:t>негізгі</w:t>
      </w:r>
      <w:proofErr w:type="spellEnd"/>
      <w:r w:rsidRPr="00D350D7">
        <w:rPr>
          <w:sz w:val="22"/>
          <w:lang w:val="en-US"/>
        </w:rPr>
        <w:t xml:space="preserve"> </w:t>
      </w:r>
      <w:proofErr w:type="spellStart"/>
      <w:r w:rsidRPr="00D350D7">
        <w:rPr>
          <w:sz w:val="22"/>
        </w:rPr>
        <w:t>экономикалық</w:t>
      </w:r>
      <w:proofErr w:type="spellEnd"/>
      <w:r w:rsidRPr="00D350D7">
        <w:rPr>
          <w:sz w:val="22"/>
          <w:lang w:val="en-US"/>
        </w:rPr>
        <w:t xml:space="preserve"> </w:t>
      </w:r>
      <w:proofErr w:type="spellStart"/>
      <w:r w:rsidRPr="00D350D7">
        <w:rPr>
          <w:sz w:val="22"/>
        </w:rPr>
        <w:t>мәселелерін</w:t>
      </w:r>
      <w:proofErr w:type="spellEnd"/>
      <w:r w:rsidRPr="00D350D7">
        <w:rPr>
          <w:sz w:val="22"/>
          <w:lang w:val="en-US"/>
        </w:rPr>
        <w:t xml:space="preserve"> </w:t>
      </w:r>
      <w:proofErr w:type="spellStart"/>
      <w:r w:rsidRPr="00D350D7">
        <w:rPr>
          <w:sz w:val="22"/>
        </w:rPr>
        <w:t>талдау</w:t>
      </w:r>
      <w:proofErr w:type="spellEnd"/>
      <w:r w:rsidRPr="00D350D7">
        <w:rPr>
          <w:sz w:val="22"/>
          <w:lang w:val="en-US"/>
        </w:rPr>
        <w:t xml:space="preserve">, </w:t>
      </w:r>
      <w:proofErr w:type="spellStart"/>
      <w:r w:rsidRPr="00D350D7">
        <w:rPr>
          <w:sz w:val="22"/>
        </w:rPr>
        <w:t>олардың</w:t>
      </w:r>
      <w:proofErr w:type="spellEnd"/>
      <w:r w:rsidRPr="00D350D7">
        <w:rPr>
          <w:sz w:val="22"/>
          <w:lang w:val="en-US"/>
        </w:rPr>
        <w:t xml:space="preserve"> </w:t>
      </w:r>
      <w:proofErr w:type="spellStart"/>
      <w:r w:rsidRPr="00D350D7">
        <w:rPr>
          <w:sz w:val="22"/>
        </w:rPr>
        <w:t>пайда</w:t>
      </w:r>
      <w:proofErr w:type="spellEnd"/>
      <w:r w:rsidRPr="00D350D7">
        <w:rPr>
          <w:sz w:val="22"/>
          <w:lang w:val="en-US"/>
        </w:rPr>
        <w:t xml:space="preserve"> </w:t>
      </w:r>
      <w:r w:rsidRPr="00D350D7">
        <w:rPr>
          <w:sz w:val="22"/>
        </w:rPr>
        <w:t>болу</w:t>
      </w:r>
      <w:r w:rsidRPr="00D350D7">
        <w:rPr>
          <w:sz w:val="22"/>
          <w:lang w:val="en-US"/>
        </w:rPr>
        <w:t xml:space="preserve"> </w:t>
      </w:r>
      <w:proofErr w:type="spellStart"/>
      <w:r w:rsidRPr="00D350D7">
        <w:rPr>
          <w:sz w:val="22"/>
        </w:rPr>
        <w:t>себептерін</w:t>
      </w:r>
      <w:proofErr w:type="spellEnd"/>
      <w:r w:rsidRPr="00D350D7">
        <w:rPr>
          <w:sz w:val="22"/>
          <w:lang w:val="en-US"/>
        </w:rPr>
        <w:t xml:space="preserve"> </w:t>
      </w:r>
      <w:proofErr w:type="spellStart"/>
      <w:r w:rsidRPr="00D350D7">
        <w:rPr>
          <w:sz w:val="22"/>
        </w:rPr>
        <w:t>анықтау</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саланы</w:t>
      </w:r>
      <w:proofErr w:type="spellEnd"/>
      <w:r w:rsidRPr="00D350D7">
        <w:rPr>
          <w:sz w:val="22"/>
          <w:lang w:val="en-US"/>
        </w:rPr>
        <w:t xml:space="preserve"> </w:t>
      </w:r>
      <w:proofErr w:type="spellStart"/>
      <w:r w:rsidRPr="00D350D7">
        <w:rPr>
          <w:sz w:val="22"/>
        </w:rPr>
        <w:t>қолдау</w:t>
      </w:r>
      <w:proofErr w:type="spellEnd"/>
      <w:r w:rsidRPr="00D350D7">
        <w:rPr>
          <w:sz w:val="22"/>
          <w:lang w:val="en-US"/>
        </w:rPr>
        <w:t xml:space="preserve"> </w:t>
      </w:r>
      <w:proofErr w:type="spellStart"/>
      <w:r w:rsidRPr="00D350D7">
        <w:rPr>
          <w:sz w:val="22"/>
        </w:rPr>
        <w:t>саясатын</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құралдарын</w:t>
      </w:r>
      <w:proofErr w:type="spellEnd"/>
      <w:r w:rsidRPr="00D350D7">
        <w:rPr>
          <w:sz w:val="22"/>
          <w:lang w:val="en-US"/>
        </w:rPr>
        <w:t xml:space="preserve"> </w:t>
      </w:r>
      <w:proofErr w:type="spellStart"/>
      <w:r w:rsidRPr="00D350D7">
        <w:rPr>
          <w:sz w:val="22"/>
        </w:rPr>
        <w:t>жетілдіруге</w:t>
      </w:r>
      <w:proofErr w:type="spellEnd"/>
      <w:r w:rsidRPr="00D350D7">
        <w:rPr>
          <w:sz w:val="22"/>
          <w:lang w:val="en-US"/>
        </w:rPr>
        <w:t xml:space="preserve"> </w:t>
      </w:r>
      <w:proofErr w:type="spellStart"/>
      <w:r w:rsidRPr="00D350D7">
        <w:rPr>
          <w:sz w:val="22"/>
        </w:rPr>
        <w:t>ұсыныстар</w:t>
      </w:r>
      <w:proofErr w:type="spellEnd"/>
      <w:r w:rsidRPr="00D350D7">
        <w:rPr>
          <w:sz w:val="22"/>
          <w:lang w:val="en-US"/>
        </w:rPr>
        <w:t xml:space="preserve"> </w:t>
      </w:r>
      <w:proofErr w:type="spellStart"/>
      <w:r w:rsidRPr="00D350D7">
        <w:rPr>
          <w:sz w:val="22"/>
        </w:rPr>
        <w:t>жасау</w:t>
      </w:r>
      <w:proofErr w:type="spellEnd"/>
      <w:r w:rsidRPr="00D350D7">
        <w:rPr>
          <w:sz w:val="22"/>
          <w:lang w:val="en-US"/>
        </w:rPr>
        <w:t>.</w:t>
      </w:r>
    </w:p>
    <w:p w:rsidR="00D350D7" w:rsidRDefault="00D350D7" w:rsidP="00D350D7">
      <w:pPr>
        <w:pStyle w:val="a3"/>
        <w:spacing w:before="0" w:beforeAutospacing="0" w:after="0" w:afterAutospacing="0"/>
        <w:ind w:firstLine="709"/>
        <w:jc w:val="both"/>
        <w:rPr>
          <w:sz w:val="22"/>
          <w:lang w:val="en-US"/>
        </w:rPr>
      </w:pPr>
      <w:proofErr w:type="spellStart"/>
      <w:r w:rsidRPr="00D350D7">
        <w:rPr>
          <w:sz w:val="22"/>
        </w:rPr>
        <w:t>Зерттеуде</w:t>
      </w:r>
      <w:proofErr w:type="spellEnd"/>
      <w:r w:rsidRPr="00D350D7">
        <w:rPr>
          <w:sz w:val="22"/>
          <w:lang w:val="en-US"/>
        </w:rPr>
        <w:t xml:space="preserve"> </w:t>
      </w:r>
      <w:proofErr w:type="spellStart"/>
      <w:r w:rsidRPr="00D350D7">
        <w:rPr>
          <w:sz w:val="22"/>
        </w:rPr>
        <w:t>салыстырмалы</w:t>
      </w:r>
      <w:proofErr w:type="spellEnd"/>
      <w:r w:rsidRPr="00D350D7">
        <w:rPr>
          <w:sz w:val="22"/>
          <w:lang w:val="en-US"/>
        </w:rPr>
        <w:t xml:space="preserve"> </w:t>
      </w:r>
      <w:proofErr w:type="spellStart"/>
      <w:r w:rsidRPr="00D350D7">
        <w:rPr>
          <w:sz w:val="22"/>
        </w:rPr>
        <w:t>әдіс</w:t>
      </w:r>
      <w:proofErr w:type="spellEnd"/>
      <w:r w:rsidRPr="00D350D7">
        <w:rPr>
          <w:sz w:val="22"/>
          <w:lang w:val="en-US"/>
        </w:rPr>
        <w:t xml:space="preserve">, </w:t>
      </w:r>
      <w:proofErr w:type="spellStart"/>
      <w:r w:rsidRPr="00D350D7">
        <w:rPr>
          <w:sz w:val="22"/>
        </w:rPr>
        <w:t>жүйелік</w:t>
      </w:r>
      <w:proofErr w:type="spellEnd"/>
      <w:r w:rsidRPr="00D350D7">
        <w:rPr>
          <w:sz w:val="22"/>
          <w:lang w:val="en-US"/>
        </w:rPr>
        <w:t xml:space="preserve"> </w:t>
      </w:r>
      <w:proofErr w:type="spellStart"/>
      <w:r w:rsidRPr="00D350D7">
        <w:rPr>
          <w:sz w:val="22"/>
        </w:rPr>
        <w:t>тәсіл</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нормативтік</w:t>
      </w:r>
      <w:proofErr w:type="spellEnd"/>
      <w:r w:rsidRPr="00D350D7">
        <w:rPr>
          <w:sz w:val="22"/>
          <w:lang w:val="en-US"/>
        </w:rPr>
        <w:t>-</w:t>
      </w:r>
      <w:proofErr w:type="spellStart"/>
      <w:r w:rsidRPr="00D350D7">
        <w:rPr>
          <w:sz w:val="22"/>
        </w:rPr>
        <w:t>құқықтық</w:t>
      </w:r>
      <w:proofErr w:type="spellEnd"/>
      <w:r w:rsidRPr="00D350D7">
        <w:rPr>
          <w:sz w:val="22"/>
          <w:lang w:val="en-US"/>
        </w:rPr>
        <w:t xml:space="preserve"> </w:t>
      </w:r>
      <w:r w:rsidRPr="00D350D7">
        <w:rPr>
          <w:sz w:val="22"/>
        </w:rPr>
        <w:t>база</w:t>
      </w:r>
      <w:r w:rsidRPr="00D350D7">
        <w:rPr>
          <w:sz w:val="22"/>
          <w:lang w:val="en-US"/>
        </w:rPr>
        <w:t xml:space="preserve"> </w:t>
      </w:r>
      <w:proofErr w:type="spellStart"/>
      <w:r w:rsidRPr="00D350D7">
        <w:rPr>
          <w:sz w:val="22"/>
        </w:rPr>
        <w:t>талдауы</w:t>
      </w:r>
      <w:proofErr w:type="spellEnd"/>
      <w:r w:rsidRPr="00D350D7">
        <w:rPr>
          <w:sz w:val="22"/>
          <w:lang w:val="en-US"/>
        </w:rPr>
        <w:t xml:space="preserve"> </w:t>
      </w:r>
      <w:proofErr w:type="spellStart"/>
      <w:r w:rsidRPr="00D350D7">
        <w:rPr>
          <w:sz w:val="22"/>
        </w:rPr>
        <w:t>қолданылып</w:t>
      </w:r>
      <w:proofErr w:type="spellEnd"/>
      <w:r w:rsidRPr="00D350D7">
        <w:rPr>
          <w:sz w:val="22"/>
          <w:lang w:val="en-US"/>
        </w:rPr>
        <w:t xml:space="preserve">, </w:t>
      </w:r>
      <w:proofErr w:type="spellStart"/>
      <w:r w:rsidRPr="00D350D7">
        <w:rPr>
          <w:sz w:val="22"/>
        </w:rPr>
        <w:t>аграрлық</w:t>
      </w:r>
      <w:proofErr w:type="spellEnd"/>
      <w:r w:rsidRPr="00D350D7">
        <w:rPr>
          <w:sz w:val="22"/>
          <w:lang w:val="en-US"/>
        </w:rPr>
        <w:t xml:space="preserve"> </w:t>
      </w:r>
      <w:proofErr w:type="spellStart"/>
      <w:r w:rsidRPr="00D350D7">
        <w:rPr>
          <w:sz w:val="22"/>
        </w:rPr>
        <w:t>сектордың</w:t>
      </w:r>
      <w:proofErr w:type="spellEnd"/>
      <w:r w:rsidRPr="00D350D7">
        <w:rPr>
          <w:sz w:val="22"/>
          <w:lang w:val="en-US"/>
        </w:rPr>
        <w:t xml:space="preserve"> </w:t>
      </w:r>
      <w:proofErr w:type="spellStart"/>
      <w:r w:rsidRPr="00D350D7">
        <w:rPr>
          <w:sz w:val="22"/>
        </w:rPr>
        <w:t>жағдайы</w:t>
      </w:r>
      <w:proofErr w:type="spellEnd"/>
      <w:r w:rsidRPr="00D350D7">
        <w:rPr>
          <w:sz w:val="22"/>
          <w:lang w:val="en-US"/>
        </w:rPr>
        <w:t xml:space="preserve">, </w:t>
      </w:r>
      <w:r w:rsidRPr="00D350D7">
        <w:rPr>
          <w:sz w:val="22"/>
        </w:rPr>
        <w:t>ресурс</w:t>
      </w:r>
      <w:r w:rsidRPr="00D350D7">
        <w:rPr>
          <w:sz w:val="22"/>
          <w:lang w:val="en-US"/>
        </w:rPr>
        <w:t xml:space="preserve"> </w:t>
      </w:r>
      <w:r w:rsidRPr="00D350D7">
        <w:rPr>
          <w:sz w:val="22"/>
        </w:rPr>
        <w:t>потенциалы</w:t>
      </w:r>
      <w:r w:rsidRPr="00D350D7">
        <w:rPr>
          <w:sz w:val="22"/>
          <w:lang w:val="en-US"/>
        </w:rPr>
        <w:t xml:space="preserve"> </w:t>
      </w:r>
      <w:r w:rsidRPr="00D350D7">
        <w:rPr>
          <w:sz w:val="22"/>
        </w:rPr>
        <w:t>мен</w:t>
      </w:r>
      <w:r w:rsidRPr="00D350D7">
        <w:rPr>
          <w:sz w:val="22"/>
          <w:lang w:val="en-US"/>
        </w:rPr>
        <w:t xml:space="preserve"> </w:t>
      </w:r>
      <w:proofErr w:type="spellStart"/>
      <w:r w:rsidRPr="00D350D7">
        <w:rPr>
          <w:sz w:val="22"/>
        </w:rPr>
        <w:t>жұмыс</w:t>
      </w:r>
      <w:proofErr w:type="spellEnd"/>
      <w:r w:rsidRPr="00D350D7">
        <w:rPr>
          <w:sz w:val="22"/>
          <w:lang w:val="en-US"/>
        </w:rPr>
        <w:t xml:space="preserve"> </w:t>
      </w:r>
      <w:proofErr w:type="spellStart"/>
      <w:r w:rsidRPr="00D350D7">
        <w:rPr>
          <w:sz w:val="22"/>
        </w:rPr>
        <w:t>тиімділігі</w:t>
      </w:r>
      <w:proofErr w:type="spellEnd"/>
      <w:r w:rsidRPr="00D350D7">
        <w:rPr>
          <w:sz w:val="22"/>
          <w:lang w:val="en-US"/>
        </w:rPr>
        <w:t xml:space="preserve"> </w:t>
      </w:r>
      <w:proofErr w:type="spellStart"/>
      <w:r w:rsidRPr="00D350D7">
        <w:rPr>
          <w:sz w:val="22"/>
        </w:rPr>
        <w:t>бағаланды</w:t>
      </w:r>
      <w:proofErr w:type="spellEnd"/>
      <w:r w:rsidRPr="00D350D7">
        <w:rPr>
          <w:sz w:val="22"/>
          <w:lang w:val="en-US"/>
        </w:rPr>
        <w:t>.</w:t>
      </w:r>
    </w:p>
    <w:p w:rsidR="00D350D7" w:rsidRDefault="00D350D7" w:rsidP="00D350D7">
      <w:pPr>
        <w:pStyle w:val="a3"/>
        <w:spacing w:before="0" w:beforeAutospacing="0" w:after="0" w:afterAutospacing="0"/>
        <w:ind w:firstLine="709"/>
        <w:jc w:val="both"/>
        <w:rPr>
          <w:sz w:val="22"/>
          <w:lang w:val="en-US"/>
        </w:rPr>
      </w:pPr>
      <w:proofErr w:type="spellStart"/>
      <w:r w:rsidRPr="00D350D7">
        <w:rPr>
          <w:sz w:val="22"/>
        </w:rPr>
        <w:t>Талдау</w:t>
      </w:r>
      <w:proofErr w:type="spellEnd"/>
      <w:r w:rsidRPr="00D350D7">
        <w:rPr>
          <w:sz w:val="22"/>
          <w:lang w:val="en-US"/>
        </w:rPr>
        <w:t xml:space="preserve"> </w:t>
      </w:r>
      <w:proofErr w:type="spellStart"/>
      <w:r w:rsidRPr="00D350D7">
        <w:rPr>
          <w:sz w:val="22"/>
        </w:rPr>
        <w:t>көрсеткендей</w:t>
      </w:r>
      <w:proofErr w:type="spellEnd"/>
      <w:r w:rsidRPr="00D350D7">
        <w:rPr>
          <w:sz w:val="22"/>
          <w:lang w:val="en-US"/>
        </w:rPr>
        <w:t xml:space="preserve">, </w:t>
      </w:r>
      <w:proofErr w:type="spellStart"/>
      <w:r w:rsidRPr="00D350D7">
        <w:rPr>
          <w:sz w:val="22"/>
        </w:rPr>
        <w:t>агросектордың</w:t>
      </w:r>
      <w:proofErr w:type="spellEnd"/>
      <w:r w:rsidRPr="00D350D7">
        <w:rPr>
          <w:sz w:val="22"/>
          <w:lang w:val="en-US"/>
        </w:rPr>
        <w:t xml:space="preserve"> </w:t>
      </w:r>
      <w:proofErr w:type="spellStart"/>
      <w:r w:rsidRPr="00D350D7">
        <w:rPr>
          <w:sz w:val="22"/>
        </w:rPr>
        <w:t>негізгі</w:t>
      </w:r>
      <w:proofErr w:type="spellEnd"/>
      <w:r w:rsidRPr="00D350D7">
        <w:rPr>
          <w:sz w:val="22"/>
          <w:lang w:val="en-US"/>
        </w:rPr>
        <w:t xml:space="preserve"> </w:t>
      </w:r>
      <w:proofErr w:type="spellStart"/>
      <w:r w:rsidRPr="00D350D7">
        <w:rPr>
          <w:sz w:val="22"/>
        </w:rPr>
        <w:t>проблемалары</w:t>
      </w:r>
      <w:proofErr w:type="spellEnd"/>
      <w:r w:rsidRPr="00D350D7">
        <w:rPr>
          <w:sz w:val="22"/>
          <w:lang w:val="en-US"/>
        </w:rPr>
        <w:t xml:space="preserve"> — </w:t>
      </w:r>
      <w:proofErr w:type="spellStart"/>
      <w:r w:rsidRPr="00D350D7">
        <w:rPr>
          <w:sz w:val="22"/>
        </w:rPr>
        <w:t>табиғи</w:t>
      </w:r>
      <w:proofErr w:type="spellEnd"/>
      <w:r w:rsidRPr="00D350D7">
        <w:rPr>
          <w:sz w:val="22"/>
          <w:lang w:val="en-US"/>
        </w:rPr>
        <w:t xml:space="preserve"> </w:t>
      </w:r>
      <w:proofErr w:type="spellStart"/>
      <w:r w:rsidRPr="00D350D7">
        <w:rPr>
          <w:sz w:val="22"/>
        </w:rPr>
        <w:t>факторларға</w:t>
      </w:r>
      <w:proofErr w:type="spellEnd"/>
      <w:r w:rsidRPr="00D350D7">
        <w:rPr>
          <w:sz w:val="22"/>
          <w:lang w:val="en-US"/>
        </w:rPr>
        <w:t xml:space="preserve"> </w:t>
      </w:r>
      <w:proofErr w:type="spellStart"/>
      <w:r w:rsidRPr="00D350D7">
        <w:rPr>
          <w:sz w:val="22"/>
        </w:rPr>
        <w:t>жоғары</w:t>
      </w:r>
      <w:proofErr w:type="spellEnd"/>
      <w:r w:rsidRPr="00D350D7">
        <w:rPr>
          <w:sz w:val="22"/>
          <w:lang w:val="en-US"/>
        </w:rPr>
        <w:t xml:space="preserve"> </w:t>
      </w:r>
      <w:proofErr w:type="spellStart"/>
      <w:r w:rsidRPr="00D350D7">
        <w:rPr>
          <w:sz w:val="22"/>
        </w:rPr>
        <w:t>тәуелділік</w:t>
      </w:r>
      <w:proofErr w:type="spellEnd"/>
      <w:r w:rsidRPr="00D350D7">
        <w:rPr>
          <w:sz w:val="22"/>
          <w:lang w:val="en-US"/>
        </w:rPr>
        <w:t xml:space="preserve">, </w:t>
      </w:r>
      <w:proofErr w:type="spellStart"/>
      <w:r w:rsidRPr="00D350D7">
        <w:rPr>
          <w:sz w:val="22"/>
        </w:rPr>
        <w:t>инвестициялар</w:t>
      </w:r>
      <w:proofErr w:type="spellEnd"/>
      <w:r w:rsidRPr="00D350D7">
        <w:rPr>
          <w:sz w:val="22"/>
          <w:lang w:val="en-US"/>
        </w:rPr>
        <w:t xml:space="preserve"> </w:t>
      </w:r>
      <w:r w:rsidRPr="00D350D7">
        <w:rPr>
          <w:sz w:val="22"/>
        </w:rPr>
        <w:t>мен</w:t>
      </w:r>
      <w:r w:rsidRPr="00D350D7">
        <w:rPr>
          <w:sz w:val="22"/>
          <w:lang w:val="en-US"/>
        </w:rPr>
        <w:t xml:space="preserve"> </w:t>
      </w:r>
      <w:proofErr w:type="spellStart"/>
      <w:r w:rsidRPr="00D350D7">
        <w:rPr>
          <w:sz w:val="22"/>
        </w:rPr>
        <w:t>инновациялардың</w:t>
      </w:r>
      <w:proofErr w:type="spellEnd"/>
      <w:r w:rsidRPr="00D350D7">
        <w:rPr>
          <w:sz w:val="22"/>
          <w:lang w:val="en-US"/>
        </w:rPr>
        <w:t xml:space="preserve"> </w:t>
      </w:r>
      <w:proofErr w:type="spellStart"/>
      <w:r w:rsidRPr="00D350D7">
        <w:rPr>
          <w:sz w:val="22"/>
        </w:rPr>
        <w:t>жетіспеушілігі</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мемлекеттік</w:t>
      </w:r>
      <w:proofErr w:type="spellEnd"/>
      <w:r w:rsidRPr="00D350D7">
        <w:rPr>
          <w:sz w:val="22"/>
          <w:lang w:val="en-US"/>
        </w:rPr>
        <w:t xml:space="preserve"> </w:t>
      </w:r>
      <w:proofErr w:type="spellStart"/>
      <w:r w:rsidRPr="00D350D7">
        <w:rPr>
          <w:sz w:val="22"/>
        </w:rPr>
        <w:t>реттеудің</w:t>
      </w:r>
      <w:proofErr w:type="spellEnd"/>
      <w:r w:rsidRPr="00D350D7">
        <w:rPr>
          <w:sz w:val="22"/>
          <w:lang w:val="en-US"/>
        </w:rPr>
        <w:t xml:space="preserve"> </w:t>
      </w:r>
      <w:proofErr w:type="spellStart"/>
      <w:r w:rsidRPr="00D350D7">
        <w:rPr>
          <w:sz w:val="22"/>
        </w:rPr>
        <w:t>жетілмеген</w:t>
      </w:r>
      <w:proofErr w:type="spellEnd"/>
      <w:r w:rsidRPr="00D350D7">
        <w:rPr>
          <w:sz w:val="22"/>
          <w:lang w:val="en-US"/>
        </w:rPr>
        <w:t xml:space="preserve"> </w:t>
      </w:r>
      <w:proofErr w:type="spellStart"/>
      <w:r w:rsidRPr="00D350D7">
        <w:rPr>
          <w:sz w:val="22"/>
        </w:rPr>
        <w:t>жүйесі</w:t>
      </w:r>
      <w:proofErr w:type="spellEnd"/>
      <w:r w:rsidRPr="00D350D7">
        <w:rPr>
          <w:sz w:val="22"/>
          <w:lang w:val="en-US"/>
        </w:rPr>
        <w:t xml:space="preserve">. </w:t>
      </w:r>
      <w:proofErr w:type="spellStart"/>
      <w:r w:rsidRPr="00D350D7">
        <w:rPr>
          <w:sz w:val="22"/>
        </w:rPr>
        <w:t>Қазіргі</w:t>
      </w:r>
      <w:proofErr w:type="spellEnd"/>
      <w:r w:rsidRPr="00D350D7">
        <w:rPr>
          <w:sz w:val="22"/>
          <w:lang w:val="en-US"/>
        </w:rPr>
        <w:t xml:space="preserve"> </w:t>
      </w:r>
      <w:proofErr w:type="spellStart"/>
      <w:r w:rsidRPr="00D350D7">
        <w:rPr>
          <w:sz w:val="22"/>
        </w:rPr>
        <w:t>заманғы</w:t>
      </w:r>
      <w:proofErr w:type="spellEnd"/>
      <w:r w:rsidRPr="00D350D7">
        <w:rPr>
          <w:sz w:val="22"/>
          <w:lang w:val="en-US"/>
        </w:rPr>
        <w:t xml:space="preserve"> </w:t>
      </w:r>
      <w:proofErr w:type="spellStart"/>
      <w:r w:rsidRPr="00D350D7">
        <w:rPr>
          <w:sz w:val="22"/>
        </w:rPr>
        <w:t>технологияларды</w:t>
      </w:r>
      <w:proofErr w:type="spellEnd"/>
      <w:r w:rsidRPr="00D350D7">
        <w:rPr>
          <w:sz w:val="22"/>
          <w:lang w:val="en-US"/>
        </w:rPr>
        <w:t xml:space="preserve"> </w:t>
      </w:r>
      <w:proofErr w:type="spellStart"/>
      <w:r w:rsidRPr="00D350D7">
        <w:rPr>
          <w:sz w:val="22"/>
        </w:rPr>
        <w:t>енгізу</w:t>
      </w:r>
      <w:proofErr w:type="spellEnd"/>
      <w:r w:rsidRPr="00D350D7">
        <w:rPr>
          <w:sz w:val="22"/>
          <w:lang w:val="en-US"/>
        </w:rPr>
        <w:t xml:space="preserve">, </w:t>
      </w:r>
      <w:proofErr w:type="spellStart"/>
      <w:r w:rsidRPr="00D350D7">
        <w:rPr>
          <w:sz w:val="22"/>
        </w:rPr>
        <w:t>инфрақұрылымды</w:t>
      </w:r>
      <w:proofErr w:type="spellEnd"/>
      <w:r w:rsidRPr="00D350D7">
        <w:rPr>
          <w:sz w:val="22"/>
          <w:lang w:val="en-US"/>
        </w:rPr>
        <w:t xml:space="preserve"> </w:t>
      </w:r>
      <w:proofErr w:type="spellStart"/>
      <w:r w:rsidRPr="00D350D7">
        <w:rPr>
          <w:sz w:val="22"/>
        </w:rPr>
        <w:t>дамыту</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ашық</w:t>
      </w:r>
      <w:proofErr w:type="spellEnd"/>
      <w:r w:rsidRPr="00D350D7">
        <w:rPr>
          <w:sz w:val="22"/>
          <w:lang w:val="en-US"/>
        </w:rPr>
        <w:t xml:space="preserve"> </w:t>
      </w:r>
      <w:proofErr w:type="spellStart"/>
      <w:r w:rsidRPr="00D350D7">
        <w:rPr>
          <w:sz w:val="22"/>
        </w:rPr>
        <w:t>қолдау</w:t>
      </w:r>
      <w:proofErr w:type="spellEnd"/>
      <w:r w:rsidRPr="00D350D7">
        <w:rPr>
          <w:sz w:val="22"/>
          <w:lang w:val="en-US"/>
        </w:rPr>
        <w:t xml:space="preserve"> </w:t>
      </w:r>
      <w:proofErr w:type="spellStart"/>
      <w:r w:rsidRPr="00D350D7">
        <w:rPr>
          <w:sz w:val="22"/>
        </w:rPr>
        <w:t>механизмдерін</w:t>
      </w:r>
      <w:proofErr w:type="spellEnd"/>
      <w:r w:rsidRPr="00D350D7">
        <w:rPr>
          <w:sz w:val="22"/>
          <w:lang w:val="en-US"/>
        </w:rPr>
        <w:t xml:space="preserve"> </w:t>
      </w:r>
      <w:proofErr w:type="spellStart"/>
      <w:r w:rsidRPr="00D350D7">
        <w:rPr>
          <w:sz w:val="22"/>
        </w:rPr>
        <w:t>құру</w:t>
      </w:r>
      <w:proofErr w:type="spellEnd"/>
      <w:r w:rsidRPr="00D350D7">
        <w:rPr>
          <w:sz w:val="22"/>
          <w:lang w:val="en-US"/>
        </w:rPr>
        <w:t xml:space="preserve"> </w:t>
      </w:r>
      <w:proofErr w:type="spellStart"/>
      <w:r w:rsidRPr="00D350D7">
        <w:rPr>
          <w:sz w:val="22"/>
        </w:rPr>
        <w:t>агроөнеркәсіп</w:t>
      </w:r>
      <w:proofErr w:type="spellEnd"/>
      <w:r w:rsidRPr="00D350D7">
        <w:rPr>
          <w:sz w:val="22"/>
          <w:lang w:val="en-US"/>
        </w:rPr>
        <w:t xml:space="preserve"> </w:t>
      </w:r>
      <w:proofErr w:type="spellStart"/>
      <w:r w:rsidRPr="00D350D7">
        <w:rPr>
          <w:sz w:val="22"/>
        </w:rPr>
        <w:t>кешенінің</w:t>
      </w:r>
      <w:proofErr w:type="spellEnd"/>
      <w:r w:rsidRPr="00D350D7">
        <w:rPr>
          <w:sz w:val="22"/>
          <w:lang w:val="en-US"/>
        </w:rPr>
        <w:t xml:space="preserve"> </w:t>
      </w:r>
      <w:proofErr w:type="spellStart"/>
      <w:r w:rsidRPr="00D350D7">
        <w:rPr>
          <w:sz w:val="22"/>
        </w:rPr>
        <w:t>тұрақтылығы</w:t>
      </w:r>
      <w:proofErr w:type="spellEnd"/>
      <w:r w:rsidRPr="00D350D7">
        <w:rPr>
          <w:sz w:val="22"/>
          <w:lang w:val="en-US"/>
        </w:rPr>
        <w:t xml:space="preserve"> </w:t>
      </w:r>
      <w:r w:rsidRPr="00D350D7">
        <w:rPr>
          <w:sz w:val="22"/>
        </w:rPr>
        <w:t>мен</w:t>
      </w:r>
      <w:r w:rsidRPr="00D350D7">
        <w:rPr>
          <w:sz w:val="22"/>
          <w:lang w:val="en-US"/>
        </w:rPr>
        <w:t xml:space="preserve"> </w:t>
      </w:r>
      <w:proofErr w:type="spellStart"/>
      <w:r w:rsidRPr="00D350D7">
        <w:rPr>
          <w:sz w:val="22"/>
        </w:rPr>
        <w:t>бәсекеге</w:t>
      </w:r>
      <w:proofErr w:type="spellEnd"/>
      <w:r w:rsidRPr="00D350D7">
        <w:rPr>
          <w:sz w:val="22"/>
          <w:lang w:val="en-US"/>
        </w:rPr>
        <w:t xml:space="preserve"> </w:t>
      </w:r>
      <w:proofErr w:type="spellStart"/>
      <w:r w:rsidRPr="00D350D7">
        <w:rPr>
          <w:sz w:val="22"/>
        </w:rPr>
        <w:t>қабілеттілігін</w:t>
      </w:r>
      <w:proofErr w:type="spellEnd"/>
      <w:r w:rsidRPr="00D350D7">
        <w:rPr>
          <w:sz w:val="22"/>
          <w:lang w:val="en-US"/>
        </w:rPr>
        <w:t xml:space="preserve"> </w:t>
      </w:r>
      <w:proofErr w:type="spellStart"/>
      <w:r w:rsidRPr="00D350D7">
        <w:rPr>
          <w:sz w:val="22"/>
        </w:rPr>
        <w:t>арттыруға</w:t>
      </w:r>
      <w:proofErr w:type="spellEnd"/>
      <w:r w:rsidRPr="00D350D7">
        <w:rPr>
          <w:sz w:val="22"/>
          <w:lang w:val="en-US"/>
        </w:rPr>
        <w:t xml:space="preserve"> </w:t>
      </w:r>
      <w:proofErr w:type="spellStart"/>
      <w:r w:rsidRPr="00D350D7">
        <w:rPr>
          <w:sz w:val="22"/>
        </w:rPr>
        <w:t>мүмкіндік</w:t>
      </w:r>
      <w:proofErr w:type="spellEnd"/>
      <w:r w:rsidRPr="00D350D7">
        <w:rPr>
          <w:sz w:val="22"/>
          <w:lang w:val="en-US"/>
        </w:rPr>
        <w:t xml:space="preserve"> </w:t>
      </w:r>
      <w:proofErr w:type="spellStart"/>
      <w:r w:rsidRPr="00D350D7">
        <w:rPr>
          <w:sz w:val="22"/>
        </w:rPr>
        <w:t>береді</w:t>
      </w:r>
      <w:proofErr w:type="spellEnd"/>
      <w:r w:rsidRPr="00D350D7">
        <w:rPr>
          <w:sz w:val="22"/>
          <w:lang w:val="en-US"/>
        </w:rPr>
        <w:t xml:space="preserve">. </w:t>
      </w:r>
      <w:proofErr w:type="spellStart"/>
      <w:r w:rsidRPr="00D350D7">
        <w:rPr>
          <w:sz w:val="22"/>
        </w:rPr>
        <w:t>Бұл</w:t>
      </w:r>
      <w:proofErr w:type="spellEnd"/>
      <w:r w:rsidRPr="00D350D7">
        <w:rPr>
          <w:sz w:val="22"/>
          <w:lang w:val="en-US"/>
        </w:rPr>
        <w:t xml:space="preserve"> </w:t>
      </w:r>
      <w:proofErr w:type="spellStart"/>
      <w:r w:rsidRPr="00D350D7">
        <w:rPr>
          <w:sz w:val="22"/>
        </w:rPr>
        <w:t>шараларды</w:t>
      </w:r>
      <w:proofErr w:type="spellEnd"/>
      <w:r w:rsidRPr="00D350D7">
        <w:rPr>
          <w:sz w:val="22"/>
          <w:lang w:val="en-US"/>
        </w:rPr>
        <w:t xml:space="preserve"> </w:t>
      </w:r>
      <w:proofErr w:type="spellStart"/>
      <w:r w:rsidRPr="00D350D7">
        <w:rPr>
          <w:sz w:val="22"/>
        </w:rPr>
        <w:t>іске</w:t>
      </w:r>
      <w:proofErr w:type="spellEnd"/>
      <w:r w:rsidRPr="00D350D7">
        <w:rPr>
          <w:sz w:val="22"/>
          <w:lang w:val="en-US"/>
        </w:rPr>
        <w:t xml:space="preserve"> </w:t>
      </w:r>
      <w:proofErr w:type="spellStart"/>
      <w:r w:rsidRPr="00D350D7">
        <w:rPr>
          <w:sz w:val="22"/>
        </w:rPr>
        <w:t>асыру</w:t>
      </w:r>
      <w:proofErr w:type="spellEnd"/>
      <w:r w:rsidRPr="00D350D7">
        <w:rPr>
          <w:sz w:val="22"/>
          <w:lang w:val="en-US"/>
        </w:rPr>
        <w:t xml:space="preserve"> </w:t>
      </w:r>
      <w:proofErr w:type="spellStart"/>
      <w:r w:rsidRPr="00D350D7">
        <w:rPr>
          <w:sz w:val="22"/>
        </w:rPr>
        <w:t>азық</w:t>
      </w:r>
      <w:proofErr w:type="spellEnd"/>
      <w:r w:rsidRPr="00D350D7">
        <w:rPr>
          <w:sz w:val="22"/>
          <w:lang w:val="en-US"/>
        </w:rPr>
        <w:t>-</w:t>
      </w:r>
      <w:proofErr w:type="spellStart"/>
      <w:r w:rsidRPr="00D350D7">
        <w:rPr>
          <w:sz w:val="22"/>
        </w:rPr>
        <w:t>түлік</w:t>
      </w:r>
      <w:proofErr w:type="spellEnd"/>
      <w:r w:rsidRPr="00D350D7">
        <w:rPr>
          <w:sz w:val="22"/>
          <w:lang w:val="en-US"/>
        </w:rPr>
        <w:t xml:space="preserve"> </w:t>
      </w:r>
      <w:proofErr w:type="spellStart"/>
      <w:r w:rsidRPr="00D350D7">
        <w:rPr>
          <w:sz w:val="22"/>
        </w:rPr>
        <w:t>қауіпсіздігін</w:t>
      </w:r>
      <w:proofErr w:type="spellEnd"/>
      <w:r w:rsidRPr="00D350D7">
        <w:rPr>
          <w:sz w:val="22"/>
          <w:lang w:val="en-US"/>
        </w:rPr>
        <w:t xml:space="preserve">, </w:t>
      </w:r>
      <w:proofErr w:type="spellStart"/>
      <w:r w:rsidRPr="00D350D7">
        <w:rPr>
          <w:sz w:val="22"/>
        </w:rPr>
        <w:t>жұмыспен</w:t>
      </w:r>
      <w:proofErr w:type="spellEnd"/>
      <w:r w:rsidRPr="00D350D7">
        <w:rPr>
          <w:sz w:val="22"/>
          <w:lang w:val="en-US"/>
        </w:rPr>
        <w:t xml:space="preserve"> </w:t>
      </w:r>
      <w:proofErr w:type="spellStart"/>
      <w:r w:rsidRPr="00D350D7">
        <w:rPr>
          <w:sz w:val="22"/>
        </w:rPr>
        <w:t>қамтуды</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өңірлердің</w:t>
      </w:r>
      <w:proofErr w:type="spellEnd"/>
      <w:r w:rsidRPr="00D350D7">
        <w:rPr>
          <w:sz w:val="22"/>
          <w:lang w:val="en-US"/>
        </w:rPr>
        <w:t xml:space="preserve"> </w:t>
      </w:r>
      <w:proofErr w:type="spellStart"/>
      <w:r w:rsidRPr="00D350D7">
        <w:rPr>
          <w:sz w:val="22"/>
        </w:rPr>
        <w:t>экономикалық</w:t>
      </w:r>
      <w:proofErr w:type="spellEnd"/>
      <w:r w:rsidRPr="00D350D7">
        <w:rPr>
          <w:sz w:val="22"/>
          <w:lang w:val="en-US"/>
        </w:rPr>
        <w:t xml:space="preserve"> </w:t>
      </w:r>
      <w:proofErr w:type="spellStart"/>
      <w:r w:rsidRPr="00D350D7">
        <w:rPr>
          <w:sz w:val="22"/>
        </w:rPr>
        <w:t>дамуын</w:t>
      </w:r>
      <w:proofErr w:type="spellEnd"/>
      <w:r w:rsidRPr="00D350D7">
        <w:rPr>
          <w:sz w:val="22"/>
          <w:lang w:val="en-US"/>
        </w:rPr>
        <w:t xml:space="preserve"> </w:t>
      </w:r>
      <w:proofErr w:type="spellStart"/>
      <w:r w:rsidRPr="00D350D7">
        <w:rPr>
          <w:sz w:val="22"/>
        </w:rPr>
        <w:t>қамтамасыз</w:t>
      </w:r>
      <w:proofErr w:type="spellEnd"/>
      <w:r w:rsidRPr="00D350D7">
        <w:rPr>
          <w:sz w:val="22"/>
          <w:lang w:val="en-US"/>
        </w:rPr>
        <w:t xml:space="preserve"> </w:t>
      </w:r>
      <w:proofErr w:type="spellStart"/>
      <w:r w:rsidRPr="00D350D7">
        <w:rPr>
          <w:sz w:val="22"/>
        </w:rPr>
        <w:t>етеді</w:t>
      </w:r>
      <w:proofErr w:type="spellEnd"/>
      <w:r w:rsidRPr="00D350D7">
        <w:rPr>
          <w:sz w:val="22"/>
          <w:lang w:val="en-US"/>
        </w:rPr>
        <w:t>.</w:t>
      </w:r>
    </w:p>
    <w:p w:rsidR="00D350D7" w:rsidRPr="00D350D7" w:rsidRDefault="00D350D7" w:rsidP="00D350D7">
      <w:pPr>
        <w:pStyle w:val="a3"/>
        <w:spacing w:before="0" w:beforeAutospacing="0" w:after="0" w:afterAutospacing="0"/>
        <w:ind w:firstLine="709"/>
        <w:jc w:val="both"/>
        <w:rPr>
          <w:sz w:val="22"/>
          <w:lang w:val="en-US"/>
        </w:rPr>
      </w:pPr>
      <w:proofErr w:type="spellStart"/>
      <w:r w:rsidRPr="00D350D7">
        <w:rPr>
          <w:sz w:val="22"/>
        </w:rPr>
        <w:t>Бұл</w:t>
      </w:r>
      <w:proofErr w:type="spellEnd"/>
      <w:r w:rsidRPr="00D350D7">
        <w:rPr>
          <w:sz w:val="22"/>
          <w:lang w:val="en-US"/>
        </w:rPr>
        <w:t xml:space="preserve"> </w:t>
      </w:r>
      <w:proofErr w:type="spellStart"/>
      <w:r w:rsidRPr="00D350D7">
        <w:rPr>
          <w:sz w:val="22"/>
        </w:rPr>
        <w:t>нәтижелердің</w:t>
      </w:r>
      <w:proofErr w:type="spellEnd"/>
      <w:r w:rsidRPr="00D350D7">
        <w:rPr>
          <w:sz w:val="22"/>
          <w:lang w:val="en-US"/>
        </w:rPr>
        <w:t xml:space="preserve"> </w:t>
      </w:r>
      <w:proofErr w:type="spellStart"/>
      <w:r w:rsidRPr="00D350D7">
        <w:rPr>
          <w:sz w:val="22"/>
        </w:rPr>
        <w:t>маңызы</w:t>
      </w:r>
      <w:proofErr w:type="spellEnd"/>
      <w:r w:rsidRPr="00D350D7">
        <w:rPr>
          <w:sz w:val="22"/>
          <w:lang w:val="en-US"/>
        </w:rPr>
        <w:t xml:space="preserve"> — </w:t>
      </w:r>
      <w:proofErr w:type="spellStart"/>
      <w:r w:rsidRPr="00D350D7">
        <w:rPr>
          <w:sz w:val="22"/>
        </w:rPr>
        <w:t>аграрлық</w:t>
      </w:r>
      <w:proofErr w:type="spellEnd"/>
      <w:r w:rsidRPr="00D350D7">
        <w:rPr>
          <w:sz w:val="22"/>
          <w:lang w:val="en-US"/>
        </w:rPr>
        <w:t xml:space="preserve"> </w:t>
      </w:r>
      <w:proofErr w:type="spellStart"/>
      <w:r w:rsidRPr="00D350D7">
        <w:rPr>
          <w:sz w:val="22"/>
        </w:rPr>
        <w:t>экономиканы</w:t>
      </w:r>
      <w:proofErr w:type="spellEnd"/>
      <w:r w:rsidRPr="00D350D7">
        <w:rPr>
          <w:sz w:val="22"/>
          <w:lang w:val="en-US"/>
        </w:rPr>
        <w:t xml:space="preserve"> </w:t>
      </w:r>
      <w:proofErr w:type="spellStart"/>
      <w:r w:rsidRPr="00D350D7">
        <w:rPr>
          <w:sz w:val="22"/>
        </w:rPr>
        <w:t>дамытуға</w:t>
      </w:r>
      <w:proofErr w:type="spellEnd"/>
      <w:r w:rsidRPr="00D350D7">
        <w:rPr>
          <w:sz w:val="22"/>
          <w:lang w:val="en-US"/>
        </w:rPr>
        <w:t xml:space="preserve"> </w:t>
      </w:r>
      <w:proofErr w:type="spellStart"/>
      <w:r w:rsidRPr="00D350D7">
        <w:rPr>
          <w:sz w:val="22"/>
        </w:rPr>
        <w:t>кешенді</w:t>
      </w:r>
      <w:proofErr w:type="spellEnd"/>
      <w:r w:rsidRPr="00D350D7">
        <w:rPr>
          <w:sz w:val="22"/>
          <w:lang w:val="en-US"/>
        </w:rPr>
        <w:t xml:space="preserve"> </w:t>
      </w:r>
      <w:proofErr w:type="spellStart"/>
      <w:r w:rsidRPr="00D350D7">
        <w:rPr>
          <w:sz w:val="22"/>
        </w:rPr>
        <w:t>тәсіл</w:t>
      </w:r>
      <w:proofErr w:type="spellEnd"/>
      <w:r w:rsidRPr="00D350D7">
        <w:rPr>
          <w:sz w:val="22"/>
          <w:lang w:val="en-US"/>
        </w:rPr>
        <w:t xml:space="preserve"> </w:t>
      </w:r>
      <w:proofErr w:type="spellStart"/>
      <w:r w:rsidRPr="00D350D7">
        <w:rPr>
          <w:sz w:val="22"/>
        </w:rPr>
        <w:t>әзірлеуге</w:t>
      </w:r>
      <w:proofErr w:type="spellEnd"/>
      <w:r w:rsidRPr="00D350D7">
        <w:rPr>
          <w:sz w:val="22"/>
          <w:lang w:val="en-US"/>
        </w:rPr>
        <w:t xml:space="preserve"> </w:t>
      </w:r>
      <w:proofErr w:type="spellStart"/>
      <w:r w:rsidRPr="00D350D7">
        <w:rPr>
          <w:sz w:val="22"/>
        </w:rPr>
        <w:t>мүмкіндік</w:t>
      </w:r>
      <w:proofErr w:type="spellEnd"/>
      <w:r w:rsidRPr="00D350D7">
        <w:rPr>
          <w:sz w:val="22"/>
          <w:lang w:val="en-US"/>
        </w:rPr>
        <w:t xml:space="preserve"> </w:t>
      </w:r>
      <w:proofErr w:type="spellStart"/>
      <w:r w:rsidRPr="00D350D7">
        <w:rPr>
          <w:sz w:val="22"/>
        </w:rPr>
        <w:t>беруінде</w:t>
      </w:r>
      <w:proofErr w:type="spellEnd"/>
      <w:r w:rsidRPr="00D350D7">
        <w:rPr>
          <w:sz w:val="22"/>
          <w:lang w:val="en-US"/>
        </w:rPr>
        <w:t xml:space="preserve">, </w:t>
      </w:r>
      <w:proofErr w:type="spellStart"/>
      <w:r w:rsidRPr="00D350D7">
        <w:rPr>
          <w:sz w:val="22"/>
        </w:rPr>
        <w:t>ол</w:t>
      </w:r>
      <w:proofErr w:type="spellEnd"/>
      <w:r w:rsidRPr="00D350D7">
        <w:rPr>
          <w:sz w:val="22"/>
          <w:lang w:val="en-US"/>
        </w:rPr>
        <w:t xml:space="preserve"> </w:t>
      </w:r>
      <w:proofErr w:type="spellStart"/>
      <w:r w:rsidRPr="00D350D7">
        <w:rPr>
          <w:sz w:val="22"/>
        </w:rPr>
        <w:t>оның</w:t>
      </w:r>
      <w:proofErr w:type="spellEnd"/>
      <w:r w:rsidRPr="00D350D7">
        <w:rPr>
          <w:sz w:val="22"/>
          <w:lang w:val="en-US"/>
        </w:rPr>
        <w:t xml:space="preserve"> </w:t>
      </w:r>
      <w:proofErr w:type="spellStart"/>
      <w:r w:rsidRPr="00D350D7">
        <w:rPr>
          <w:sz w:val="22"/>
        </w:rPr>
        <w:t>тиімділігін</w:t>
      </w:r>
      <w:proofErr w:type="spellEnd"/>
      <w:r w:rsidRPr="00D350D7">
        <w:rPr>
          <w:sz w:val="22"/>
          <w:lang w:val="en-US"/>
        </w:rPr>
        <w:t xml:space="preserve"> </w:t>
      </w:r>
      <w:proofErr w:type="spellStart"/>
      <w:r w:rsidRPr="00D350D7">
        <w:rPr>
          <w:sz w:val="22"/>
        </w:rPr>
        <w:t>арттыруға</w:t>
      </w:r>
      <w:proofErr w:type="spellEnd"/>
      <w:r w:rsidRPr="00D350D7">
        <w:rPr>
          <w:sz w:val="22"/>
          <w:lang w:val="en-US"/>
        </w:rPr>
        <w:t xml:space="preserve"> </w:t>
      </w:r>
      <w:proofErr w:type="spellStart"/>
      <w:r w:rsidRPr="00D350D7">
        <w:rPr>
          <w:sz w:val="22"/>
        </w:rPr>
        <w:t>және</w:t>
      </w:r>
      <w:proofErr w:type="spellEnd"/>
      <w:r w:rsidRPr="00D350D7">
        <w:rPr>
          <w:sz w:val="22"/>
          <w:lang w:val="en-US"/>
        </w:rPr>
        <w:t xml:space="preserve"> </w:t>
      </w:r>
      <w:proofErr w:type="spellStart"/>
      <w:r w:rsidRPr="00D350D7">
        <w:rPr>
          <w:sz w:val="22"/>
        </w:rPr>
        <w:t>қазіргі</w:t>
      </w:r>
      <w:proofErr w:type="spellEnd"/>
      <w:r w:rsidRPr="00D350D7">
        <w:rPr>
          <w:sz w:val="22"/>
          <w:lang w:val="en-US"/>
        </w:rPr>
        <w:t xml:space="preserve"> </w:t>
      </w:r>
      <w:proofErr w:type="spellStart"/>
      <w:r w:rsidRPr="00D350D7">
        <w:rPr>
          <w:sz w:val="22"/>
        </w:rPr>
        <w:t>заманғы</w:t>
      </w:r>
      <w:proofErr w:type="spellEnd"/>
      <w:r w:rsidRPr="00D350D7">
        <w:rPr>
          <w:sz w:val="22"/>
          <w:lang w:val="en-US"/>
        </w:rPr>
        <w:t xml:space="preserve"> </w:t>
      </w:r>
      <w:r w:rsidRPr="00D350D7">
        <w:rPr>
          <w:sz w:val="22"/>
        </w:rPr>
        <w:t>сын</w:t>
      </w:r>
      <w:r w:rsidRPr="00D350D7">
        <w:rPr>
          <w:sz w:val="22"/>
          <w:lang w:val="en-US"/>
        </w:rPr>
        <w:t>-</w:t>
      </w:r>
      <w:proofErr w:type="spellStart"/>
      <w:r w:rsidRPr="00D350D7">
        <w:rPr>
          <w:sz w:val="22"/>
        </w:rPr>
        <w:t>қатерлерге</w:t>
      </w:r>
      <w:proofErr w:type="spellEnd"/>
      <w:r w:rsidRPr="00D350D7">
        <w:rPr>
          <w:sz w:val="22"/>
          <w:lang w:val="en-US"/>
        </w:rPr>
        <w:t xml:space="preserve"> </w:t>
      </w:r>
      <w:proofErr w:type="spellStart"/>
      <w:r w:rsidRPr="00D350D7">
        <w:rPr>
          <w:sz w:val="22"/>
        </w:rPr>
        <w:t>бейімделуге</w:t>
      </w:r>
      <w:proofErr w:type="spellEnd"/>
      <w:r w:rsidRPr="00D350D7">
        <w:rPr>
          <w:sz w:val="22"/>
          <w:lang w:val="en-US"/>
        </w:rPr>
        <w:t xml:space="preserve"> </w:t>
      </w:r>
      <w:proofErr w:type="spellStart"/>
      <w:r w:rsidRPr="00D350D7">
        <w:rPr>
          <w:sz w:val="22"/>
        </w:rPr>
        <w:t>бағытталған</w:t>
      </w:r>
      <w:proofErr w:type="spellEnd"/>
      <w:r w:rsidRPr="00D350D7">
        <w:rPr>
          <w:sz w:val="22"/>
          <w:lang w:val="en-US"/>
        </w:rPr>
        <w:t xml:space="preserve">, </w:t>
      </w:r>
      <w:proofErr w:type="spellStart"/>
      <w:r w:rsidRPr="00D350D7">
        <w:rPr>
          <w:sz w:val="22"/>
        </w:rPr>
        <w:t>бұл</w:t>
      </w:r>
      <w:proofErr w:type="spellEnd"/>
      <w:r w:rsidRPr="00D350D7">
        <w:rPr>
          <w:sz w:val="22"/>
          <w:lang w:val="en-US"/>
        </w:rPr>
        <w:t xml:space="preserve"> </w:t>
      </w:r>
      <w:proofErr w:type="spellStart"/>
      <w:r w:rsidRPr="00D350D7">
        <w:rPr>
          <w:sz w:val="22"/>
        </w:rPr>
        <w:t>елдің</w:t>
      </w:r>
      <w:proofErr w:type="spellEnd"/>
      <w:r w:rsidRPr="00D350D7">
        <w:rPr>
          <w:sz w:val="22"/>
          <w:lang w:val="en-US"/>
        </w:rPr>
        <w:t xml:space="preserve"> </w:t>
      </w:r>
      <w:proofErr w:type="spellStart"/>
      <w:r w:rsidRPr="00D350D7">
        <w:rPr>
          <w:sz w:val="22"/>
        </w:rPr>
        <w:t>әлеуметтік</w:t>
      </w:r>
      <w:proofErr w:type="spellEnd"/>
      <w:r w:rsidRPr="00D350D7">
        <w:rPr>
          <w:sz w:val="22"/>
          <w:lang w:val="en-US"/>
        </w:rPr>
        <w:t>-</w:t>
      </w:r>
      <w:proofErr w:type="spellStart"/>
      <w:r w:rsidRPr="00D350D7">
        <w:rPr>
          <w:sz w:val="22"/>
        </w:rPr>
        <w:t>экономикалық</w:t>
      </w:r>
      <w:proofErr w:type="spellEnd"/>
      <w:r w:rsidRPr="00D350D7">
        <w:rPr>
          <w:sz w:val="22"/>
          <w:lang w:val="en-US"/>
        </w:rPr>
        <w:t xml:space="preserve"> </w:t>
      </w:r>
      <w:proofErr w:type="spellStart"/>
      <w:r w:rsidRPr="00D350D7">
        <w:rPr>
          <w:sz w:val="22"/>
        </w:rPr>
        <w:t>тұрақты</w:t>
      </w:r>
      <w:proofErr w:type="spellEnd"/>
      <w:r w:rsidRPr="00D350D7">
        <w:rPr>
          <w:sz w:val="22"/>
          <w:lang w:val="en-US"/>
        </w:rPr>
        <w:t xml:space="preserve"> </w:t>
      </w:r>
      <w:proofErr w:type="spellStart"/>
      <w:r w:rsidRPr="00D350D7">
        <w:rPr>
          <w:sz w:val="22"/>
        </w:rPr>
        <w:t>дамуы</w:t>
      </w:r>
      <w:proofErr w:type="spellEnd"/>
      <w:r w:rsidRPr="00D350D7">
        <w:rPr>
          <w:sz w:val="22"/>
          <w:lang w:val="en-US"/>
        </w:rPr>
        <w:t xml:space="preserve"> </w:t>
      </w:r>
      <w:proofErr w:type="spellStart"/>
      <w:r w:rsidRPr="00D350D7">
        <w:rPr>
          <w:sz w:val="22"/>
        </w:rPr>
        <w:t>үшін</w:t>
      </w:r>
      <w:proofErr w:type="spellEnd"/>
      <w:r w:rsidRPr="00D350D7">
        <w:rPr>
          <w:sz w:val="22"/>
          <w:lang w:val="en-US"/>
        </w:rPr>
        <w:t xml:space="preserve"> </w:t>
      </w:r>
      <w:proofErr w:type="spellStart"/>
      <w:r w:rsidRPr="00D350D7">
        <w:rPr>
          <w:sz w:val="22"/>
        </w:rPr>
        <w:t>маңызды</w:t>
      </w:r>
      <w:proofErr w:type="spellEnd"/>
      <w:r w:rsidRPr="00D350D7">
        <w:rPr>
          <w:sz w:val="22"/>
          <w:lang w:val="en-US"/>
        </w:rPr>
        <w:t>.</w:t>
      </w:r>
    </w:p>
    <w:p w:rsidR="004B7A2B" w:rsidRPr="00282750" w:rsidRDefault="00155645" w:rsidP="001369AF">
      <w:pPr>
        <w:pStyle w:val="a3"/>
        <w:spacing w:before="0" w:beforeAutospacing="0" w:after="0" w:afterAutospacing="0"/>
        <w:ind w:firstLine="709"/>
        <w:jc w:val="both"/>
        <w:rPr>
          <w:sz w:val="22"/>
          <w:lang w:val="en-US"/>
        </w:rPr>
      </w:pPr>
      <w:proofErr w:type="spellStart"/>
      <w:r>
        <w:rPr>
          <w:i/>
          <w:sz w:val="22"/>
        </w:rPr>
        <w:t>Негізгі</w:t>
      </w:r>
      <w:proofErr w:type="spellEnd"/>
      <w:r w:rsidRPr="00282750">
        <w:rPr>
          <w:i/>
          <w:sz w:val="22"/>
          <w:lang w:val="en-US"/>
        </w:rPr>
        <w:t xml:space="preserve"> </w:t>
      </w:r>
      <w:proofErr w:type="spellStart"/>
      <w:r>
        <w:rPr>
          <w:i/>
          <w:sz w:val="22"/>
        </w:rPr>
        <w:t>сөздер</w:t>
      </w:r>
      <w:proofErr w:type="spellEnd"/>
      <w:r w:rsidRPr="00282750">
        <w:rPr>
          <w:sz w:val="22"/>
          <w:lang w:val="en-US"/>
        </w:rPr>
        <w:t xml:space="preserve">: </w:t>
      </w:r>
      <w:proofErr w:type="spellStart"/>
      <w:r w:rsidR="00D350D7" w:rsidRPr="00D350D7">
        <w:rPr>
          <w:sz w:val="22"/>
        </w:rPr>
        <w:t>Аграрлық</w:t>
      </w:r>
      <w:proofErr w:type="spellEnd"/>
      <w:r w:rsidR="00D350D7" w:rsidRPr="00D350D7">
        <w:rPr>
          <w:sz w:val="22"/>
          <w:lang w:val="en-US"/>
        </w:rPr>
        <w:t xml:space="preserve"> </w:t>
      </w:r>
      <w:r w:rsidR="00D350D7" w:rsidRPr="00D350D7">
        <w:rPr>
          <w:sz w:val="22"/>
        </w:rPr>
        <w:t>сектор</w:t>
      </w:r>
      <w:r w:rsidR="00D350D7" w:rsidRPr="00D350D7">
        <w:rPr>
          <w:sz w:val="22"/>
          <w:lang w:val="en-US"/>
        </w:rPr>
        <w:t xml:space="preserve">, </w:t>
      </w:r>
      <w:r w:rsidR="00D350D7" w:rsidRPr="00D350D7">
        <w:rPr>
          <w:sz w:val="22"/>
        </w:rPr>
        <w:t>экономика</w:t>
      </w:r>
      <w:r w:rsidR="00D350D7" w:rsidRPr="00D350D7">
        <w:rPr>
          <w:sz w:val="22"/>
          <w:lang w:val="en-US"/>
        </w:rPr>
        <w:t xml:space="preserve">, </w:t>
      </w:r>
      <w:proofErr w:type="spellStart"/>
      <w:r w:rsidR="00D350D7" w:rsidRPr="00D350D7">
        <w:rPr>
          <w:sz w:val="22"/>
        </w:rPr>
        <w:t>тұрақты</w:t>
      </w:r>
      <w:proofErr w:type="spellEnd"/>
      <w:r w:rsidR="00D350D7" w:rsidRPr="00D350D7">
        <w:rPr>
          <w:sz w:val="22"/>
          <w:lang w:val="en-US"/>
        </w:rPr>
        <w:t xml:space="preserve"> </w:t>
      </w:r>
      <w:r w:rsidR="00D350D7" w:rsidRPr="00D350D7">
        <w:rPr>
          <w:sz w:val="22"/>
        </w:rPr>
        <w:t>даму</w:t>
      </w:r>
      <w:r w:rsidR="00D350D7" w:rsidRPr="00D350D7">
        <w:rPr>
          <w:sz w:val="22"/>
          <w:lang w:val="en-US"/>
        </w:rPr>
        <w:t xml:space="preserve">, </w:t>
      </w:r>
      <w:proofErr w:type="spellStart"/>
      <w:r w:rsidR="00D350D7" w:rsidRPr="00D350D7">
        <w:rPr>
          <w:sz w:val="22"/>
        </w:rPr>
        <w:t>мемлекеттік</w:t>
      </w:r>
      <w:proofErr w:type="spellEnd"/>
      <w:r w:rsidR="00D350D7" w:rsidRPr="00D350D7">
        <w:rPr>
          <w:sz w:val="22"/>
          <w:lang w:val="en-US"/>
        </w:rPr>
        <w:t xml:space="preserve"> </w:t>
      </w:r>
      <w:proofErr w:type="spellStart"/>
      <w:r w:rsidR="00D350D7" w:rsidRPr="00D350D7">
        <w:rPr>
          <w:sz w:val="22"/>
        </w:rPr>
        <w:t>қолдау</w:t>
      </w:r>
      <w:proofErr w:type="spellEnd"/>
      <w:r w:rsidR="00D350D7" w:rsidRPr="00D350D7">
        <w:rPr>
          <w:sz w:val="22"/>
          <w:lang w:val="en-US"/>
        </w:rPr>
        <w:t xml:space="preserve">, </w:t>
      </w:r>
      <w:proofErr w:type="spellStart"/>
      <w:r w:rsidR="00D350D7" w:rsidRPr="00D350D7">
        <w:rPr>
          <w:sz w:val="22"/>
        </w:rPr>
        <w:t>инновациялар</w:t>
      </w:r>
      <w:proofErr w:type="spellEnd"/>
      <w:r w:rsidR="00D350D7" w:rsidRPr="00D350D7">
        <w:rPr>
          <w:sz w:val="22"/>
          <w:lang w:val="en-US"/>
        </w:rPr>
        <w:t xml:space="preserve">, </w:t>
      </w:r>
      <w:proofErr w:type="spellStart"/>
      <w:r w:rsidR="00D350D7" w:rsidRPr="00D350D7">
        <w:rPr>
          <w:sz w:val="22"/>
        </w:rPr>
        <w:t>ауыл</w:t>
      </w:r>
      <w:proofErr w:type="spellEnd"/>
      <w:r w:rsidR="00D350D7" w:rsidRPr="00D350D7">
        <w:rPr>
          <w:sz w:val="22"/>
          <w:lang w:val="en-US"/>
        </w:rPr>
        <w:t xml:space="preserve"> </w:t>
      </w:r>
      <w:proofErr w:type="spellStart"/>
      <w:r w:rsidR="00D350D7" w:rsidRPr="00D350D7">
        <w:rPr>
          <w:sz w:val="22"/>
        </w:rPr>
        <w:t>шаруашылығы</w:t>
      </w:r>
      <w:proofErr w:type="spellEnd"/>
      <w:r w:rsidR="00D350D7" w:rsidRPr="00D350D7">
        <w:rPr>
          <w:sz w:val="22"/>
          <w:lang w:val="en-US"/>
        </w:rPr>
        <w:t>.</w:t>
      </w:r>
    </w:p>
    <w:p w:rsidR="004B7A2B" w:rsidRPr="00282750" w:rsidRDefault="004B7A2B">
      <w:pPr>
        <w:pStyle w:val="a3"/>
        <w:spacing w:before="0" w:beforeAutospacing="0" w:after="0" w:afterAutospacing="0"/>
        <w:ind w:firstLine="709"/>
        <w:jc w:val="both"/>
        <w:rPr>
          <w:sz w:val="22"/>
          <w:lang w:val="en-US"/>
        </w:rPr>
      </w:pPr>
    </w:p>
    <w:p w:rsidR="00155645" w:rsidRPr="00D350D7" w:rsidRDefault="00D350D7">
      <w:pPr>
        <w:pStyle w:val="a3"/>
        <w:spacing w:before="0" w:beforeAutospacing="0" w:after="0" w:afterAutospacing="0"/>
        <w:jc w:val="center"/>
        <w:rPr>
          <w:rFonts w:eastAsia="Droid Sans"/>
          <w:b/>
          <w:sz w:val="22"/>
          <w:szCs w:val="22"/>
          <w:vertAlign w:val="superscript"/>
          <w:lang w:val="en-US" w:eastAsia="en-US"/>
        </w:rPr>
      </w:pPr>
      <w:proofErr w:type="spellStart"/>
      <w:r>
        <w:rPr>
          <w:rFonts w:eastAsia="Droid Sans"/>
          <w:b/>
          <w:sz w:val="22"/>
          <w:szCs w:val="22"/>
          <w:lang w:val="en-US" w:eastAsia="en-US"/>
        </w:rPr>
        <w:lastRenderedPageBreak/>
        <w:t>A.</w:t>
      </w:r>
      <w:proofErr w:type="gramStart"/>
      <w:r>
        <w:rPr>
          <w:rFonts w:eastAsia="Droid Sans"/>
          <w:b/>
          <w:sz w:val="22"/>
          <w:szCs w:val="22"/>
          <w:lang w:val="en-US" w:eastAsia="en-US"/>
        </w:rPr>
        <w:t>I.Tkacheva</w:t>
      </w:r>
      <w:proofErr w:type="spellEnd"/>
      <w:proofErr w:type="gramEnd"/>
    </w:p>
    <w:p w:rsidR="004B7A2B" w:rsidRDefault="00155645">
      <w:pPr>
        <w:pStyle w:val="a3"/>
        <w:spacing w:before="0" w:beforeAutospacing="0" w:after="0" w:afterAutospacing="0"/>
        <w:jc w:val="center"/>
        <w:rPr>
          <w:sz w:val="22"/>
          <w:lang w:val="en-US"/>
        </w:rPr>
      </w:pPr>
      <w:r>
        <w:rPr>
          <w:sz w:val="22"/>
          <w:lang w:val="en-US"/>
        </w:rPr>
        <w:t>Innovative University of Eurasia, Kazakhstan</w:t>
      </w:r>
    </w:p>
    <w:p w:rsidR="001369AF" w:rsidRDefault="001369AF">
      <w:pPr>
        <w:pStyle w:val="a3"/>
        <w:spacing w:before="0" w:beforeAutospacing="0" w:after="0" w:afterAutospacing="0"/>
        <w:jc w:val="center"/>
        <w:rPr>
          <w:sz w:val="22"/>
          <w:lang w:val="en-US"/>
        </w:rPr>
      </w:pPr>
    </w:p>
    <w:p w:rsidR="00D350D7" w:rsidRPr="00D350D7" w:rsidRDefault="00D350D7" w:rsidP="00D350D7">
      <w:pPr>
        <w:pStyle w:val="a3"/>
        <w:spacing w:before="0" w:beforeAutospacing="0" w:after="0" w:afterAutospacing="0"/>
        <w:jc w:val="center"/>
        <w:rPr>
          <w:b/>
          <w:bCs/>
          <w:lang w:val="en-US"/>
        </w:rPr>
      </w:pPr>
      <w:r w:rsidRPr="00D350D7">
        <w:rPr>
          <w:b/>
          <w:bCs/>
          <w:lang w:val="en-US"/>
        </w:rPr>
        <w:t>Economics of the Agrarian Sector: Key Aspects and Contemporary Challenges</w:t>
      </w:r>
    </w:p>
    <w:p w:rsidR="004B7A2B" w:rsidRDefault="004B7A2B">
      <w:pPr>
        <w:pStyle w:val="a3"/>
        <w:spacing w:before="0" w:beforeAutospacing="0" w:after="0" w:afterAutospacing="0"/>
        <w:jc w:val="center"/>
        <w:rPr>
          <w:b/>
          <w:sz w:val="22"/>
          <w:lang w:val="en-US"/>
        </w:rPr>
      </w:pPr>
    </w:p>
    <w:p w:rsidR="00D350D7" w:rsidRDefault="00D350D7" w:rsidP="001369AF">
      <w:pPr>
        <w:pStyle w:val="a3"/>
        <w:spacing w:before="0" w:beforeAutospacing="0" w:after="0" w:afterAutospacing="0"/>
        <w:ind w:firstLine="709"/>
        <w:jc w:val="both"/>
        <w:rPr>
          <w:sz w:val="22"/>
          <w:szCs w:val="22"/>
          <w:lang w:val="en-US"/>
        </w:rPr>
      </w:pPr>
      <w:r w:rsidRPr="00D350D7">
        <w:rPr>
          <w:sz w:val="22"/>
          <w:szCs w:val="22"/>
          <w:lang w:val="en-US"/>
        </w:rPr>
        <w:t>The agrarian sector of the economy faces a number of systemic problems such as dependence on natural and climatic factors, insufficient technological equipment, and limited access to financing, which hinder sustainable development and productivity growth. Furthermore, mechanisms for state support and innovation stimulation are not fully developed, leading to decreased competitiveness of agricultural enterprises in domestic and international markets.</w:t>
      </w:r>
    </w:p>
    <w:p w:rsidR="00D350D7" w:rsidRDefault="00D350D7" w:rsidP="001369AF">
      <w:pPr>
        <w:pStyle w:val="a3"/>
        <w:spacing w:before="0" w:beforeAutospacing="0" w:after="0" w:afterAutospacing="0"/>
        <w:ind w:firstLine="709"/>
        <w:jc w:val="both"/>
        <w:rPr>
          <w:sz w:val="22"/>
          <w:szCs w:val="22"/>
          <w:lang w:val="en-US"/>
        </w:rPr>
      </w:pPr>
      <w:r w:rsidRPr="00D350D7">
        <w:rPr>
          <w:sz w:val="22"/>
          <w:szCs w:val="22"/>
          <w:lang w:val="en-US"/>
        </w:rPr>
        <w:t>The aim of this study is to analyze the main economic problems of the agrarian sector, identify their causes, and propose recommendations to improve economic policy and support instruments in the industry.</w:t>
      </w:r>
      <w:r w:rsidRPr="00D350D7">
        <w:rPr>
          <w:sz w:val="22"/>
          <w:szCs w:val="22"/>
          <w:lang w:val="en-US"/>
        </w:rPr>
        <w:br/>
        <w:t>The research employs comparative methods, a systemic approach, and an analysis of the regulatory and legal framework to assess the condition of the agrarian sector, its resource potential, and operational efficiency.</w:t>
      </w:r>
    </w:p>
    <w:p w:rsidR="001369AF" w:rsidRPr="001369AF" w:rsidRDefault="00D350D7" w:rsidP="001369AF">
      <w:pPr>
        <w:pStyle w:val="a3"/>
        <w:spacing w:before="0" w:beforeAutospacing="0" w:after="0" w:afterAutospacing="0"/>
        <w:ind w:firstLine="709"/>
        <w:jc w:val="both"/>
        <w:rPr>
          <w:sz w:val="22"/>
          <w:szCs w:val="22"/>
          <w:lang w:val="en-US"/>
        </w:rPr>
      </w:pPr>
      <w:r w:rsidRPr="00D350D7">
        <w:rPr>
          <w:sz w:val="22"/>
          <w:szCs w:val="22"/>
          <w:lang w:val="en-US"/>
        </w:rPr>
        <w:t xml:space="preserve">The analysis revealed that the key issues in the </w:t>
      </w:r>
      <w:proofErr w:type="spellStart"/>
      <w:r w:rsidRPr="00D350D7">
        <w:rPr>
          <w:sz w:val="22"/>
          <w:szCs w:val="22"/>
          <w:lang w:val="en-US"/>
        </w:rPr>
        <w:t>agro</w:t>
      </w:r>
      <w:proofErr w:type="spellEnd"/>
      <w:r w:rsidRPr="00D350D7">
        <w:rPr>
          <w:sz w:val="22"/>
          <w:szCs w:val="22"/>
          <w:lang w:val="en-US"/>
        </w:rPr>
        <w:t xml:space="preserve">-sector are high dependence on natural factors, a lack of investments and innovations, as well as imperfections in the state regulation system. The introduction of modern technologies, infrastructure development, and the creation of more transparent support mechanisms can enhance the resilience and competitiveness of the </w:t>
      </w:r>
      <w:proofErr w:type="spellStart"/>
      <w:r w:rsidRPr="00D350D7">
        <w:rPr>
          <w:sz w:val="22"/>
          <w:szCs w:val="22"/>
          <w:lang w:val="en-US"/>
        </w:rPr>
        <w:t>agro</w:t>
      </w:r>
      <w:proofErr w:type="spellEnd"/>
      <w:r w:rsidRPr="00D350D7">
        <w:rPr>
          <w:sz w:val="22"/>
          <w:szCs w:val="22"/>
          <w:lang w:val="en-US"/>
        </w:rPr>
        <w:t>-industrial complex. Implementing these measures will contribute to food security, employment growth, and economic development of the regions.</w:t>
      </w:r>
      <w:r w:rsidRPr="00D350D7">
        <w:rPr>
          <w:sz w:val="22"/>
          <w:szCs w:val="22"/>
          <w:lang w:val="en-US"/>
        </w:rPr>
        <w:br/>
        <w:t>The significance of these results lies in enabling a comprehensive approach to the development of the agrarian economy, aimed at increasing its efficiency and adapting to contemporary challenges, which is crucial for the stable socio-economic development of the country.</w:t>
      </w:r>
    </w:p>
    <w:p w:rsidR="004B7A2B" w:rsidRDefault="001369AF" w:rsidP="001369AF">
      <w:pPr>
        <w:pStyle w:val="a3"/>
        <w:spacing w:before="0" w:beforeAutospacing="0" w:after="0" w:afterAutospacing="0"/>
        <w:ind w:firstLine="709"/>
        <w:jc w:val="both"/>
        <w:rPr>
          <w:sz w:val="22"/>
          <w:szCs w:val="22"/>
          <w:lang w:val="en-US"/>
        </w:rPr>
      </w:pPr>
      <w:r w:rsidRPr="00D350D7">
        <w:rPr>
          <w:i/>
          <w:sz w:val="22"/>
          <w:szCs w:val="22"/>
          <w:lang w:val="en-US"/>
        </w:rPr>
        <w:t>Keywords:</w:t>
      </w:r>
      <w:r w:rsidRPr="001369AF">
        <w:rPr>
          <w:sz w:val="22"/>
          <w:szCs w:val="22"/>
          <w:lang w:val="en-US"/>
        </w:rPr>
        <w:t xml:space="preserve"> Self-employed citizens, legal status, civil law, features of legal regulation, civil-law relations.</w:t>
      </w:r>
    </w:p>
    <w:p w:rsidR="001369AF" w:rsidRDefault="001369AF" w:rsidP="001369AF">
      <w:pPr>
        <w:pStyle w:val="a3"/>
        <w:spacing w:before="0" w:beforeAutospacing="0" w:after="0" w:afterAutospacing="0"/>
        <w:ind w:firstLine="709"/>
        <w:jc w:val="both"/>
        <w:rPr>
          <w:sz w:val="22"/>
          <w:szCs w:val="22"/>
          <w:lang w:val="en-US"/>
        </w:rPr>
      </w:pPr>
    </w:p>
    <w:p w:rsidR="004B7A2B" w:rsidRDefault="00155645">
      <w:pPr>
        <w:pStyle w:val="a3"/>
        <w:spacing w:before="0" w:beforeAutospacing="0" w:after="0" w:afterAutospacing="0"/>
        <w:ind w:firstLine="709"/>
        <w:jc w:val="both"/>
        <w:rPr>
          <w:b/>
          <w:sz w:val="22"/>
          <w:szCs w:val="22"/>
        </w:rPr>
      </w:pPr>
      <w:r>
        <w:rPr>
          <w:b/>
          <w:sz w:val="22"/>
          <w:szCs w:val="22"/>
        </w:rPr>
        <w:t>Дата поступления рукописи в редакцию:</w:t>
      </w:r>
    </w:p>
    <w:p w:rsidR="009E130D" w:rsidRDefault="009E130D">
      <w:pPr>
        <w:pStyle w:val="a3"/>
        <w:spacing w:before="0" w:beforeAutospacing="0" w:after="0" w:afterAutospacing="0"/>
        <w:ind w:firstLine="709"/>
        <w:jc w:val="both"/>
        <w:rPr>
          <w:b/>
          <w:sz w:val="22"/>
          <w:szCs w:val="22"/>
        </w:rPr>
      </w:pPr>
    </w:p>
    <w:p w:rsidR="00E23339" w:rsidRPr="00E23339" w:rsidRDefault="00E23339" w:rsidP="00E23339">
      <w:pPr>
        <w:spacing w:after="0" w:line="256" w:lineRule="auto"/>
        <w:ind w:firstLine="709"/>
        <w:jc w:val="both"/>
        <w:rPr>
          <w:rFonts w:ascii="Times New Roman" w:eastAsia="Calibri" w:cs="Times New Roman"/>
          <w:b/>
        </w:rPr>
      </w:pPr>
      <w:r w:rsidRPr="00E23339">
        <w:rPr>
          <w:rFonts w:ascii="Times New Roman" w:eastAsia="Calibri" w:cs="Times New Roman"/>
          <w:b/>
        </w:rPr>
        <w:t>Сведения об авторах статей</w:t>
      </w:r>
    </w:p>
    <w:p w:rsidR="009E130D" w:rsidRDefault="00D350D7" w:rsidP="001E4B02">
      <w:pPr>
        <w:spacing w:after="0" w:line="256" w:lineRule="auto"/>
        <w:ind w:firstLine="709"/>
        <w:jc w:val="both"/>
        <w:rPr>
          <w:b/>
        </w:rPr>
      </w:pPr>
      <w:bookmarkStart w:id="3" w:name="_Hlk191924787"/>
      <w:r>
        <w:rPr>
          <w:rFonts w:ascii="Times New Roman" w:eastAsia="Calibri" w:cs="Times New Roman"/>
          <w:b/>
          <w:lang w:val="kk-KZ"/>
        </w:rPr>
        <w:t>Ткачева А</w:t>
      </w:r>
      <w:r>
        <w:rPr>
          <w:rFonts w:ascii="Times New Roman" w:eastAsia="Calibri" w:cs="Times New Roman"/>
          <w:b/>
        </w:rPr>
        <w:t>.И.</w:t>
      </w:r>
      <w:r w:rsidR="00E23339" w:rsidRPr="00CE3A7B">
        <w:rPr>
          <w:rFonts w:ascii="Times New Roman" w:eastAsia="Calibri" w:cs="Times New Roman"/>
          <w:bCs/>
        </w:rPr>
        <w:t xml:space="preserve"> – </w:t>
      </w:r>
      <w:r w:rsidR="00515EB0">
        <w:rPr>
          <w:rFonts w:ascii="Times New Roman" w:eastAsia="Calibri" w:cs="Times New Roman"/>
          <w:bCs/>
        </w:rPr>
        <w:t>экономика</w:t>
      </w:r>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ғылымдарының</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магистрі</w:t>
      </w:r>
      <w:proofErr w:type="spellEnd"/>
      <w:r w:rsidR="00E23339" w:rsidRPr="00CE3A7B">
        <w:rPr>
          <w:rFonts w:ascii="Times New Roman" w:eastAsia="Calibri" w:cs="Times New Roman"/>
          <w:bCs/>
        </w:rPr>
        <w:t xml:space="preserve">, «Экономика </w:t>
      </w:r>
      <w:proofErr w:type="spellStart"/>
      <w:r w:rsidR="00E23339" w:rsidRPr="00CE3A7B">
        <w:rPr>
          <w:rFonts w:ascii="Times New Roman" w:eastAsia="Calibri" w:cs="Times New Roman"/>
          <w:bCs/>
        </w:rPr>
        <w:t>және</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құқық</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кафедрасының</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аға</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оқытушысы</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Инновациялық</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Еуразиялық</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университеті</w:t>
      </w:r>
      <w:proofErr w:type="spellEnd"/>
      <w:r w:rsidR="00E23339" w:rsidRPr="00CE3A7B">
        <w:rPr>
          <w:rFonts w:ascii="Times New Roman" w:eastAsia="Calibri" w:cs="Times New Roman"/>
          <w:bCs/>
        </w:rPr>
        <w:t xml:space="preserve">, Павлодар қ., </w:t>
      </w:r>
      <w:proofErr w:type="spellStart"/>
      <w:r w:rsidR="00E23339" w:rsidRPr="00CE3A7B">
        <w:rPr>
          <w:rFonts w:ascii="Times New Roman" w:eastAsia="Calibri" w:cs="Times New Roman"/>
          <w:bCs/>
        </w:rPr>
        <w:t>Қазақстан</w:t>
      </w:r>
      <w:proofErr w:type="spellEnd"/>
      <w:r w:rsidR="00E23339" w:rsidRPr="00CE3A7B">
        <w:rPr>
          <w:rFonts w:ascii="Times New Roman" w:eastAsia="Calibri" w:cs="Times New Roman"/>
          <w:bCs/>
        </w:rPr>
        <w:t xml:space="preserve"> </w:t>
      </w:r>
      <w:proofErr w:type="spellStart"/>
      <w:r w:rsidR="00E23339" w:rsidRPr="00CE3A7B">
        <w:rPr>
          <w:rFonts w:ascii="Times New Roman" w:eastAsia="Calibri" w:cs="Times New Roman"/>
          <w:bCs/>
        </w:rPr>
        <w:t>Республикасы</w:t>
      </w:r>
      <w:proofErr w:type="spellEnd"/>
      <w:r w:rsidR="00E23339" w:rsidRPr="00CE3A7B">
        <w:rPr>
          <w:rFonts w:ascii="Times New Roman" w:eastAsia="Calibri" w:cs="Times New Roman"/>
          <w:bCs/>
        </w:rPr>
        <w:t xml:space="preserve">. </w:t>
      </w:r>
      <w:r>
        <w:rPr>
          <w:rFonts w:ascii="Times New Roman" w:eastAsia="Calibri" w:cs="Times New Roman"/>
          <w:b/>
        </w:rPr>
        <w:t>Ткачева А.И.</w:t>
      </w:r>
      <w:r w:rsidR="00E23339" w:rsidRPr="00E23339">
        <w:rPr>
          <w:rFonts w:ascii="Times New Roman" w:eastAsia="Calibri" w:cs="Times New Roman"/>
          <w:bCs/>
        </w:rPr>
        <w:t xml:space="preserve"> – магистр </w:t>
      </w:r>
      <w:r>
        <w:rPr>
          <w:rFonts w:ascii="Times New Roman" w:eastAsia="Calibri" w:cs="Times New Roman"/>
          <w:bCs/>
        </w:rPr>
        <w:t>экономических</w:t>
      </w:r>
      <w:r w:rsidR="00E23339" w:rsidRPr="00E23339">
        <w:rPr>
          <w:rFonts w:ascii="Times New Roman" w:eastAsia="Calibri" w:cs="Times New Roman"/>
          <w:bCs/>
        </w:rPr>
        <w:t xml:space="preserve"> наук, старший преподаватель кафедры «Экономика и право», Инновационный Евразийский университет, г. Павлодар, Республика Казахстан.</w:t>
      </w:r>
      <w:r w:rsidRPr="00D350D7">
        <w:rPr>
          <w:rFonts w:ascii="Times New Roman" w:eastAsia="Calibri" w:cs="Times New Roman"/>
          <w:bCs/>
        </w:rPr>
        <w:t xml:space="preserve"> </w:t>
      </w:r>
      <w:proofErr w:type="spellStart"/>
      <w:r>
        <w:rPr>
          <w:rFonts w:ascii="Times New Roman" w:eastAsia="Calibri" w:cs="Times New Roman"/>
          <w:b/>
          <w:lang w:val="en-US"/>
        </w:rPr>
        <w:t>Tkacheva</w:t>
      </w:r>
      <w:proofErr w:type="spellEnd"/>
      <w:r>
        <w:rPr>
          <w:rFonts w:ascii="Times New Roman" w:eastAsia="Calibri" w:cs="Times New Roman"/>
          <w:b/>
          <w:lang w:val="en-US"/>
        </w:rPr>
        <w:t xml:space="preserve"> A.I. </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Master</w:t>
      </w:r>
      <w:r w:rsidR="00E23339" w:rsidRPr="00D350D7">
        <w:rPr>
          <w:rFonts w:ascii="Times New Roman" w:eastAsia="Calibri" w:cs="Times New Roman"/>
          <w:bCs/>
          <w:lang w:val="en-US"/>
        </w:rPr>
        <w:t xml:space="preserve"> </w:t>
      </w:r>
      <w:r w:rsidR="00515EB0" w:rsidRPr="00515EB0">
        <w:rPr>
          <w:rFonts w:ascii="Times New Roman" w:eastAsia="Calibri" w:cs="Times New Roman"/>
          <w:bCs/>
          <w:lang w:val="en-US"/>
        </w:rPr>
        <w:t>of Economic Sciences</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Senior</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Lecturer</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Department</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of</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Economics</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and</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Law</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Innovative</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University</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of</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Eurasia</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Pavlodar</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Republic</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of</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Kazakhstan</w:t>
      </w:r>
      <w:r w:rsidR="00E23339" w:rsidRPr="00D350D7">
        <w:rPr>
          <w:rFonts w:ascii="Times New Roman" w:eastAsia="Calibri" w:cs="Times New Roman"/>
          <w:bCs/>
          <w:lang w:val="en-US"/>
        </w:rPr>
        <w:t xml:space="preserve">. </w:t>
      </w:r>
      <w:r w:rsidR="00E23339" w:rsidRPr="00E23339">
        <w:rPr>
          <w:rFonts w:ascii="Times New Roman" w:eastAsia="Calibri" w:cs="Times New Roman"/>
          <w:bCs/>
          <w:lang w:val="en-US"/>
        </w:rPr>
        <w:t>E</w:t>
      </w:r>
      <w:r w:rsidR="00E23339" w:rsidRPr="00D350D7">
        <w:rPr>
          <w:rFonts w:ascii="Times New Roman" w:eastAsia="Calibri" w:cs="Times New Roman"/>
          <w:bCs/>
        </w:rPr>
        <w:t>-</w:t>
      </w:r>
      <w:r w:rsidR="00E23339" w:rsidRPr="00E23339">
        <w:rPr>
          <w:rFonts w:ascii="Times New Roman" w:eastAsia="Calibri" w:cs="Times New Roman"/>
          <w:bCs/>
          <w:lang w:val="en-US"/>
        </w:rPr>
        <w:t>mail</w:t>
      </w:r>
      <w:r w:rsidR="00E23339" w:rsidRPr="00D350D7">
        <w:rPr>
          <w:rFonts w:ascii="Times New Roman" w:eastAsia="Calibri" w:cs="Times New Roman"/>
          <w:bCs/>
        </w:rPr>
        <w:t xml:space="preserve">: </w:t>
      </w:r>
      <w:r w:rsidR="00515EB0">
        <w:rPr>
          <w:rFonts w:ascii="Times New Roman" w:eastAsia="Calibri" w:cs="Times New Roman"/>
          <w:bCs/>
          <w:lang w:val="en-US"/>
        </w:rPr>
        <w:t>nastya.tk98</w:t>
      </w:r>
      <w:r w:rsidR="00E23339" w:rsidRPr="00D350D7">
        <w:rPr>
          <w:rFonts w:ascii="Times New Roman" w:eastAsia="Calibri" w:cs="Times New Roman"/>
          <w:bCs/>
        </w:rPr>
        <w:t>@</w:t>
      </w:r>
      <w:r w:rsidR="00E23339" w:rsidRPr="00E23339">
        <w:rPr>
          <w:rFonts w:ascii="Times New Roman" w:eastAsia="Calibri" w:cs="Times New Roman"/>
          <w:bCs/>
          <w:lang w:val="en-US"/>
        </w:rPr>
        <w:t>mail</w:t>
      </w:r>
      <w:r w:rsidR="00E23339" w:rsidRPr="00D350D7">
        <w:rPr>
          <w:rFonts w:ascii="Times New Roman" w:eastAsia="Calibri" w:cs="Times New Roman"/>
          <w:bCs/>
        </w:rPr>
        <w:t>.</w:t>
      </w:r>
      <w:proofErr w:type="spellStart"/>
      <w:r w:rsidR="00E23339" w:rsidRPr="00E23339">
        <w:rPr>
          <w:rFonts w:ascii="Times New Roman" w:eastAsia="Calibri" w:cs="Times New Roman"/>
          <w:bCs/>
          <w:lang w:val="en-US"/>
        </w:rPr>
        <w:t>ru</w:t>
      </w:r>
      <w:bookmarkEnd w:id="3"/>
      <w:proofErr w:type="spellEnd"/>
    </w:p>
    <w:p w:rsidR="004B7A2B" w:rsidRDefault="004B7A2B">
      <w:pPr>
        <w:pStyle w:val="a3"/>
        <w:spacing w:before="0" w:beforeAutospacing="0" w:after="0" w:afterAutospacing="0"/>
        <w:ind w:firstLine="709"/>
        <w:jc w:val="both"/>
        <w:rPr>
          <w:sz w:val="22"/>
          <w:szCs w:val="22"/>
        </w:rPr>
      </w:pPr>
    </w:p>
    <w:p w:rsidR="004B7A2B" w:rsidRPr="00515EB0" w:rsidRDefault="004B7A2B">
      <w:pPr>
        <w:spacing w:after="0" w:line="240" w:lineRule="auto"/>
        <w:rPr>
          <w:rFonts w:ascii="Times New Roman" w:cs="Times New Roman"/>
          <w:b/>
          <w:lang w:val="kk-KZ"/>
        </w:rPr>
      </w:pPr>
    </w:p>
    <w:sectPr w:rsidR="004B7A2B" w:rsidRPr="00515EB0">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 w:name="Arial">
    <w:panose1 w:val="020B0604020202020204"/>
    <w:charset w:val="CC"/>
    <w:family w:val="swiss"/>
    <w:pitch w:val="variable"/>
    <w:sig w:usb0="E0002EFF" w:usb1="C000785B" w:usb2="00000009" w:usb3="00000000" w:csb0="000001FF" w:csb1="00000000"/>
  </w:font>
  <w:font w:name="Luxi Sans">
    <w:altName w:val="Calibri"/>
    <w:charset w:val="00"/>
    <w:family w:val="auto"/>
    <w:pitch w:val="variable"/>
  </w:font>
  <w:font w:name="HONOR black body">
    <w:altName w:val="Droid Sans"/>
    <w:charset w:val="00"/>
    <w:family w:val="auto"/>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390"/>
    <w:multiLevelType w:val="multilevel"/>
    <w:tmpl w:val="F92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4B7A2B"/>
    <w:rsid w:val="001369AF"/>
    <w:rsid w:val="00155645"/>
    <w:rsid w:val="001D5747"/>
    <w:rsid w:val="001E4B02"/>
    <w:rsid w:val="00282750"/>
    <w:rsid w:val="002A3779"/>
    <w:rsid w:val="0041061C"/>
    <w:rsid w:val="0043516F"/>
    <w:rsid w:val="00461216"/>
    <w:rsid w:val="004B7A2B"/>
    <w:rsid w:val="00515EB0"/>
    <w:rsid w:val="005A5CB1"/>
    <w:rsid w:val="00681BC6"/>
    <w:rsid w:val="007D1CFA"/>
    <w:rsid w:val="008661CD"/>
    <w:rsid w:val="00873CBA"/>
    <w:rsid w:val="00877751"/>
    <w:rsid w:val="008B7610"/>
    <w:rsid w:val="008E13D1"/>
    <w:rsid w:val="008F2B11"/>
    <w:rsid w:val="009123FB"/>
    <w:rsid w:val="009E130D"/>
    <w:rsid w:val="00A82C84"/>
    <w:rsid w:val="00BF0CD4"/>
    <w:rsid w:val="00C7734C"/>
    <w:rsid w:val="00CE3A7B"/>
    <w:rsid w:val="00D02B50"/>
    <w:rsid w:val="00D350D7"/>
    <w:rsid w:val="00D56718"/>
    <w:rsid w:val="00DC20D2"/>
    <w:rsid w:val="00E23339"/>
    <w:rsid w:val="00F510CD"/>
    <w:rsid w:val="00FB5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ACAB"/>
  <w15:docId w15:val="{E6394E67-90C9-4FB8-9DB2-DB4DAF9B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645"/>
    <w:pPr>
      <w:spacing w:after="160" w:line="259" w:lineRule="auto"/>
    </w:pPr>
    <w:rPr>
      <w:rFonts w:ascii="Droid Sans" w:eastAsia="Droid Sans" w:cs="Arial"/>
      <w:sz w:val="22"/>
      <w:szCs w:val="22"/>
      <w:lang w:val="ru-RU" w:eastAsia="en-US"/>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HONOR black body"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eastAsia="Times New Roman" w:cs="Times New Roman"/>
      <w:sz w:val="24"/>
      <w:szCs w:val="24"/>
      <w:lang w:eastAsia="ru-RU"/>
    </w:rPr>
  </w:style>
  <w:style w:type="character" w:styleId="a4">
    <w:name w:val="Hyperlink"/>
    <w:basedOn w:val="a0"/>
    <w:rPr>
      <w:color w:val="0563C1"/>
      <w:u w:val="single"/>
    </w:rPr>
  </w:style>
  <w:style w:type="table" w:styleId="a5">
    <w:name w:val="Table Grid"/>
    <w:basedOn w:val="a1"/>
    <w:uiPriority w:val="39"/>
    <w:rsid w:val="00F51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F5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664">
      <w:bodyDiv w:val="1"/>
      <w:marLeft w:val="0"/>
      <w:marRight w:val="0"/>
      <w:marTop w:val="0"/>
      <w:marBottom w:val="0"/>
      <w:divBdr>
        <w:top w:val="none" w:sz="0" w:space="0" w:color="auto"/>
        <w:left w:val="none" w:sz="0" w:space="0" w:color="auto"/>
        <w:bottom w:val="none" w:sz="0" w:space="0" w:color="auto"/>
        <w:right w:val="none" w:sz="0" w:space="0" w:color="auto"/>
      </w:divBdr>
    </w:div>
    <w:div w:id="538517846">
      <w:bodyDiv w:val="1"/>
      <w:marLeft w:val="0"/>
      <w:marRight w:val="0"/>
      <w:marTop w:val="0"/>
      <w:marBottom w:val="0"/>
      <w:divBdr>
        <w:top w:val="none" w:sz="0" w:space="0" w:color="auto"/>
        <w:left w:val="none" w:sz="0" w:space="0" w:color="auto"/>
        <w:bottom w:val="none" w:sz="0" w:space="0" w:color="auto"/>
        <w:right w:val="none" w:sz="0" w:space="0" w:color="auto"/>
      </w:divBdr>
    </w:div>
    <w:div w:id="608195053">
      <w:bodyDiv w:val="1"/>
      <w:marLeft w:val="0"/>
      <w:marRight w:val="0"/>
      <w:marTop w:val="0"/>
      <w:marBottom w:val="0"/>
      <w:divBdr>
        <w:top w:val="none" w:sz="0" w:space="0" w:color="auto"/>
        <w:left w:val="none" w:sz="0" w:space="0" w:color="auto"/>
        <w:bottom w:val="none" w:sz="0" w:space="0" w:color="auto"/>
        <w:right w:val="none" w:sz="0" w:space="0" w:color="auto"/>
      </w:divBdr>
    </w:div>
    <w:div w:id="656110312">
      <w:bodyDiv w:val="1"/>
      <w:marLeft w:val="0"/>
      <w:marRight w:val="0"/>
      <w:marTop w:val="0"/>
      <w:marBottom w:val="0"/>
      <w:divBdr>
        <w:top w:val="none" w:sz="0" w:space="0" w:color="auto"/>
        <w:left w:val="none" w:sz="0" w:space="0" w:color="auto"/>
        <w:bottom w:val="none" w:sz="0" w:space="0" w:color="auto"/>
        <w:right w:val="none" w:sz="0" w:space="0" w:color="auto"/>
      </w:divBdr>
    </w:div>
    <w:div w:id="672993238">
      <w:bodyDiv w:val="1"/>
      <w:marLeft w:val="0"/>
      <w:marRight w:val="0"/>
      <w:marTop w:val="0"/>
      <w:marBottom w:val="0"/>
      <w:divBdr>
        <w:top w:val="none" w:sz="0" w:space="0" w:color="auto"/>
        <w:left w:val="none" w:sz="0" w:space="0" w:color="auto"/>
        <w:bottom w:val="none" w:sz="0" w:space="0" w:color="auto"/>
        <w:right w:val="none" w:sz="0" w:space="0" w:color="auto"/>
      </w:divBdr>
    </w:div>
    <w:div w:id="683214811">
      <w:bodyDiv w:val="1"/>
      <w:marLeft w:val="0"/>
      <w:marRight w:val="0"/>
      <w:marTop w:val="0"/>
      <w:marBottom w:val="0"/>
      <w:divBdr>
        <w:top w:val="none" w:sz="0" w:space="0" w:color="auto"/>
        <w:left w:val="none" w:sz="0" w:space="0" w:color="auto"/>
        <w:bottom w:val="none" w:sz="0" w:space="0" w:color="auto"/>
        <w:right w:val="none" w:sz="0" w:space="0" w:color="auto"/>
      </w:divBdr>
    </w:div>
    <w:div w:id="732385165">
      <w:bodyDiv w:val="1"/>
      <w:marLeft w:val="0"/>
      <w:marRight w:val="0"/>
      <w:marTop w:val="0"/>
      <w:marBottom w:val="0"/>
      <w:divBdr>
        <w:top w:val="none" w:sz="0" w:space="0" w:color="auto"/>
        <w:left w:val="none" w:sz="0" w:space="0" w:color="auto"/>
        <w:bottom w:val="none" w:sz="0" w:space="0" w:color="auto"/>
        <w:right w:val="none" w:sz="0" w:space="0" w:color="auto"/>
      </w:divBdr>
      <w:divsChild>
        <w:div w:id="1900598">
          <w:marLeft w:val="0"/>
          <w:marRight w:val="0"/>
          <w:marTop w:val="0"/>
          <w:marBottom w:val="0"/>
          <w:divBdr>
            <w:top w:val="none" w:sz="0" w:space="0" w:color="auto"/>
            <w:left w:val="none" w:sz="0" w:space="0" w:color="auto"/>
            <w:bottom w:val="none" w:sz="0" w:space="0" w:color="auto"/>
            <w:right w:val="none" w:sz="0" w:space="0" w:color="auto"/>
          </w:divBdr>
          <w:divsChild>
            <w:div w:id="368263453">
              <w:marLeft w:val="0"/>
              <w:marRight w:val="0"/>
              <w:marTop w:val="0"/>
              <w:marBottom w:val="0"/>
              <w:divBdr>
                <w:top w:val="none" w:sz="0" w:space="0" w:color="auto"/>
                <w:left w:val="none" w:sz="0" w:space="0" w:color="auto"/>
                <w:bottom w:val="none" w:sz="0" w:space="0" w:color="auto"/>
                <w:right w:val="none" w:sz="0" w:space="0" w:color="auto"/>
              </w:divBdr>
              <w:divsChild>
                <w:div w:id="1917594778">
                  <w:marLeft w:val="0"/>
                  <w:marRight w:val="0"/>
                  <w:marTop w:val="0"/>
                  <w:marBottom w:val="0"/>
                  <w:divBdr>
                    <w:top w:val="none" w:sz="0" w:space="0" w:color="auto"/>
                    <w:left w:val="none" w:sz="0" w:space="0" w:color="auto"/>
                    <w:bottom w:val="none" w:sz="0" w:space="0" w:color="auto"/>
                    <w:right w:val="none" w:sz="0" w:space="0" w:color="auto"/>
                  </w:divBdr>
                  <w:divsChild>
                    <w:div w:id="450246052">
                      <w:marLeft w:val="0"/>
                      <w:marRight w:val="0"/>
                      <w:marTop w:val="0"/>
                      <w:marBottom w:val="0"/>
                      <w:divBdr>
                        <w:top w:val="none" w:sz="0" w:space="0" w:color="auto"/>
                        <w:left w:val="none" w:sz="0" w:space="0" w:color="auto"/>
                        <w:bottom w:val="none" w:sz="0" w:space="0" w:color="auto"/>
                        <w:right w:val="none" w:sz="0" w:space="0" w:color="auto"/>
                      </w:divBdr>
                      <w:divsChild>
                        <w:div w:id="1929070507">
                          <w:marLeft w:val="0"/>
                          <w:marRight w:val="0"/>
                          <w:marTop w:val="0"/>
                          <w:marBottom w:val="0"/>
                          <w:divBdr>
                            <w:top w:val="none" w:sz="0" w:space="0" w:color="auto"/>
                            <w:left w:val="none" w:sz="0" w:space="0" w:color="auto"/>
                            <w:bottom w:val="none" w:sz="0" w:space="0" w:color="auto"/>
                            <w:right w:val="none" w:sz="0" w:space="0" w:color="auto"/>
                          </w:divBdr>
                          <w:divsChild>
                            <w:div w:id="1994412818">
                              <w:marLeft w:val="0"/>
                              <w:marRight w:val="0"/>
                              <w:marTop w:val="0"/>
                              <w:marBottom w:val="0"/>
                              <w:divBdr>
                                <w:top w:val="none" w:sz="0" w:space="0" w:color="auto"/>
                                <w:left w:val="none" w:sz="0" w:space="0" w:color="auto"/>
                                <w:bottom w:val="none" w:sz="0" w:space="0" w:color="auto"/>
                                <w:right w:val="none" w:sz="0" w:space="0" w:color="auto"/>
                              </w:divBdr>
                              <w:divsChild>
                                <w:div w:id="645672075">
                                  <w:marLeft w:val="0"/>
                                  <w:marRight w:val="0"/>
                                  <w:marTop w:val="0"/>
                                  <w:marBottom w:val="0"/>
                                  <w:divBdr>
                                    <w:top w:val="none" w:sz="0" w:space="0" w:color="auto"/>
                                    <w:left w:val="none" w:sz="0" w:space="0" w:color="auto"/>
                                    <w:bottom w:val="none" w:sz="0" w:space="0" w:color="auto"/>
                                    <w:right w:val="none" w:sz="0" w:space="0" w:color="auto"/>
                                  </w:divBdr>
                                  <w:divsChild>
                                    <w:div w:id="10488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088113">
      <w:bodyDiv w:val="1"/>
      <w:marLeft w:val="0"/>
      <w:marRight w:val="0"/>
      <w:marTop w:val="0"/>
      <w:marBottom w:val="0"/>
      <w:divBdr>
        <w:top w:val="none" w:sz="0" w:space="0" w:color="auto"/>
        <w:left w:val="none" w:sz="0" w:space="0" w:color="auto"/>
        <w:bottom w:val="none" w:sz="0" w:space="0" w:color="auto"/>
        <w:right w:val="none" w:sz="0" w:space="0" w:color="auto"/>
      </w:divBdr>
    </w:div>
    <w:div w:id="906451225">
      <w:bodyDiv w:val="1"/>
      <w:marLeft w:val="0"/>
      <w:marRight w:val="0"/>
      <w:marTop w:val="0"/>
      <w:marBottom w:val="0"/>
      <w:divBdr>
        <w:top w:val="none" w:sz="0" w:space="0" w:color="auto"/>
        <w:left w:val="none" w:sz="0" w:space="0" w:color="auto"/>
        <w:bottom w:val="none" w:sz="0" w:space="0" w:color="auto"/>
        <w:right w:val="none" w:sz="0" w:space="0" w:color="auto"/>
      </w:divBdr>
    </w:div>
    <w:div w:id="946238230">
      <w:bodyDiv w:val="1"/>
      <w:marLeft w:val="0"/>
      <w:marRight w:val="0"/>
      <w:marTop w:val="0"/>
      <w:marBottom w:val="0"/>
      <w:divBdr>
        <w:top w:val="none" w:sz="0" w:space="0" w:color="auto"/>
        <w:left w:val="none" w:sz="0" w:space="0" w:color="auto"/>
        <w:bottom w:val="none" w:sz="0" w:space="0" w:color="auto"/>
        <w:right w:val="none" w:sz="0" w:space="0" w:color="auto"/>
      </w:divBdr>
    </w:div>
    <w:div w:id="1088309637">
      <w:bodyDiv w:val="1"/>
      <w:marLeft w:val="0"/>
      <w:marRight w:val="0"/>
      <w:marTop w:val="0"/>
      <w:marBottom w:val="0"/>
      <w:divBdr>
        <w:top w:val="none" w:sz="0" w:space="0" w:color="auto"/>
        <w:left w:val="none" w:sz="0" w:space="0" w:color="auto"/>
        <w:bottom w:val="none" w:sz="0" w:space="0" w:color="auto"/>
        <w:right w:val="none" w:sz="0" w:space="0" w:color="auto"/>
      </w:divBdr>
    </w:div>
    <w:div w:id="1095903021">
      <w:bodyDiv w:val="1"/>
      <w:marLeft w:val="0"/>
      <w:marRight w:val="0"/>
      <w:marTop w:val="0"/>
      <w:marBottom w:val="0"/>
      <w:divBdr>
        <w:top w:val="none" w:sz="0" w:space="0" w:color="auto"/>
        <w:left w:val="none" w:sz="0" w:space="0" w:color="auto"/>
        <w:bottom w:val="none" w:sz="0" w:space="0" w:color="auto"/>
        <w:right w:val="none" w:sz="0" w:space="0" w:color="auto"/>
      </w:divBdr>
    </w:div>
    <w:div w:id="1121337259">
      <w:bodyDiv w:val="1"/>
      <w:marLeft w:val="0"/>
      <w:marRight w:val="0"/>
      <w:marTop w:val="0"/>
      <w:marBottom w:val="0"/>
      <w:divBdr>
        <w:top w:val="none" w:sz="0" w:space="0" w:color="auto"/>
        <w:left w:val="none" w:sz="0" w:space="0" w:color="auto"/>
        <w:bottom w:val="none" w:sz="0" w:space="0" w:color="auto"/>
        <w:right w:val="none" w:sz="0" w:space="0" w:color="auto"/>
      </w:divBdr>
    </w:div>
    <w:div w:id="1179196654">
      <w:bodyDiv w:val="1"/>
      <w:marLeft w:val="0"/>
      <w:marRight w:val="0"/>
      <w:marTop w:val="0"/>
      <w:marBottom w:val="0"/>
      <w:divBdr>
        <w:top w:val="none" w:sz="0" w:space="0" w:color="auto"/>
        <w:left w:val="none" w:sz="0" w:space="0" w:color="auto"/>
        <w:bottom w:val="none" w:sz="0" w:space="0" w:color="auto"/>
        <w:right w:val="none" w:sz="0" w:space="0" w:color="auto"/>
      </w:divBdr>
    </w:div>
    <w:div w:id="1204908274">
      <w:bodyDiv w:val="1"/>
      <w:marLeft w:val="0"/>
      <w:marRight w:val="0"/>
      <w:marTop w:val="0"/>
      <w:marBottom w:val="0"/>
      <w:divBdr>
        <w:top w:val="none" w:sz="0" w:space="0" w:color="auto"/>
        <w:left w:val="none" w:sz="0" w:space="0" w:color="auto"/>
        <w:bottom w:val="none" w:sz="0" w:space="0" w:color="auto"/>
        <w:right w:val="none" w:sz="0" w:space="0" w:color="auto"/>
      </w:divBdr>
    </w:div>
    <w:div w:id="1341086506">
      <w:bodyDiv w:val="1"/>
      <w:marLeft w:val="0"/>
      <w:marRight w:val="0"/>
      <w:marTop w:val="0"/>
      <w:marBottom w:val="0"/>
      <w:divBdr>
        <w:top w:val="none" w:sz="0" w:space="0" w:color="auto"/>
        <w:left w:val="none" w:sz="0" w:space="0" w:color="auto"/>
        <w:bottom w:val="none" w:sz="0" w:space="0" w:color="auto"/>
        <w:right w:val="none" w:sz="0" w:space="0" w:color="auto"/>
      </w:divBdr>
    </w:div>
    <w:div w:id="1372455327">
      <w:bodyDiv w:val="1"/>
      <w:marLeft w:val="0"/>
      <w:marRight w:val="0"/>
      <w:marTop w:val="0"/>
      <w:marBottom w:val="0"/>
      <w:divBdr>
        <w:top w:val="none" w:sz="0" w:space="0" w:color="auto"/>
        <w:left w:val="none" w:sz="0" w:space="0" w:color="auto"/>
        <w:bottom w:val="none" w:sz="0" w:space="0" w:color="auto"/>
        <w:right w:val="none" w:sz="0" w:space="0" w:color="auto"/>
      </w:divBdr>
    </w:div>
    <w:div w:id="1379015866">
      <w:bodyDiv w:val="1"/>
      <w:marLeft w:val="0"/>
      <w:marRight w:val="0"/>
      <w:marTop w:val="0"/>
      <w:marBottom w:val="0"/>
      <w:divBdr>
        <w:top w:val="none" w:sz="0" w:space="0" w:color="auto"/>
        <w:left w:val="none" w:sz="0" w:space="0" w:color="auto"/>
        <w:bottom w:val="none" w:sz="0" w:space="0" w:color="auto"/>
        <w:right w:val="none" w:sz="0" w:space="0" w:color="auto"/>
      </w:divBdr>
    </w:div>
    <w:div w:id="1381594801">
      <w:bodyDiv w:val="1"/>
      <w:marLeft w:val="0"/>
      <w:marRight w:val="0"/>
      <w:marTop w:val="0"/>
      <w:marBottom w:val="0"/>
      <w:divBdr>
        <w:top w:val="none" w:sz="0" w:space="0" w:color="auto"/>
        <w:left w:val="none" w:sz="0" w:space="0" w:color="auto"/>
        <w:bottom w:val="none" w:sz="0" w:space="0" w:color="auto"/>
        <w:right w:val="none" w:sz="0" w:space="0" w:color="auto"/>
      </w:divBdr>
    </w:div>
    <w:div w:id="1445466068">
      <w:bodyDiv w:val="1"/>
      <w:marLeft w:val="0"/>
      <w:marRight w:val="0"/>
      <w:marTop w:val="0"/>
      <w:marBottom w:val="0"/>
      <w:divBdr>
        <w:top w:val="none" w:sz="0" w:space="0" w:color="auto"/>
        <w:left w:val="none" w:sz="0" w:space="0" w:color="auto"/>
        <w:bottom w:val="none" w:sz="0" w:space="0" w:color="auto"/>
        <w:right w:val="none" w:sz="0" w:space="0" w:color="auto"/>
      </w:divBdr>
    </w:div>
    <w:div w:id="1458142898">
      <w:bodyDiv w:val="1"/>
      <w:marLeft w:val="0"/>
      <w:marRight w:val="0"/>
      <w:marTop w:val="0"/>
      <w:marBottom w:val="0"/>
      <w:divBdr>
        <w:top w:val="none" w:sz="0" w:space="0" w:color="auto"/>
        <w:left w:val="none" w:sz="0" w:space="0" w:color="auto"/>
        <w:bottom w:val="none" w:sz="0" w:space="0" w:color="auto"/>
        <w:right w:val="none" w:sz="0" w:space="0" w:color="auto"/>
      </w:divBdr>
    </w:div>
    <w:div w:id="1635480486">
      <w:bodyDiv w:val="1"/>
      <w:marLeft w:val="0"/>
      <w:marRight w:val="0"/>
      <w:marTop w:val="0"/>
      <w:marBottom w:val="0"/>
      <w:divBdr>
        <w:top w:val="none" w:sz="0" w:space="0" w:color="auto"/>
        <w:left w:val="none" w:sz="0" w:space="0" w:color="auto"/>
        <w:bottom w:val="none" w:sz="0" w:space="0" w:color="auto"/>
        <w:right w:val="none" w:sz="0" w:space="0" w:color="auto"/>
      </w:divBdr>
    </w:div>
    <w:div w:id="1690720871">
      <w:bodyDiv w:val="1"/>
      <w:marLeft w:val="0"/>
      <w:marRight w:val="0"/>
      <w:marTop w:val="0"/>
      <w:marBottom w:val="0"/>
      <w:divBdr>
        <w:top w:val="none" w:sz="0" w:space="0" w:color="auto"/>
        <w:left w:val="none" w:sz="0" w:space="0" w:color="auto"/>
        <w:bottom w:val="none" w:sz="0" w:space="0" w:color="auto"/>
        <w:right w:val="none" w:sz="0" w:space="0" w:color="auto"/>
      </w:divBdr>
    </w:div>
    <w:div w:id="1706440137">
      <w:bodyDiv w:val="1"/>
      <w:marLeft w:val="0"/>
      <w:marRight w:val="0"/>
      <w:marTop w:val="0"/>
      <w:marBottom w:val="0"/>
      <w:divBdr>
        <w:top w:val="none" w:sz="0" w:space="0" w:color="auto"/>
        <w:left w:val="none" w:sz="0" w:space="0" w:color="auto"/>
        <w:bottom w:val="none" w:sz="0" w:space="0" w:color="auto"/>
        <w:right w:val="none" w:sz="0" w:space="0" w:color="auto"/>
      </w:divBdr>
    </w:div>
    <w:div w:id="1731610583">
      <w:bodyDiv w:val="1"/>
      <w:marLeft w:val="0"/>
      <w:marRight w:val="0"/>
      <w:marTop w:val="0"/>
      <w:marBottom w:val="0"/>
      <w:divBdr>
        <w:top w:val="none" w:sz="0" w:space="0" w:color="auto"/>
        <w:left w:val="none" w:sz="0" w:space="0" w:color="auto"/>
        <w:bottom w:val="none" w:sz="0" w:space="0" w:color="auto"/>
        <w:right w:val="none" w:sz="0" w:space="0" w:color="auto"/>
      </w:divBdr>
    </w:div>
    <w:div w:id="1756588407">
      <w:bodyDiv w:val="1"/>
      <w:marLeft w:val="0"/>
      <w:marRight w:val="0"/>
      <w:marTop w:val="0"/>
      <w:marBottom w:val="0"/>
      <w:divBdr>
        <w:top w:val="none" w:sz="0" w:space="0" w:color="auto"/>
        <w:left w:val="none" w:sz="0" w:space="0" w:color="auto"/>
        <w:bottom w:val="none" w:sz="0" w:space="0" w:color="auto"/>
        <w:right w:val="none" w:sz="0" w:space="0" w:color="auto"/>
      </w:divBdr>
    </w:div>
    <w:div w:id="1771006563">
      <w:bodyDiv w:val="1"/>
      <w:marLeft w:val="0"/>
      <w:marRight w:val="0"/>
      <w:marTop w:val="0"/>
      <w:marBottom w:val="0"/>
      <w:divBdr>
        <w:top w:val="none" w:sz="0" w:space="0" w:color="auto"/>
        <w:left w:val="none" w:sz="0" w:space="0" w:color="auto"/>
        <w:bottom w:val="none" w:sz="0" w:space="0" w:color="auto"/>
        <w:right w:val="none" w:sz="0" w:space="0" w:color="auto"/>
      </w:divBdr>
    </w:div>
    <w:div w:id="1820224971">
      <w:bodyDiv w:val="1"/>
      <w:marLeft w:val="0"/>
      <w:marRight w:val="0"/>
      <w:marTop w:val="0"/>
      <w:marBottom w:val="0"/>
      <w:divBdr>
        <w:top w:val="none" w:sz="0" w:space="0" w:color="auto"/>
        <w:left w:val="none" w:sz="0" w:space="0" w:color="auto"/>
        <w:bottom w:val="none" w:sz="0" w:space="0" w:color="auto"/>
        <w:right w:val="none" w:sz="0" w:space="0" w:color="auto"/>
      </w:divBdr>
    </w:div>
    <w:div w:id="1838618712">
      <w:bodyDiv w:val="1"/>
      <w:marLeft w:val="0"/>
      <w:marRight w:val="0"/>
      <w:marTop w:val="0"/>
      <w:marBottom w:val="0"/>
      <w:divBdr>
        <w:top w:val="none" w:sz="0" w:space="0" w:color="auto"/>
        <w:left w:val="none" w:sz="0" w:space="0" w:color="auto"/>
        <w:bottom w:val="none" w:sz="0" w:space="0" w:color="auto"/>
        <w:right w:val="none" w:sz="0" w:space="0" w:color="auto"/>
      </w:divBdr>
    </w:div>
    <w:div w:id="1922640548">
      <w:bodyDiv w:val="1"/>
      <w:marLeft w:val="0"/>
      <w:marRight w:val="0"/>
      <w:marTop w:val="0"/>
      <w:marBottom w:val="0"/>
      <w:divBdr>
        <w:top w:val="none" w:sz="0" w:space="0" w:color="auto"/>
        <w:left w:val="none" w:sz="0" w:space="0" w:color="auto"/>
        <w:bottom w:val="none" w:sz="0" w:space="0" w:color="auto"/>
        <w:right w:val="none" w:sz="0" w:space="0" w:color="auto"/>
      </w:divBdr>
    </w:div>
    <w:div w:id="1973897171">
      <w:bodyDiv w:val="1"/>
      <w:marLeft w:val="0"/>
      <w:marRight w:val="0"/>
      <w:marTop w:val="0"/>
      <w:marBottom w:val="0"/>
      <w:divBdr>
        <w:top w:val="none" w:sz="0" w:space="0" w:color="auto"/>
        <w:left w:val="none" w:sz="0" w:space="0" w:color="auto"/>
        <w:bottom w:val="none" w:sz="0" w:space="0" w:color="auto"/>
        <w:right w:val="none" w:sz="0" w:space="0" w:color="auto"/>
      </w:divBdr>
    </w:div>
    <w:div w:id="211978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6812-2ECB-4392-B824-ED635F00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51</cp:revision>
  <dcterms:created xsi:type="dcterms:W3CDTF">2025-02-27T07:57:00Z</dcterms:created>
  <dcterms:modified xsi:type="dcterms:W3CDTF">2025-06-11T06:28:00Z</dcterms:modified>
</cp:coreProperties>
</file>