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D8" w:rsidRPr="006E483A" w:rsidRDefault="00567F2E" w:rsidP="00C02ED8">
      <w:pPr>
        <w:spacing w:line="240" w:lineRule="auto"/>
        <w:ind w:left="1021" w:right="-1" w:hanging="313"/>
        <w:rPr>
          <w:rFonts w:ascii="Times New Roman" w:eastAsia="Calibri" w:hAnsi="Times New Roman" w:cs="Times New Roman"/>
          <w:b/>
          <w:bCs/>
          <w:lang w:eastAsia="ru-RU"/>
        </w:rPr>
      </w:pPr>
      <w:r w:rsidRPr="006E483A">
        <w:rPr>
          <w:rFonts w:ascii="Times New Roman" w:hAnsi="Times New Roman" w:cs="Times New Roman"/>
          <w:b/>
        </w:rPr>
        <w:t>УДК 631.6.03</w:t>
      </w:r>
    </w:p>
    <w:p w:rsidR="00677A07" w:rsidRPr="00C2329B" w:rsidRDefault="0050386B" w:rsidP="006873FD">
      <w:pPr>
        <w:spacing w:line="240" w:lineRule="auto"/>
        <w:ind w:left="1021" w:right="-1" w:hanging="313"/>
        <w:rPr>
          <w:rFonts w:ascii="Times New Roman" w:eastAsia="Calibri" w:hAnsi="Times New Roman"/>
          <w:b/>
          <w:color w:val="000000"/>
        </w:rPr>
      </w:pPr>
      <w:bookmarkStart w:id="0" w:name="_GoBack"/>
      <w:r w:rsidRPr="00C2329B">
        <w:rPr>
          <w:rFonts w:ascii="Times New Roman" w:eastAsia="Calibri" w:hAnsi="Times New Roman" w:cs="Times New Roman"/>
          <w:b/>
          <w:bCs/>
          <w:lang w:eastAsia="ru-RU"/>
        </w:rPr>
        <w:t xml:space="preserve">КАЧЕСТВО ПОЛИВНОЙ ВОДЫ </w:t>
      </w:r>
      <w:r w:rsidR="00677A07" w:rsidRPr="00C2329B">
        <w:rPr>
          <w:rFonts w:ascii="Times New Roman" w:eastAsia="Calibri" w:hAnsi="Times New Roman"/>
          <w:b/>
          <w:color w:val="000000"/>
        </w:rPr>
        <w:t>В СВЕТ</w:t>
      </w:r>
      <w:r w:rsidR="00095A90">
        <w:rPr>
          <w:rFonts w:ascii="Times New Roman" w:eastAsia="Calibri" w:hAnsi="Times New Roman"/>
          <w:b/>
          <w:color w:val="000000"/>
        </w:rPr>
        <w:t>ЛО-КАШТАНОВЫХ ПОЧВАХ ЮГО-</w:t>
      </w:r>
      <w:proofErr w:type="gramStart"/>
      <w:r w:rsidR="00095A90">
        <w:rPr>
          <w:rFonts w:ascii="Times New Roman" w:eastAsia="Calibri" w:hAnsi="Times New Roman"/>
          <w:b/>
          <w:color w:val="000000"/>
        </w:rPr>
        <w:t xml:space="preserve">ВОСТОЧНОГО </w:t>
      </w:r>
      <w:r w:rsidR="00677A07" w:rsidRPr="00C2329B">
        <w:rPr>
          <w:rFonts w:ascii="Times New Roman" w:eastAsia="Calibri" w:hAnsi="Times New Roman"/>
          <w:b/>
          <w:color w:val="000000"/>
        </w:rPr>
        <w:t xml:space="preserve"> КАЗАХСТАНА</w:t>
      </w:r>
      <w:proofErr w:type="gramEnd"/>
      <w:r w:rsidR="00677A07" w:rsidRPr="00C2329B">
        <w:rPr>
          <w:rFonts w:ascii="Times New Roman" w:eastAsia="Calibri" w:hAnsi="Times New Roman"/>
          <w:b/>
          <w:color w:val="000000"/>
        </w:rPr>
        <w:t xml:space="preserve">. </w:t>
      </w:r>
    </w:p>
    <w:bookmarkEnd w:id="0"/>
    <w:p w:rsidR="00F005F0" w:rsidRPr="00C2329B" w:rsidRDefault="00F005F0" w:rsidP="006873FD">
      <w:pPr>
        <w:spacing w:after="0" w:line="240" w:lineRule="auto"/>
        <w:ind w:left="-142" w:firstLine="850"/>
        <w:rPr>
          <w:rFonts w:ascii="Times New Roman" w:eastAsia="Times New Roman" w:hAnsi="Times New Roman" w:cs="Times New Roman"/>
          <w:b/>
          <w:lang w:val="kk-KZ" w:eastAsia="ru-RU"/>
        </w:rPr>
      </w:pPr>
      <w:proofErr w:type="spellStart"/>
      <w:r w:rsidRPr="00C2329B">
        <w:rPr>
          <w:rStyle w:val="a3"/>
          <w:rFonts w:ascii="Times New Roman" w:hAnsi="Times New Roman" w:cs="Times New Roman"/>
          <w:b w:val="0"/>
        </w:rPr>
        <w:t>Нокербекова</w:t>
      </w:r>
      <w:proofErr w:type="spellEnd"/>
      <w:r w:rsidRPr="00C2329B">
        <w:rPr>
          <w:rStyle w:val="a3"/>
          <w:rFonts w:ascii="Times New Roman" w:hAnsi="Times New Roman" w:cs="Times New Roman"/>
          <w:b w:val="0"/>
        </w:rPr>
        <w:t xml:space="preserve"> Н.К</w:t>
      </w:r>
      <w:r w:rsidR="002616C1">
        <w:rPr>
          <w:rStyle w:val="a3"/>
          <w:rFonts w:ascii="Times New Roman" w:hAnsi="Times New Roman" w:cs="Times New Roman"/>
          <w:b w:val="0"/>
          <w:vertAlign w:val="superscript"/>
        </w:rPr>
        <w:t>1</w:t>
      </w:r>
      <w:r w:rsidR="006E483A" w:rsidRPr="00220F1F">
        <w:rPr>
          <w:rFonts w:ascii="Times New Roman" w:hAnsi="Times New Roman"/>
          <w:lang w:val="fr-FR"/>
        </w:rPr>
        <w:t>*</w:t>
      </w:r>
      <w:r w:rsidRPr="00C2329B">
        <w:rPr>
          <w:rStyle w:val="a3"/>
          <w:rFonts w:ascii="Times New Roman" w:hAnsi="Times New Roman" w:cs="Times New Roman"/>
          <w:b w:val="0"/>
        </w:rPr>
        <w:t xml:space="preserve">., </w:t>
      </w:r>
      <w:r w:rsidR="002616C1">
        <w:rPr>
          <w:rStyle w:val="a3"/>
          <w:rFonts w:ascii="Times New Roman" w:hAnsi="Times New Roman" w:cs="Times New Roman"/>
          <w:b w:val="0"/>
        </w:rPr>
        <w:t>К</w:t>
      </w:r>
      <w:r w:rsidR="002616C1">
        <w:rPr>
          <w:rStyle w:val="a3"/>
          <w:rFonts w:ascii="Times New Roman" w:hAnsi="Times New Roman" w:cs="Times New Roman"/>
          <w:b w:val="0"/>
          <w:lang w:val="kk-KZ"/>
        </w:rPr>
        <w:t>әлім Ж.М</w:t>
      </w:r>
      <w:r w:rsidR="00F369B0">
        <w:rPr>
          <w:rStyle w:val="a3"/>
          <w:rFonts w:ascii="Times New Roman" w:hAnsi="Times New Roman" w:cs="Times New Roman"/>
          <w:b w:val="0"/>
          <w:vertAlign w:val="superscript"/>
          <w:lang w:val="kk-KZ"/>
        </w:rPr>
        <w:t>2</w:t>
      </w:r>
      <w:r w:rsidR="002616C1">
        <w:rPr>
          <w:rStyle w:val="a3"/>
          <w:rFonts w:ascii="Times New Roman" w:hAnsi="Times New Roman" w:cs="Times New Roman"/>
          <w:b w:val="0"/>
          <w:lang w:val="kk-KZ"/>
        </w:rPr>
        <w:t>.</w:t>
      </w:r>
      <w:r w:rsidR="00F369B0">
        <w:rPr>
          <w:rStyle w:val="a3"/>
          <w:rFonts w:ascii="Times New Roman" w:hAnsi="Times New Roman" w:cs="Times New Roman"/>
          <w:b w:val="0"/>
          <w:lang w:val="kk-KZ"/>
        </w:rPr>
        <w:t>,</w:t>
      </w:r>
      <w:r w:rsidR="002616C1">
        <w:rPr>
          <w:rStyle w:val="a3"/>
          <w:rFonts w:ascii="Times New Roman" w:hAnsi="Times New Roman" w:cs="Times New Roman"/>
          <w:b w:val="0"/>
          <w:lang w:val="kk-KZ"/>
        </w:rPr>
        <w:t xml:space="preserve"> Сайда</w:t>
      </w:r>
      <w:r w:rsidR="001A07C2">
        <w:rPr>
          <w:rStyle w:val="a3"/>
          <w:rFonts w:ascii="Times New Roman" w:hAnsi="Times New Roman" w:cs="Times New Roman"/>
          <w:b w:val="0"/>
          <w:lang w:val="kk-KZ"/>
        </w:rPr>
        <w:t>ғ</w:t>
      </w:r>
      <w:r w:rsidR="002616C1">
        <w:rPr>
          <w:rStyle w:val="a3"/>
          <w:rFonts w:ascii="Times New Roman" w:hAnsi="Times New Roman" w:cs="Times New Roman"/>
          <w:b w:val="0"/>
          <w:lang w:val="kk-KZ"/>
        </w:rPr>
        <w:t>али Ж.С</w:t>
      </w:r>
      <w:r w:rsidR="00F369B0">
        <w:rPr>
          <w:rStyle w:val="a3"/>
          <w:rFonts w:ascii="Times New Roman" w:hAnsi="Times New Roman" w:cs="Times New Roman"/>
          <w:b w:val="0"/>
          <w:vertAlign w:val="superscript"/>
          <w:lang w:val="kk-KZ"/>
        </w:rPr>
        <w:t>3</w:t>
      </w:r>
      <w:r w:rsidR="002616C1">
        <w:rPr>
          <w:rStyle w:val="a3"/>
          <w:rFonts w:ascii="Times New Roman" w:hAnsi="Times New Roman" w:cs="Times New Roman"/>
          <w:b w:val="0"/>
          <w:lang w:val="kk-KZ"/>
        </w:rPr>
        <w:t>.</w:t>
      </w:r>
      <w:r w:rsidR="00F369B0">
        <w:rPr>
          <w:rStyle w:val="a3"/>
          <w:rFonts w:ascii="Times New Roman" w:hAnsi="Times New Roman" w:cs="Times New Roman"/>
          <w:b w:val="0"/>
          <w:lang w:val="kk-KZ"/>
        </w:rPr>
        <w:t>,</w:t>
      </w:r>
      <w:r w:rsidR="002616C1">
        <w:rPr>
          <w:rStyle w:val="a3"/>
          <w:rFonts w:ascii="Times New Roman" w:hAnsi="Times New Roman" w:cs="Times New Roman"/>
          <w:b w:val="0"/>
          <w:lang w:val="kk-KZ"/>
        </w:rPr>
        <w:t xml:space="preserve"> </w:t>
      </w:r>
      <w:r w:rsidR="001A07C2">
        <w:rPr>
          <w:rStyle w:val="a3"/>
          <w:rFonts w:ascii="Times New Roman" w:hAnsi="Times New Roman" w:cs="Times New Roman"/>
          <w:b w:val="0"/>
          <w:lang w:val="kk-KZ"/>
        </w:rPr>
        <w:t>Дінисламов Е.Д</w:t>
      </w:r>
      <w:r w:rsidR="00F369B0">
        <w:rPr>
          <w:rStyle w:val="a3"/>
          <w:rFonts w:ascii="Times New Roman" w:hAnsi="Times New Roman" w:cs="Times New Roman"/>
          <w:b w:val="0"/>
          <w:vertAlign w:val="superscript"/>
          <w:lang w:val="kk-KZ"/>
        </w:rPr>
        <w:t>4</w:t>
      </w:r>
      <w:r w:rsidR="001A07C2">
        <w:rPr>
          <w:rStyle w:val="a3"/>
          <w:rFonts w:ascii="Times New Roman" w:hAnsi="Times New Roman" w:cs="Times New Roman"/>
          <w:b w:val="0"/>
          <w:lang w:val="kk-KZ"/>
        </w:rPr>
        <w:t>., Тасырбаева А.Т</w:t>
      </w:r>
      <w:r w:rsidR="00F369B0">
        <w:rPr>
          <w:rStyle w:val="a3"/>
          <w:rFonts w:ascii="Times New Roman" w:hAnsi="Times New Roman" w:cs="Times New Roman"/>
          <w:b w:val="0"/>
          <w:vertAlign w:val="superscript"/>
          <w:lang w:val="kk-KZ"/>
        </w:rPr>
        <w:t>5</w:t>
      </w:r>
      <w:r w:rsidR="001A07C2">
        <w:rPr>
          <w:rStyle w:val="a3"/>
          <w:rFonts w:ascii="Times New Roman" w:hAnsi="Times New Roman" w:cs="Times New Roman"/>
          <w:b w:val="0"/>
          <w:lang w:val="kk-KZ"/>
        </w:rPr>
        <w:t xml:space="preserve">. </w:t>
      </w:r>
    </w:p>
    <w:p w:rsidR="00F005F0" w:rsidRDefault="001A07C2" w:rsidP="006873FD">
      <w:pPr>
        <w:spacing w:line="240" w:lineRule="auto"/>
        <w:ind w:left="-142" w:right="-1" w:firstLine="1872"/>
        <w:jc w:val="both"/>
        <w:rPr>
          <w:rStyle w:val="a3"/>
          <w:rFonts w:ascii="Times New Roman" w:hAnsi="Times New Roman" w:cs="Times New Roman"/>
          <w:b w:val="0"/>
          <w:lang w:val="kk-KZ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proofErr w:type="gramStart"/>
      <w:r>
        <w:rPr>
          <w:rStyle w:val="a3"/>
          <w:rFonts w:ascii="Times New Roman" w:hAnsi="Times New Roman" w:cs="Times New Roman"/>
          <w:b w:val="0"/>
          <w:lang w:val="kk-KZ"/>
        </w:rPr>
        <w:t xml:space="preserve">Международный </w:t>
      </w:r>
      <w:r w:rsidR="00F005F0" w:rsidRPr="00C2329B">
        <w:rPr>
          <w:rStyle w:val="a3"/>
          <w:rFonts w:ascii="Times New Roman" w:hAnsi="Times New Roman" w:cs="Times New Roman"/>
          <w:b w:val="0"/>
        </w:rPr>
        <w:t> инженерно</w:t>
      </w:r>
      <w:proofErr w:type="gramEnd"/>
      <w:r w:rsidR="00F005F0" w:rsidRPr="00C2329B">
        <w:rPr>
          <w:rStyle w:val="a3"/>
          <w:rFonts w:ascii="Times New Roman" w:hAnsi="Times New Roman" w:cs="Times New Roman"/>
          <w:b w:val="0"/>
        </w:rPr>
        <w:t>-технологический университет»</w:t>
      </w:r>
      <w:r>
        <w:rPr>
          <w:rStyle w:val="a3"/>
          <w:rFonts w:ascii="Times New Roman" w:hAnsi="Times New Roman" w:cs="Times New Roman"/>
          <w:b w:val="0"/>
          <w:vertAlign w:val="superscript"/>
          <w:lang w:val="kk-KZ"/>
        </w:rPr>
        <w:t>1</w:t>
      </w:r>
      <w:r w:rsidR="00F005F0" w:rsidRPr="00C2329B">
        <w:rPr>
          <w:rStyle w:val="a3"/>
          <w:rFonts w:ascii="Times New Roman" w:hAnsi="Times New Roman" w:cs="Times New Roman"/>
          <w:b w:val="0"/>
          <w:vertAlign w:val="superscript"/>
        </w:rPr>
        <w:t>2,3</w:t>
      </w:r>
      <w:r>
        <w:rPr>
          <w:rStyle w:val="a3"/>
          <w:rFonts w:ascii="Times New Roman" w:hAnsi="Times New Roman" w:cs="Times New Roman"/>
          <w:b w:val="0"/>
          <w:vertAlign w:val="superscript"/>
          <w:lang w:val="kk-KZ"/>
        </w:rPr>
        <w:t>,4,5</w:t>
      </w:r>
    </w:p>
    <w:p w:rsidR="00D53C17" w:rsidRPr="00220F1F" w:rsidRDefault="00D53C17" w:rsidP="007A0CF8">
      <w:pPr>
        <w:spacing w:after="0" w:line="240" w:lineRule="auto"/>
        <w:ind w:firstLine="709"/>
        <w:jc w:val="center"/>
        <w:rPr>
          <w:rFonts w:ascii="Times New Roman" w:hAnsi="Times New Roman"/>
          <w:lang w:val="fr-FR"/>
        </w:rPr>
      </w:pPr>
      <w:r w:rsidRPr="00220F1F">
        <w:rPr>
          <w:rFonts w:ascii="Times New Roman" w:hAnsi="Times New Roman"/>
          <w:lang w:val="fr-FR"/>
        </w:rPr>
        <w:t xml:space="preserve">*(e-mail: </w:t>
      </w:r>
      <w:r w:rsidR="00940B62">
        <w:fldChar w:fldCharType="begin"/>
      </w:r>
      <w:r w:rsidR="00940B62" w:rsidRPr="006E483A">
        <w:rPr>
          <w:lang w:val="en-US"/>
        </w:rPr>
        <w:instrText xml:space="preserve"> HYPERLINK "mailto:akhmetov_77@mail.ru" </w:instrText>
      </w:r>
      <w:r w:rsidR="00940B62">
        <w:fldChar w:fldCharType="separate"/>
      </w:r>
      <w:r>
        <w:rPr>
          <w:rStyle w:val="aa"/>
          <w:rFonts w:ascii="Times New Roman" w:hAnsi="Times New Roman"/>
          <w:lang w:val="en-US"/>
        </w:rPr>
        <w:t>nnazik</w:t>
      </w:r>
      <w:r w:rsidRPr="00220F1F">
        <w:rPr>
          <w:rStyle w:val="aa"/>
          <w:rFonts w:ascii="Times New Roman" w:hAnsi="Times New Roman"/>
          <w:lang w:val="fr-FR"/>
        </w:rPr>
        <w:t>@mail.ru</w:t>
      </w:r>
      <w:r w:rsidR="00940B62">
        <w:rPr>
          <w:rStyle w:val="aa"/>
          <w:rFonts w:ascii="Times New Roman" w:hAnsi="Times New Roman"/>
          <w:lang w:val="fr-FR"/>
        </w:rPr>
        <w:fldChar w:fldCharType="end"/>
      </w:r>
      <w:r w:rsidRPr="00220F1F">
        <w:rPr>
          <w:rFonts w:ascii="Times New Roman" w:hAnsi="Times New Roman"/>
          <w:lang w:val="fr-FR"/>
        </w:rPr>
        <w:t>)</w:t>
      </w:r>
    </w:p>
    <w:p w:rsidR="00962EA4" w:rsidRPr="00450750" w:rsidRDefault="00962EA4" w:rsidP="007A0C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0750">
        <w:rPr>
          <w:rFonts w:ascii="Times New Roman" w:hAnsi="Times New Roman"/>
          <w:i/>
        </w:rPr>
        <w:t>Основная проблема:</w:t>
      </w:r>
      <w:r w:rsidRPr="00450750">
        <w:rPr>
          <w:rFonts w:ascii="Times New Roman" w:hAnsi="Times New Roman"/>
        </w:rPr>
        <w:t xml:space="preserve"> </w:t>
      </w:r>
      <w:r w:rsidR="00A26E94" w:rsidRPr="00A26E94">
        <w:rPr>
          <w:rFonts w:ascii="Times New Roman" w:hAnsi="Times New Roman" w:cs="Times New Roman"/>
        </w:rPr>
        <w:t>Операция полива занимает важное место в технологическом процессе выращивания посадочного материала с закрытой корневой системой. Наряду с количеством воды важную роль играют и такие ее качественные характеристики, как кислотность и электрическая проводимос</w:t>
      </w:r>
      <w:r w:rsidR="00A26E94">
        <w:rPr>
          <w:rFonts w:ascii="Times New Roman" w:hAnsi="Times New Roman" w:cs="Times New Roman"/>
        </w:rPr>
        <w:t xml:space="preserve">ть или </w:t>
      </w:r>
      <w:proofErr w:type="spellStart"/>
      <w:r w:rsidR="00A26E94">
        <w:rPr>
          <w:rFonts w:ascii="Times New Roman" w:hAnsi="Times New Roman" w:cs="Times New Roman"/>
        </w:rPr>
        <w:t>кондуктивность</w:t>
      </w:r>
      <w:proofErr w:type="spellEnd"/>
      <w:r w:rsidR="00A26E94" w:rsidRPr="00A26E94">
        <w:rPr>
          <w:rFonts w:ascii="Times New Roman" w:hAnsi="Times New Roman" w:cs="Times New Roman"/>
        </w:rPr>
        <w:t>.</w:t>
      </w:r>
      <w:r w:rsidR="00A26E94">
        <w:t xml:space="preserve"> </w:t>
      </w:r>
      <w:r w:rsidRPr="00450750">
        <w:rPr>
          <w:rFonts w:ascii="Times New Roman" w:hAnsi="Times New Roman" w:cs="Times New Roman"/>
        </w:rPr>
        <w:t xml:space="preserve">Устойчивое развитие сельскохозяйственного производства в значительной степени зависит от рационального использования земельных ресурсов, состояния плодородия почв, с </w:t>
      </w:r>
      <w:proofErr w:type="gramStart"/>
      <w:r w:rsidRPr="00450750">
        <w:rPr>
          <w:rFonts w:ascii="Times New Roman" w:hAnsi="Times New Roman" w:cs="Times New Roman"/>
        </w:rPr>
        <w:t>которыми  связаны</w:t>
      </w:r>
      <w:proofErr w:type="gramEnd"/>
      <w:r w:rsidRPr="00450750">
        <w:rPr>
          <w:rFonts w:ascii="Times New Roman" w:hAnsi="Times New Roman" w:cs="Times New Roman"/>
        </w:rPr>
        <w:t xml:space="preserve"> функции поддержания жизнедеятельности растительных организмов. Все возрастающие нагрузки на окружающую среду выдвигают организацию рационального использования и охрану земель в разряд приоритетных стратегических задач органического земледелия.</w:t>
      </w:r>
    </w:p>
    <w:p w:rsidR="00962EA4" w:rsidRPr="00450750" w:rsidRDefault="00962EA4" w:rsidP="00567F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0750">
        <w:rPr>
          <w:rFonts w:ascii="Times New Roman" w:hAnsi="Times New Roman" w:cs="Times New Roman"/>
        </w:rPr>
        <w:t xml:space="preserve">С идентификацией земледелия создаются возможности для положительного влияния человека на свойства почвы, управления урожайностью сельскохозяйственных культур и качеством получаемой продукции. Наряду с этим чрезмерное и необоснованное увеличение объемов применяемых удобрений, возрастание </w:t>
      </w:r>
      <w:proofErr w:type="spellStart"/>
      <w:r w:rsidRPr="00450750">
        <w:rPr>
          <w:rFonts w:ascii="Times New Roman" w:hAnsi="Times New Roman" w:cs="Times New Roman"/>
        </w:rPr>
        <w:t>пестицидных</w:t>
      </w:r>
      <w:proofErr w:type="spellEnd"/>
      <w:r w:rsidRPr="00450750">
        <w:rPr>
          <w:rFonts w:ascii="Times New Roman" w:hAnsi="Times New Roman" w:cs="Times New Roman"/>
        </w:rPr>
        <w:t xml:space="preserve"> нагрузок и другие интенсивные воздействия агротехнических приемов приводят к нежелательным последствиям в окружающей среде. Отмечаются случаи загрязнения почв токсическими веществами вредными для окружающей среды и здоровья людей, среди которых значительное место приходится на тяжелые металлы. В этой связи необходима </w:t>
      </w:r>
      <w:proofErr w:type="gramStart"/>
      <w:r w:rsidRPr="00450750">
        <w:rPr>
          <w:rFonts w:ascii="Times New Roman" w:hAnsi="Times New Roman" w:cs="Times New Roman"/>
        </w:rPr>
        <w:t>система  наблюдений</w:t>
      </w:r>
      <w:proofErr w:type="gramEnd"/>
      <w:r w:rsidRPr="00450750">
        <w:rPr>
          <w:rFonts w:ascii="Times New Roman" w:hAnsi="Times New Roman" w:cs="Times New Roman"/>
        </w:rPr>
        <w:t xml:space="preserve"> за состоянием земель сельскохозяйственного назначения, своевременного выявления изменений, их оценок, предупреждения и устранения отрицательных  последствий.</w:t>
      </w:r>
    </w:p>
    <w:p w:rsidR="00536211" w:rsidRPr="00536211" w:rsidRDefault="00962EA4" w:rsidP="007A0C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0750">
        <w:rPr>
          <w:rFonts w:ascii="Times New Roman" w:hAnsi="Times New Roman" w:cs="Times New Roman"/>
        </w:rPr>
        <w:t>Загрязнение земель сельскохозяйственного назначения складывается из несколько составляющих: атмосферного поступления с осадками, поступления со сточными водами и минеральными удобрениями.</w:t>
      </w:r>
    </w:p>
    <w:p w:rsidR="00536211" w:rsidRDefault="00962EA4" w:rsidP="007A0CF8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Cs/>
          <w:i w:val="0"/>
          <w:iCs w:val="0"/>
          <w:shd w:val="clear" w:color="auto" w:fill="FFFFFF"/>
        </w:rPr>
      </w:pPr>
      <w:r w:rsidRPr="00536211">
        <w:rPr>
          <w:rFonts w:ascii="Times New Roman" w:hAnsi="Times New Roman" w:cs="Times New Roman"/>
          <w:i/>
        </w:rPr>
        <w:t>Цель:</w:t>
      </w:r>
      <w:r w:rsidR="00536211" w:rsidRPr="00536211">
        <w:rPr>
          <w:rStyle w:val="a3"/>
          <w:rFonts w:ascii="Times New Roman" w:hAnsi="Times New Roman" w:cs="Times New Roman"/>
          <w:bCs w:val="0"/>
          <w:i/>
          <w:iCs/>
          <w:shd w:val="clear" w:color="auto" w:fill="FFFFFF"/>
        </w:rPr>
        <w:t xml:space="preserve"> </w:t>
      </w:r>
      <w:r w:rsidR="00536211" w:rsidRPr="00536211">
        <w:rPr>
          <w:rStyle w:val="ab"/>
          <w:rFonts w:ascii="Times New Roman" w:hAnsi="Times New Roman" w:cs="Times New Roman"/>
          <w:bCs/>
          <w:i w:val="0"/>
          <w:iCs w:val="0"/>
          <w:shd w:val="clear" w:color="auto" w:fill="FFFFFF"/>
        </w:rPr>
        <w:t>Цель</w:t>
      </w:r>
      <w:r w:rsidR="00536211" w:rsidRPr="00536211">
        <w:rPr>
          <w:rFonts w:ascii="Times New Roman" w:hAnsi="Times New Roman" w:cs="Times New Roman"/>
          <w:shd w:val="clear" w:color="auto" w:fill="FFFFFF"/>
        </w:rPr>
        <w:t> исследований - разработка и обоснование водных режимов </w:t>
      </w:r>
      <w:r w:rsidR="00536211" w:rsidRPr="00536211">
        <w:rPr>
          <w:rStyle w:val="ab"/>
          <w:rFonts w:ascii="Times New Roman" w:hAnsi="Times New Roman" w:cs="Times New Roman"/>
          <w:bCs/>
          <w:i w:val="0"/>
          <w:iCs w:val="0"/>
          <w:shd w:val="clear" w:color="auto" w:fill="FFFFFF"/>
        </w:rPr>
        <w:t>светло</w:t>
      </w:r>
      <w:r w:rsidR="00536211" w:rsidRPr="00536211">
        <w:rPr>
          <w:rFonts w:ascii="Times New Roman" w:hAnsi="Times New Roman" w:cs="Times New Roman"/>
          <w:shd w:val="clear" w:color="auto" w:fill="FFFFFF"/>
        </w:rPr>
        <w:t>-</w:t>
      </w:r>
      <w:r w:rsidR="00536211" w:rsidRPr="00536211">
        <w:rPr>
          <w:rStyle w:val="ab"/>
          <w:rFonts w:ascii="Times New Roman" w:hAnsi="Times New Roman" w:cs="Times New Roman"/>
          <w:bCs/>
          <w:i w:val="0"/>
          <w:iCs w:val="0"/>
          <w:shd w:val="clear" w:color="auto" w:fill="FFFFFF"/>
        </w:rPr>
        <w:t>каштановых почв</w:t>
      </w:r>
      <w:r w:rsidR="0097204B">
        <w:rPr>
          <w:rStyle w:val="ab"/>
          <w:rFonts w:ascii="Times New Roman" w:hAnsi="Times New Roman" w:cs="Times New Roman"/>
          <w:bCs/>
          <w:i w:val="0"/>
          <w:iCs w:val="0"/>
          <w:shd w:val="clear" w:color="auto" w:fill="FFFFFF"/>
        </w:rPr>
        <w:t>.</w:t>
      </w:r>
    </w:p>
    <w:p w:rsidR="0097204B" w:rsidRDefault="0097204B" w:rsidP="007A0C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20F1F">
        <w:rPr>
          <w:rFonts w:ascii="Times New Roman" w:hAnsi="Times New Roman"/>
          <w:i/>
        </w:rPr>
        <w:t>Методы:</w:t>
      </w:r>
      <w:r w:rsidR="002C76C5" w:rsidRPr="002C76C5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C76C5" w:rsidRPr="00FF7E26">
        <w:rPr>
          <w:rFonts w:ascii="Times New Roman" w:hAnsi="Times New Roman" w:cs="Times New Roman"/>
          <w:shd w:val="clear" w:color="auto" w:fill="FFFFFF"/>
        </w:rPr>
        <w:t>ГОСТ 17.1.2.03-90</w:t>
      </w:r>
      <w:r w:rsidR="002C76C5" w:rsidRPr="002C76C5">
        <w:rPr>
          <w:rFonts w:ascii="Arial" w:hAnsi="Arial" w:cs="Arial"/>
          <w:b/>
          <w:bCs/>
          <w:color w:val="444444"/>
          <w:shd w:val="clear" w:color="auto" w:fill="FFFFFF"/>
        </w:rPr>
        <w:t xml:space="preserve"> </w:t>
      </w:r>
      <w:r w:rsidR="002C76C5" w:rsidRPr="002C76C5">
        <w:rPr>
          <w:rFonts w:ascii="Times New Roman" w:hAnsi="Times New Roman" w:cs="Times New Roman"/>
          <w:bCs/>
          <w:shd w:val="clear" w:color="auto" w:fill="FFFFFF"/>
        </w:rPr>
        <w:t xml:space="preserve">Межгосударственный стандарт, </w:t>
      </w:r>
      <w:r w:rsidR="002C76C5">
        <w:rPr>
          <w:rFonts w:ascii="Times New Roman" w:hAnsi="Times New Roman" w:cs="Times New Roman"/>
          <w:bCs/>
          <w:shd w:val="clear" w:color="auto" w:fill="FFFFFF"/>
        </w:rPr>
        <w:t>"К</w:t>
      </w:r>
      <w:r w:rsidR="002C76C5" w:rsidRPr="002C76C5">
        <w:rPr>
          <w:rFonts w:ascii="Times New Roman" w:hAnsi="Times New Roman" w:cs="Times New Roman"/>
          <w:bCs/>
          <w:shd w:val="clear" w:color="auto" w:fill="FFFFFF"/>
        </w:rPr>
        <w:t>ритерии и показатели качества воды для орошения</w:t>
      </w:r>
      <w:r w:rsidR="002C76C5">
        <w:rPr>
          <w:rFonts w:ascii="Times New Roman" w:hAnsi="Times New Roman" w:cs="Times New Roman"/>
          <w:bCs/>
          <w:shd w:val="clear" w:color="auto" w:fill="FFFFFF"/>
        </w:rPr>
        <w:t>".</w:t>
      </w:r>
    </w:p>
    <w:p w:rsidR="002C76C5" w:rsidRPr="002C76C5" w:rsidRDefault="00F82B80" w:rsidP="007A0C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1167">
        <w:rPr>
          <w:rFonts w:ascii="Times New Roman" w:hAnsi="Times New Roman" w:cs="Times New Roman"/>
          <w:i/>
        </w:rPr>
        <w:t>Результаты и их значимость:</w:t>
      </w:r>
      <w:r w:rsidRPr="00A11167">
        <w:rPr>
          <w:rFonts w:ascii="Times New Roman" w:hAnsi="Times New Roman" w:cs="Times New Roman"/>
        </w:rPr>
        <w:t xml:space="preserve"> </w:t>
      </w:r>
      <w:r w:rsidR="00EE07A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2713A">
        <w:rPr>
          <w:rFonts w:ascii="Times New Roman" w:eastAsia="Times New Roman" w:hAnsi="Times New Roman" w:cs="Times New Roman"/>
          <w:lang w:eastAsia="ru-RU"/>
        </w:rPr>
        <w:t>2021-</w:t>
      </w:r>
      <w:r w:rsidR="00EE07A5">
        <w:rPr>
          <w:rFonts w:ascii="Times New Roman" w:eastAsia="Times New Roman" w:hAnsi="Times New Roman" w:cs="Times New Roman"/>
          <w:lang w:eastAsia="ru-RU"/>
        </w:rPr>
        <w:t>2022г</w:t>
      </w:r>
      <w:r w:rsidR="00C2713A">
        <w:rPr>
          <w:rFonts w:ascii="Times New Roman" w:eastAsia="Times New Roman" w:hAnsi="Times New Roman" w:cs="Times New Roman"/>
          <w:lang w:eastAsia="ru-RU"/>
        </w:rPr>
        <w:t>г</w:t>
      </w:r>
      <w:r w:rsidR="002C76C5" w:rsidRPr="00C2329B">
        <w:rPr>
          <w:rFonts w:ascii="Times New Roman" w:eastAsia="Times New Roman" w:hAnsi="Times New Roman" w:cs="Times New Roman"/>
          <w:lang w:eastAsia="ru-RU"/>
        </w:rPr>
        <w:t xml:space="preserve">. обследованы почвы одного типа на территории полигона </w:t>
      </w:r>
      <w:proofErr w:type="spellStart"/>
      <w:r w:rsidR="002C76C5" w:rsidRPr="00C2329B">
        <w:rPr>
          <w:rFonts w:ascii="Times New Roman" w:eastAsia="Times New Roman" w:hAnsi="Times New Roman" w:cs="Times New Roman"/>
          <w:lang w:eastAsia="ru-RU"/>
        </w:rPr>
        <w:t>КазНИИЗиР</w:t>
      </w:r>
      <w:proofErr w:type="spellEnd"/>
      <w:r w:rsidR="002C76C5" w:rsidRPr="00C2329B">
        <w:rPr>
          <w:rFonts w:ascii="Times New Roman" w:eastAsia="Times New Roman" w:hAnsi="Times New Roman" w:cs="Times New Roman"/>
          <w:lang w:eastAsia="ru-RU"/>
        </w:rPr>
        <w:t>. Зона наблюдений охватывает территории с преобладанием земледелия в сельскохозяйственном производстве. Объектами наблюдений были светло-каштановой почвы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F82B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329B">
        <w:rPr>
          <w:rFonts w:ascii="Times New Roman" w:eastAsia="Times New Roman" w:hAnsi="Times New Roman" w:cs="Times New Roman"/>
          <w:lang w:eastAsia="ru-RU"/>
        </w:rPr>
        <w:t xml:space="preserve">Количество отобранных проб почвы составило 48 </w:t>
      </w:r>
      <w:proofErr w:type="spellStart"/>
      <w:r w:rsidRPr="00C2329B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Pr="00C2329B">
        <w:rPr>
          <w:rFonts w:ascii="Times New Roman" w:eastAsia="Times New Roman" w:hAnsi="Times New Roman" w:cs="Times New Roman"/>
          <w:lang w:eastAsia="ru-RU"/>
        </w:rPr>
        <w:t>, образца отобранный в трехкратной повторности каждого элементарного участка. Площадь обследованной территории составила около 19 га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36211" w:rsidRPr="0097204B" w:rsidRDefault="003C7118" w:rsidP="007A0CF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C2329B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Аннотация: </w:t>
      </w:r>
      <w:r w:rsidR="00677A07" w:rsidRPr="00C2329B">
        <w:rPr>
          <w:rStyle w:val="a3"/>
          <w:rFonts w:ascii="Times New Roman" w:hAnsi="Times New Roman" w:cs="Times New Roman"/>
          <w:b w:val="0"/>
        </w:rPr>
        <w:t>Рассмотрены вопросы подготовки воды при орошении, в частности вопрос о необходимости рег</w:t>
      </w:r>
      <w:r w:rsidR="003254FB" w:rsidRPr="00C2329B">
        <w:rPr>
          <w:rStyle w:val="a3"/>
          <w:rFonts w:ascii="Times New Roman" w:hAnsi="Times New Roman" w:cs="Times New Roman"/>
          <w:b w:val="0"/>
        </w:rPr>
        <w:t>улирования ионного состава и общ</w:t>
      </w:r>
      <w:r w:rsidR="00677A07" w:rsidRPr="00C2329B">
        <w:rPr>
          <w:rStyle w:val="a3"/>
          <w:rFonts w:ascii="Times New Roman" w:hAnsi="Times New Roman" w:cs="Times New Roman"/>
          <w:b w:val="0"/>
        </w:rPr>
        <w:t>ей минерализации поливной воды</w:t>
      </w:r>
      <w:r w:rsidR="003254FB" w:rsidRPr="00C2329B">
        <w:rPr>
          <w:rStyle w:val="a3"/>
          <w:rFonts w:ascii="Times New Roman" w:hAnsi="Times New Roman" w:cs="Times New Roman"/>
          <w:b w:val="0"/>
        </w:rPr>
        <w:t xml:space="preserve">  с  целью  направленного  улучш</w:t>
      </w:r>
      <w:r w:rsidR="00677A07" w:rsidRPr="00C2329B">
        <w:rPr>
          <w:rStyle w:val="a3"/>
          <w:rFonts w:ascii="Times New Roman" w:hAnsi="Times New Roman" w:cs="Times New Roman"/>
          <w:b w:val="0"/>
        </w:rPr>
        <w:t xml:space="preserve">ения  физических  и  химических  свойств  почв на орошаемых землях, снижения риска их засоления и поддержания экологической устойчивости </w:t>
      </w:r>
      <w:proofErr w:type="spellStart"/>
      <w:r w:rsidR="00677A07" w:rsidRPr="00C2329B">
        <w:rPr>
          <w:rStyle w:val="a3"/>
          <w:rFonts w:ascii="Times New Roman" w:hAnsi="Times New Roman" w:cs="Times New Roman"/>
          <w:b w:val="0"/>
        </w:rPr>
        <w:t>агроландшафта</w:t>
      </w:r>
      <w:proofErr w:type="spellEnd"/>
      <w:r w:rsidR="00677A07" w:rsidRPr="00C2329B">
        <w:rPr>
          <w:rStyle w:val="a3"/>
          <w:rFonts w:ascii="Times New Roman" w:hAnsi="Times New Roman" w:cs="Times New Roman"/>
          <w:b w:val="0"/>
        </w:rPr>
        <w:t>.</w:t>
      </w:r>
    </w:p>
    <w:p w:rsidR="007A0CF8" w:rsidRPr="0097204B" w:rsidRDefault="007A0CF8" w:rsidP="007A0CF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</w:p>
    <w:p w:rsidR="0050386B" w:rsidRPr="00536211" w:rsidRDefault="003C7118" w:rsidP="007A0C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329B">
        <w:rPr>
          <w:rFonts w:ascii="Times New Roman" w:eastAsia="Times New Roman" w:hAnsi="Times New Roman" w:cs="Times New Roman"/>
          <w:b/>
          <w:bCs/>
          <w:lang w:val="kk-KZ" w:eastAsia="ru-RU"/>
        </w:rPr>
        <w:t>Ключевые слова:</w:t>
      </w:r>
      <w:r w:rsidR="008E6342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  <w:proofErr w:type="spellStart"/>
      <w:r w:rsidR="00C71028" w:rsidRPr="00C2329B">
        <w:rPr>
          <w:rFonts w:ascii="Times New Roman" w:eastAsia="Times New Roman" w:hAnsi="Times New Roman" w:cs="Times New Roman"/>
          <w:bCs/>
        </w:rPr>
        <w:t>водоисточник</w:t>
      </w:r>
      <w:proofErr w:type="spellEnd"/>
      <w:r w:rsidR="00C71028" w:rsidRPr="00C2329B">
        <w:rPr>
          <w:rFonts w:ascii="Times New Roman" w:eastAsia="Times New Roman" w:hAnsi="Times New Roman" w:cs="Times New Roman"/>
          <w:bCs/>
          <w:lang w:val="kk-KZ"/>
        </w:rPr>
        <w:t>,</w:t>
      </w:r>
      <w:r w:rsidR="00536211" w:rsidRPr="0053621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71028" w:rsidRPr="00C2329B">
        <w:rPr>
          <w:rFonts w:ascii="Times New Roman" w:eastAsia="Times New Roman" w:hAnsi="Times New Roman" w:cs="Times New Roman"/>
          <w:bCs/>
        </w:rPr>
        <w:t>фульвокислоты</w:t>
      </w:r>
      <w:proofErr w:type="spellEnd"/>
      <w:r w:rsidR="00C71028" w:rsidRPr="00C2329B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C71028" w:rsidRPr="00C2329B">
        <w:rPr>
          <w:rFonts w:ascii="Times New Roman" w:eastAsia="Times New Roman" w:hAnsi="Times New Roman" w:cs="Times New Roman"/>
          <w:bCs/>
        </w:rPr>
        <w:t>гуматы</w:t>
      </w:r>
      <w:proofErr w:type="spellEnd"/>
      <w:r w:rsidR="00C71028" w:rsidRPr="00C2329B">
        <w:rPr>
          <w:rFonts w:ascii="Times New Roman" w:eastAsia="Times New Roman" w:hAnsi="Times New Roman" w:cs="Times New Roman"/>
          <w:bCs/>
          <w:lang w:val="kk-KZ"/>
        </w:rPr>
        <w:t>,</w:t>
      </w:r>
      <w:r w:rsidR="00536211" w:rsidRPr="00536211">
        <w:rPr>
          <w:rFonts w:ascii="Times New Roman" w:eastAsia="Times New Roman" w:hAnsi="Times New Roman" w:cs="Times New Roman"/>
          <w:bCs/>
        </w:rPr>
        <w:t xml:space="preserve"> </w:t>
      </w:r>
      <w:r w:rsidR="00C71028" w:rsidRPr="00C2329B">
        <w:rPr>
          <w:rFonts w:ascii="Times New Roman" w:eastAsia="Times New Roman" w:hAnsi="Times New Roman" w:cs="Times New Roman"/>
          <w:bCs/>
          <w:lang w:val="kk-KZ" w:eastAsia="ru-RU"/>
        </w:rPr>
        <w:t>м</w:t>
      </w:r>
      <w:proofErr w:type="spellStart"/>
      <w:r w:rsidR="00C71028" w:rsidRPr="00C2329B">
        <w:rPr>
          <w:rFonts w:ascii="Times New Roman" w:eastAsia="Times New Roman" w:hAnsi="Times New Roman" w:cs="Times New Roman"/>
          <w:bCs/>
          <w:lang w:eastAsia="ru-RU"/>
        </w:rPr>
        <w:t>утность</w:t>
      </w:r>
      <w:proofErr w:type="spellEnd"/>
      <w:r w:rsidR="00C71028" w:rsidRPr="00C2329B">
        <w:rPr>
          <w:rFonts w:ascii="Times New Roman" w:eastAsia="Times New Roman" w:hAnsi="Times New Roman" w:cs="Times New Roman"/>
          <w:bCs/>
          <w:lang w:eastAsia="ru-RU"/>
        </w:rPr>
        <w:t>,</w:t>
      </w:r>
      <w:r w:rsidR="00536211" w:rsidRPr="005362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71028" w:rsidRPr="00C2329B">
        <w:rPr>
          <w:rFonts w:ascii="Times New Roman" w:eastAsia="Times New Roman" w:hAnsi="Times New Roman" w:cs="Times New Roman"/>
          <w:bCs/>
          <w:lang w:val="kk-KZ" w:eastAsia="ru-RU"/>
        </w:rPr>
        <w:t>х</w:t>
      </w:r>
      <w:proofErr w:type="spellStart"/>
      <w:r w:rsidR="00C71028" w:rsidRPr="00C2329B">
        <w:rPr>
          <w:rFonts w:ascii="Times New Roman" w:eastAsia="Times New Roman" w:hAnsi="Times New Roman" w:cs="Times New Roman"/>
          <w:bCs/>
          <w:lang w:eastAsia="ru-RU"/>
        </w:rPr>
        <w:t>арактер</w:t>
      </w:r>
      <w:proofErr w:type="spellEnd"/>
      <w:r w:rsidR="00C71028" w:rsidRPr="00C2329B">
        <w:rPr>
          <w:rFonts w:ascii="Times New Roman" w:eastAsia="Times New Roman" w:hAnsi="Times New Roman" w:cs="Times New Roman"/>
          <w:bCs/>
          <w:lang w:eastAsia="ru-RU"/>
        </w:rPr>
        <w:t xml:space="preserve">   </w:t>
      </w:r>
      <w:r w:rsidR="00D42528" w:rsidRPr="00C2329B">
        <w:rPr>
          <w:rFonts w:ascii="Times New Roman" w:eastAsia="Times New Roman" w:hAnsi="Times New Roman" w:cs="Times New Roman"/>
          <w:bCs/>
          <w:lang w:eastAsia="ru-RU"/>
        </w:rPr>
        <w:t>привкус</w:t>
      </w:r>
      <w:r w:rsidR="00C71028" w:rsidRPr="00C2329B">
        <w:rPr>
          <w:rFonts w:ascii="Times New Roman" w:eastAsia="Times New Roman" w:hAnsi="Times New Roman" w:cs="Times New Roman"/>
          <w:bCs/>
          <w:lang w:val="kk-KZ" w:eastAsia="ru-RU"/>
        </w:rPr>
        <w:t>,</w:t>
      </w:r>
      <w:r w:rsidR="00C71028" w:rsidRPr="00C2329B">
        <w:rPr>
          <w:rFonts w:ascii="Times New Roman" w:eastAsia="Times New Roman" w:hAnsi="Times New Roman" w:cs="Times New Roman"/>
          <w:bCs/>
          <w:lang w:eastAsia="ru-RU"/>
        </w:rPr>
        <w:t>  </w:t>
      </w:r>
      <w:r w:rsidR="00C71028" w:rsidRPr="00C2329B">
        <w:rPr>
          <w:rFonts w:ascii="Times New Roman" w:eastAsia="Times New Roman" w:hAnsi="Times New Roman" w:cs="Times New Roman"/>
          <w:bCs/>
          <w:lang w:val="kk-KZ" w:eastAsia="ru-RU"/>
        </w:rPr>
        <w:t>в</w:t>
      </w:r>
      <w:proofErr w:type="spellStart"/>
      <w:r w:rsidR="00C71028" w:rsidRPr="00C2329B">
        <w:rPr>
          <w:rFonts w:ascii="Times New Roman" w:eastAsia="Times New Roman" w:hAnsi="Times New Roman" w:cs="Times New Roman"/>
          <w:bCs/>
          <w:lang w:eastAsia="ru-RU"/>
        </w:rPr>
        <w:t>одородный</w:t>
      </w:r>
      <w:proofErr w:type="spellEnd"/>
      <w:r w:rsidR="00C71028" w:rsidRPr="00C2329B">
        <w:rPr>
          <w:rFonts w:ascii="Times New Roman" w:eastAsia="Times New Roman" w:hAnsi="Times New Roman" w:cs="Times New Roman"/>
          <w:bCs/>
          <w:lang w:eastAsia="ru-RU"/>
        </w:rPr>
        <w:t>   показатель</w:t>
      </w:r>
      <w:r w:rsidR="00C71028" w:rsidRPr="00C2329B">
        <w:rPr>
          <w:rFonts w:ascii="Times New Roman" w:eastAsia="Times New Roman" w:hAnsi="Times New Roman" w:cs="Times New Roman"/>
          <w:bCs/>
          <w:lang w:val="kk-KZ" w:eastAsia="ru-RU"/>
        </w:rPr>
        <w:t>.</w:t>
      </w:r>
    </w:p>
    <w:p w:rsidR="00D42528" w:rsidRPr="00C2329B" w:rsidRDefault="00D42528" w:rsidP="007A0CF8">
      <w:pPr>
        <w:widowControl w:val="0"/>
        <w:autoSpaceDE w:val="0"/>
        <w:autoSpaceDN w:val="0"/>
        <w:spacing w:after="0" w:line="240" w:lineRule="auto"/>
        <w:ind w:left="1021" w:right="38"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42528" w:rsidRPr="00C2329B" w:rsidRDefault="00D42528" w:rsidP="007A0C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/>
          <w:bCs/>
          <w:lang w:eastAsia="ru-RU"/>
        </w:rPr>
        <w:t>Введение.</w:t>
      </w:r>
    </w:p>
    <w:p w:rsidR="0050386B" w:rsidRPr="00C2329B" w:rsidRDefault="0050386B" w:rsidP="007A0C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</w:rPr>
        <w:t xml:space="preserve">Деградация земель сельскохозяйственного назначения как основного средства производства в сельском хозяйстве представляет собой одну из важнейших социально-экономических проблем. В почвах таких земель формируется отрицательный баланс питательных </w:t>
      </w:r>
      <w:proofErr w:type="gramStart"/>
      <w:r w:rsidRPr="00C2329B">
        <w:rPr>
          <w:rFonts w:ascii="Times New Roman" w:eastAsia="Times New Roman" w:hAnsi="Times New Roman" w:cs="Times New Roman"/>
          <w:bCs/>
        </w:rPr>
        <w:t>веществ  с</w:t>
      </w:r>
      <w:proofErr w:type="gramEnd"/>
      <w:r w:rsidRPr="00C2329B">
        <w:rPr>
          <w:rFonts w:ascii="Times New Roman" w:eastAsia="Times New Roman" w:hAnsi="Times New Roman" w:cs="Times New Roman"/>
          <w:bCs/>
        </w:rPr>
        <w:t xml:space="preserve"> их неблагоприятным для растения соотношением. Ежегодный вынос питательных веществ из почвы в 3 раза превышает их возврат с вносимыми минеральными и органическими удобрениями. Большая часть урожая в современном земледелии формируется за счет мобилизации почвенного плодородия при недостаточной компенсации выносимых с урожаем элементов питания. На орошаемых землях </w:t>
      </w:r>
      <w:r w:rsidRPr="00C2329B">
        <w:rPr>
          <w:rFonts w:ascii="Times New Roman" w:eastAsia="Times New Roman" w:hAnsi="Times New Roman" w:cs="Times New Roman"/>
          <w:bCs/>
        </w:rPr>
        <w:lastRenderedPageBreak/>
        <w:t xml:space="preserve">происходит засоление и </w:t>
      </w:r>
      <w:proofErr w:type="spellStart"/>
      <w:r w:rsidRPr="00C2329B">
        <w:rPr>
          <w:rFonts w:ascii="Times New Roman" w:eastAsia="Times New Roman" w:hAnsi="Times New Roman" w:cs="Times New Roman"/>
          <w:bCs/>
        </w:rPr>
        <w:t>осолонцевание</w:t>
      </w:r>
      <w:proofErr w:type="spellEnd"/>
      <w:r w:rsidRPr="00C2329B">
        <w:rPr>
          <w:rFonts w:ascii="Times New Roman" w:eastAsia="Times New Roman" w:hAnsi="Times New Roman" w:cs="Times New Roman"/>
          <w:bCs/>
        </w:rPr>
        <w:t xml:space="preserve"> почв. Под воздействием этих процессов с каждым годом выходит из строя все больше земель сельскохозяйственного назначения. Засоление является одним из наиболее распространенных </w:t>
      </w:r>
      <w:proofErr w:type="spellStart"/>
      <w:r w:rsidRPr="00C2329B">
        <w:rPr>
          <w:rFonts w:ascii="Times New Roman" w:eastAsia="Times New Roman" w:hAnsi="Times New Roman" w:cs="Times New Roman"/>
          <w:bCs/>
        </w:rPr>
        <w:t>деградационных</w:t>
      </w:r>
      <w:proofErr w:type="spellEnd"/>
      <w:r w:rsidRPr="00C2329B">
        <w:rPr>
          <w:rFonts w:ascii="Times New Roman" w:eastAsia="Times New Roman" w:hAnsi="Times New Roman" w:cs="Times New Roman"/>
          <w:bCs/>
        </w:rPr>
        <w:t xml:space="preserve"> почвенных </w:t>
      </w:r>
      <w:proofErr w:type="spellStart"/>
      <w:proofErr w:type="gramStart"/>
      <w:r w:rsidRPr="00C2329B">
        <w:rPr>
          <w:rFonts w:ascii="Times New Roman" w:eastAsia="Times New Roman" w:hAnsi="Times New Roman" w:cs="Times New Roman"/>
          <w:bCs/>
        </w:rPr>
        <w:t>процессов,значительно</w:t>
      </w:r>
      <w:proofErr w:type="spellEnd"/>
      <w:proofErr w:type="gramEnd"/>
      <w:r w:rsidRPr="00C2329B">
        <w:rPr>
          <w:rFonts w:ascii="Times New Roman" w:eastAsia="Times New Roman" w:hAnsi="Times New Roman" w:cs="Times New Roman"/>
          <w:bCs/>
        </w:rPr>
        <w:t xml:space="preserve"> снижающих плодородие сельскохозяйственных земель</w:t>
      </w:r>
      <w:r w:rsidRPr="00C2329B">
        <w:rPr>
          <w:rFonts w:ascii="Times New Roman" w:eastAsia="Times New Roman" w:hAnsi="Times New Roman" w:cs="Times New Roman"/>
          <w:color w:val="231F20"/>
        </w:rPr>
        <w:t>[</w:t>
      </w:r>
      <w:r w:rsidR="003254FB" w:rsidRPr="00C2329B">
        <w:rPr>
          <w:rFonts w:ascii="Times New Roman" w:eastAsia="Times New Roman" w:hAnsi="Times New Roman" w:cs="Times New Roman"/>
          <w:bCs/>
        </w:rPr>
        <w:t>1</w:t>
      </w:r>
      <w:r w:rsidRPr="00C2329B">
        <w:rPr>
          <w:rFonts w:ascii="Times New Roman" w:eastAsia="Times New Roman" w:hAnsi="Times New Roman" w:cs="Times New Roman"/>
          <w:color w:val="231F20"/>
        </w:rPr>
        <w:t>]</w:t>
      </w:r>
      <w:r w:rsidRPr="00C2329B">
        <w:rPr>
          <w:rFonts w:ascii="Times New Roman" w:eastAsia="Times New Roman" w:hAnsi="Times New Roman" w:cs="Times New Roman"/>
          <w:bCs/>
        </w:rPr>
        <w:t xml:space="preserve">. Производство продукции в таких условиях сопровождается большими материальными и энергетическими затратами на удаление солей и улучшение физических и химических свойств почв, а также на последующее поддержание состояния, позволяющего продуктивно использовать эти земли в сельскохозяйственном производстве. Сегодняшнее мелиоративное состояние орошаемых земель характеризуется как неудовлетворительное на площади более 860 тыс. га. Это 20 % к числящимися в обороте землям, из них на 330 тыс. га наблюдается высокое залегание уровня грунтовых вод, на 260 тыс. Интенсивность процессов ухудшения мелиоративных режимов и снижения плодородия почв на орошаемых землях определяется качеством поливной воды. Тенденция ухудшения качества воды в </w:t>
      </w:r>
      <w:proofErr w:type="spellStart"/>
      <w:r w:rsidRPr="00C2329B">
        <w:rPr>
          <w:rFonts w:ascii="Times New Roman" w:eastAsia="Times New Roman" w:hAnsi="Times New Roman" w:cs="Times New Roman"/>
          <w:bCs/>
        </w:rPr>
        <w:t>водоисточниках</w:t>
      </w:r>
      <w:proofErr w:type="spellEnd"/>
      <w:r w:rsidRPr="00C2329B">
        <w:rPr>
          <w:rFonts w:ascii="Times New Roman" w:eastAsia="Times New Roman" w:hAnsi="Times New Roman" w:cs="Times New Roman"/>
          <w:bCs/>
        </w:rPr>
        <w:t xml:space="preserve"> – процесс устойчивый, обусловленный увеличением антропогенной нагрузки на ландшафты. водосборов. Следовательно, возникшая проблема сегодняшнего дня будет существовать, и ее необходимо разрешать во всех отраслях общественного производства, включая отрасль производства растениеводческой продукции на орошаемых землях</w:t>
      </w:r>
      <w:r w:rsidR="00F82B80">
        <w:rPr>
          <w:rFonts w:ascii="Times New Roman" w:eastAsia="Times New Roman" w:hAnsi="Times New Roman" w:cs="Times New Roman"/>
          <w:bCs/>
        </w:rPr>
        <w:t xml:space="preserve"> </w:t>
      </w:r>
      <w:r w:rsidRPr="00C2329B">
        <w:rPr>
          <w:rFonts w:ascii="Times New Roman" w:eastAsia="Times New Roman" w:hAnsi="Times New Roman" w:cs="Times New Roman"/>
          <w:color w:val="231F20"/>
        </w:rPr>
        <w:t>[</w:t>
      </w:r>
      <w:r w:rsidRPr="00C2329B">
        <w:rPr>
          <w:rFonts w:ascii="Times New Roman" w:eastAsia="Times New Roman" w:hAnsi="Times New Roman" w:cs="Times New Roman"/>
          <w:bCs/>
        </w:rPr>
        <w:t>2</w:t>
      </w:r>
      <w:r w:rsidRPr="00C2329B">
        <w:rPr>
          <w:rFonts w:ascii="Times New Roman" w:eastAsia="Times New Roman" w:hAnsi="Times New Roman" w:cs="Times New Roman"/>
          <w:color w:val="231F20"/>
        </w:rPr>
        <w:t>].</w:t>
      </w:r>
      <w:r w:rsidRPr="00C2329B">
        <w:rPr>
          <w:rFonts w:ascii="Times New Roman" w:eastAsia="Times New Roman" w:hAnsi="Times New Roman" w:cs="Times New Roman"/>
          <w:bCs/>
        </w:rPr>
        <w:t xml:space="preserve"> С этой целью целесообразно предусматривать устройства для направленног</w:t>
      </w:r>
      <w:r w:rsidR="00EE07A5">
        <w:rPr>
          <w:rFonts w:ascii="Times New Roman" w:eastAsia="Times New Roman" w:hAnsi="Times New Roman" w:cs="Times New Roman"/>
          <w:bCs/>
        </w:rPr>
        <w:t>о регулирования качества полив</w:t>
      </w:r>
      <w:r w:rsidRPr="00C2329B">
        <w:rPr>
          <w:rFonts w:ascii="Times New Roman" w:eastAsia="Times New Roman" w:hAnsi="Times New Roman" w:cs="Times New Roman"/>
          <w:bCs/>
        </w:rPr>
        <w:t>ной воды, что обеспечило бы возможность формирования благоприятного солевого режима почв, снижение затрат на мероприятия по воспроизводству плодородия почв и поддержание экологической стабильности</w:t>
      </w:r>
      <w:r w:rsidR="00F82B80">
        <w:rPr>
          <w:rFonts w:ascii="Times New Roman" w:eastAsia="Times New Roman" w:hAnsi="Times New Roman" w:cs="Times New Roman"/>
          <w:bCs/>
        </w:rPr>
        <w:t xml:space="preserve"> </w:t>
      </w:r>
      <w:r w:rsidRPr="00C2329B">
        <w:rPr>
          <w:rFonts w:ascii="Times New Roman" w:eastAsia="Times New Roman" w:hAnsi="Times New Roman" w:cs="Times New Roman"/>
          <w:color w:val="231F20"/>
        </w:rPr>
        <w:t>[</w:t>
      </w:r>
      <w:r w:rsidR="003254FB" w:rsidRPr="00C2329B">
        <w:rPr>
          <w:rFonts w:ascii="Times New Roman" w:eastAsia="Times New Roman" w:hAnsi="Times New Roman" w:cs="Times New Roman"/>
          <w:bCs/>
        </w:rPr>
        <w:t>3</w:t>
      </w:r>
      <w:r w:rsidRPr="00C2329B">
        <w:rPr>
          <w:rFonts w:ascii="Times New Roman" w:eastAsia="Times New Roman" w:hAnsi="Times New Roman" w:cs="Times New Roman"/>
          <w:color w:val="231F20"/>
        </w:rPr>
        <w:t>].</w:t>
      </w:r>
      <w:r w:rsidRPr="00C2329B">
        <w:rPr>
          <w:rFonts w:ascii="Times New Roman" w:eastAsia="Times New Roman" w:hAnsi="Times New Roman" w:cs="Times New Roman"/>
          <w:bCs/>
        </w:rPr>
        <w:t xml:space="preserve"> Природная вода представляет собой сложную многокомпонентную динамическую систему, в состав которой входят различные минеральные соли и органические соединения (</w:t>
      </w:r>
      <w:proofErr w:type="spellStart"/>
      <w:r w:rsidRPr="00C2329B">
        <w:rPr>
          <w:rFonts w:ascii="Times New Roman" w:eastAsia="Times New Roman" w:hAnsi="Times New Roman" w:cs="Times New Roman"/>
          <w:bCs/>
        </w:rPr>
        <w:t>фульвокислоты</w:t>
      </w:r>
      <w:proofErr w:type="spellEnd"/>
      <w:r w:rsidRPr="00C2329B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C2329B">
        <w:rPr>
          <w:rFonts w:ascii="Times New Roman" w:eastAsia="Times New Roman" w:hAnsi="Times New Roman" w:cs="Times New Roman"/>
          <w:bCs/>
        </w:rPr>
        <w:t>гуматы</w:t>
      </w:r>
      <w:proofErr w:type="spellEnd"/>
      <w:r w:rsidRPr="00C2329B">
        <w:rPr>
          <w:rFonts w:ascii="Times New Roman" w:eastAsia="Times New Roman" w:hAnsi="Times New Roman" w:cs="Times New Roman"/>
          <w:bCs/>
        </w:rPr>
        <w:t>), газы, диспергированные примеси и взвешенные вещества (глинистые, гипсовые и известняковые частицы), гидробионты (планктон, бентос, нейстон), бактерии и вирусы.</w:t>
      </w:r>
    </w:p>
    <w:p w:rsidR="0050386B" w:rsidRPr="00C2329B" w:rsidRDefault="0050386B" w:rsidP="007A0CF8">
      <w:pPr>
        <w:tabs>
          <w:tab w:val="left" w:pos="83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2329B">
        <w:rPr>
          <w:rFonts w:ascii="Times New Roman" w:eastAsia="Times New Roman" w:hAnsi="Times New Roman" w:cs="Times New Roman"/>
          <w:bCs/>
        </w:rPr>
        <w:t>Для целей орошения в конкретных почвенно-климатических условиях необходима вода определенного качества (табл.</w:t>
      </w:r>
      <w:r w:rsidR="003254FB" w:rsidRPr="00C2329B">
        <w:rPr>
          <w:rFonts w:ascii="Times New Roman" w:eastAsia="Times New Roman" w:hAnsi="Times New Roman" w:cs="Times New Roman"/>
          <w:bCs/>
        </w:rPr>
        <w:t>1</w:t>
      </w:r>
      <w:r w:rsidRPr="00C2329B">
        <w:rPr>
          <w:rFonts w:ascii="Times New Roman" w:eastAsia="Times New Roman" w:hAnsi="Times New Roman" w:cs="Times New Roman"/>
          <w:bCs/>
        </w:rPr>
        <w:t xml:space="preserve">). Для нормального роста и развития сельскохозяйственных   </w:t>
      </w:r>
      <w:proofErr w:type="gramStart"/>
      <w:r w:rsidRPr="00C2329B">
        <w:rPr>
          <w:rFonts w:ascii="Times New Roman" w:eastAsia="Times New Roman" w:hAnsi="Times New Roman" w:cs="Times New Roman"/>
          <w:bCs/>
        </w:rPr>
        <w:t xml:space="preserve">культур,   </w:t>
      </w:r>
      <w:proofErr w:type="gramEnd"/>
      <w:r w:rsidRPr="00C2329B">
        <w:rPr>
          <w:rFonts w:ascii="Times New Roman" w:eastAsia="Times New Roman" w:hAnsi="Times New Roman" w:cs="Times New Roman"/>
          <w:bCs/>
        </w:rPr>
        <w:t>кроме основных элементов питания – азота, фосфора и калия, необходимы вещества, которые являются биохимическими катализаторами, способствующими усвояемости основных элементов питания, продуцированию биомассы и формированию урожая. Такими микроэлементами являются цинк, медь, марганец, железа, кадмий. Их содержание в поливной воде должно быть в допустимых количествах.</w:t>
      </w:r>
    </w:p>
    <w:p w:rsidR="0050386B" w:rsidRPr="00C2329B" w:rsidRDefault="0050386B" w:rsidP="007A0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eastAsia="ru-RU"/>
        </w:rPr>
        <w:t>С агрономической точки зрения выделяют 3 важных параметра качества воды: жесткость (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известковость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>), чистота и рН</w:t>
      </w:r>
      <w:r w:rsidR="00F82B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329B">
        <w:rPr>
          <w:rFonts w:ascii="Times New Roman" w:eastAsia="Times New Roman" w:hAnsi="Times New Roman" w:cs="Times New Roman"/>
          <w:color w:val="231F20"/>
          <w:lang w:eastAsia="ru-RU"/>
        </w:rPr>
        <w:t>[</w:t>
      </w:r>
      <w:r w:rsidR="003254FB" w:rsidRPr="00C2329B">
        <w:rPr>
          <w:rFonts w:ascii="Times New Roman" w:eastAsia="Times New Roman" w:hAnsi="Times New Roman" w:cs="Times New Roman"/>
          <w:bCs/>
          <w:lang w:eastAsia="ru-RU"/>
        </w:rPr>
        <w:t>4</w:t>
      </w:r>
      <w:r w:rsidRPr="00C2329B">
        <w:rPr>
          <w:rFonts w:ascii="Times New Roman" w:eastAsia="Times New Roman" w:hAnsi="Times New Roman" w:cs="Times New Roman"/>
          <w:color w:val="231F20"/>
          <w:lang w:eastAsia="ru-RU"/>
        </w:rPr>
        <w:t>]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82B80" w:rsidRPr="00567F2E" w:rsidRDefault="0050386B" w:rsidP="0056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eastAsia="ru-RU"/>
        </w:rPr>
        <w:t>На качество воды влияет множество независимых факторов: биологический состав, или наличие постоянных частиц органического вещества (водорослей и грибов), но прежде всего химический состав, связанный с содержанием двухвалентных катионов кальция и магния, ионов меда, железа, марганца и цинка, которые и определяют жесткость воды и кислотность (рН). Уровень кислотности воды, используемой для полива, обычно находится в пределах диапазона от 6.5 до 8.5 и редко представляет проблему для растений. Тем не менее, 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pH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 фактор играет важную роль во множестве химических реакций в воде и </w:t>
      </w:r>
      <w:proofErr w:type="spellStart"/>
      <w:proofErr w:type="gramStart"/>
      <w:r w:rsidRPr="00C2329B">
        <w:rPr>
          <w:rFonts w:ascii="Times New Roman" w:eastAsia="Times New Roman" w:hAnsi="Times New Roman" w:cs="Times New Roman"/>
          <w:bCs/>
          <w:lang w:eastAsia="ru-RU"/>
        </w:rPr>
        <w:t>почве,поэтому</w:t>
      </w:r>
      <w:proofErr w:type="spellEnd"/>
      <w:proofErr w:type="gram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нужно уделять внимание контролю его уровня. 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pН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> исходной воды может определить, насколько вероятно засорение капельной системы отложениями железа или карбоната</w:t>
      </w:r>
      <w:r w:rsidRPr="00C2329B">
        <w:rPr>
          <w:rFonts w:ascii="Times New Roman" w:eastAsia="Times New Roman" w:hAnsi="Times New Roman" w:cs="Times New Roman"/>
          <w:color w:val="231F20"/>
          <w:lang w:eastAsia="ru-RU"/>
        </w:rPr>
        <w:t xml:space="preserve"> [</w:t>
      </w:r>
      <w:r w:rsidR="003254FB" w:rsidRPr="00C2329B">
        <w:rPr>
          <w:rFonts w:ascii="Times New Roman" w:eastAsia="Times New Roman" w:hAnsi="Times New Roman" w:cs="Times New Roman"/>
          <w:bCs/>
          <w:lang w:eastAsia="ru-RU"/>
        </w:rPr>
        <w:t>5</w:t>
      </w:r>
      <w:r w:rsidRPr="00C2329B">
        <w:rPr>
          <w:rFonts w:ascii="Times New Roman" w:eastAsia="Times New Roman" w:hAnsi="Times New Roman" w:cs="Times New Roman"/>
          <w:color w:val="231F20"/>
          <w:lang w:eastAsia="ru-RU"/>
        </w:rPr>
        <w:t>].</w:t>
      </w:r>
    </w:p>
    <w:p w:rsidR="007A0CF8" w:rsidRDefault="00F82B80" w:rsidP="00FF7E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5B15"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7A5" w:rsidRPr="00B246CB" w:rsidRDefault="00EE07A5" w:rsidP="00FF7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val="kk-KZ"/>
        </w:rPr>
      </w:pPr>
      <w:r w:rsidRPr="00B246CB">
        <w:rPr>
          <w:rFonts w:ascii="Times New Roman" w:hAnsi="Times New Roman" w:cs="Times New Roman"/>
          <w:color w:val="333333"/>
        </w:rPr>
        <w:t xml:space="preserve">В качестве объекта исследования в </w:t>
      </w:r>
      <w:r w:rsidR="003941D8" w:rsidRPr="00B246CB">
        <w:rPr>
          <w:rFonts w:ascii="Times New Roman" w:hAnsi="Times New Roman" w:cs="Times New Roman"/>
          <w:color w:val="333333"/>
        </w:rPr>
        <w:t>2021-</w:t>
      </w:r>
      <w:r w:rsidRPr="00B246CB">
        <w:rPr>
          <w:rFonts w:ascii="Times New Roman" w:hAnsi="Times New Roman" w:cs="Times New Roman"/>
          <w:color w:val="333333"/>
        </w:rPr>
        <w:t xml:space="preserve">2022 гг. выбраны орошаемые </w:t>
      </w:r>
      <w:r w:rsidR="00657018" w:rsidRPr="00B246CB">
        <w:rPr>
          <w:rFonts w:ascii="Times New Roman" w:eastAsia="Calibri" w:hAnsi="Times New Roman" w:cs="Times New Roman"/>
          <w:color w:val="000000"/>
        </w:rPr>
        <w:t>светло-каштановые почвы</w:t>
      </w:r>
      <w:r w:rsidR="00657018" w:rsidRPr="00B246CB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="00657018" w:rsidRPr="00B246CB">
        <w:rPr>
          <w:rFonts w:ascii="Times New Roman" w:hAnsi="Times New Roman" w:cs="Times New Roman"/>
          <w:color w:val="333333"/>
        </w:rPr>
        <w:t>Алматинской</w:t>
      </w:r>
      <w:proofErr w:type="spellEnd"/>
      <w:r w:rsidR="00657018" w:rsidRPr="00B246CB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="00657018" w:rsidRPr="00B246CB">
        <w:rPr>
          <w:rFonts w:ascii="Times New Roman" w:hAnsi="Times New Roman" w:cs="Times New Roman"/>
          <w:color w:val="333333"/>
        </w:rPr>
        <w:t xml:space="preserve">области,  </w:t>
      </w:r>
      <w:r w:rsidR="00B246CB" w:rsidRPr="00B246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</w:t>
      </w:r>
      <w:proofErr w:type="gramEnd"/>
      <w:r w:rsidR="00B246CB" w:rsidRPr="00B246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земельном участке </w:t>
      </w:r>
      <w:proofErr w:type="spellStart"/>
      <w:r w:rsidR="00B246CB" w:rsidRPr="00B246CB">
        <w:rPr>
          <w:rFonts w:ascii="Times New Roman" w:hAnsi="Times New Roman" w:cs="Times New Roman"/>
        </w:rPr>
        <w:t>КaзНИИЗиР</w:t>
      </w:r>
      <w:proofErr w:type="spellEnd"/>
      <w:r w:rsidR="00B246CB" w:rsidRPr="00B246CB">
        <w:rPr>
          <w:rFonts w:ascii="Times New Roman" w:hAnsi="Times New Roman" w:cs="Times New Roman"/>
        </w:rPr>
        <w:t xml:space="preserve">. </w:t>
      </w:r>
      <w:r w:rsidRPr="00B246CB">
        <w:rPr>
          <w:rFonts w:ascii="Times New Roman" w:hAnsi="Times New Roman" w:cs="Times New Roman"/>
          <w:color w:val="333333"/>
        </w:rPr>
        <w:t xml:space="preserve">Для посева выбраны </w:t>
      </w:r>
      <w:r w:rsidR="00FF7E26" w:rsidRPr="00FF7E26">
        <w:rPr>
          <w:rFonts w:ascii="Times New Roman" w:hAnsi="Times New Roman" w:cs="Times New Roman"/>
          <w:shd w:val="clear" w:color="auto" w:fill="FFFFFF"/>
        </w:rPr>
        <w:t>бобовых и </w:t>
      </w:r>
      <w:r w:rsidR="00FF7E26" w:rsidRPr="00FF7E26">
        <w:rPr>
          <w:rStyle w:val="ab"/>
          <w:rFonts w:ascii="Times New Roman" w:hAnsi="Times New Roman" w:cs="Times New Roman"/>
          <w:bCs/>
          <w:i w:val="0"/>
          <w:iCs w:val="0"/>
          <w:shd w:val="clear" w:color="auto" w:fill="FFFFFF"/>
        </w:rPr>
        <w:t>зерновых</w:t>
      </w:r>
      <w:r w:rsidR="00FF7E26" w:rsidRPr="00FF7E26">
        <w:rPr>
          <w:rFonts w:ascii="Times New Roman" w:hAnsi="Times New Roman" w:cs="Times New Roman"/>
          <w:shd w:val="clear" w:color="auto" w:fill="FFFFFF"/>
        </w:rPr>
        <w:t> культур</w:t>
      </w:r>
      <w:r w:rsidRPr="00FF7E26">
        <w:rPr>
          <w:rFonts w:ascii="Times New Roman" w:hAnsi="Times New Roman" w:cs="Times New Roman"/>
        </w:rPr>
        <w:t>.</w:t>
      </w:r>
      <w:r w:rsidRPr="00B246CB">
        <w:rPr>
          <w:rFonts w:ascii="Times New Roman" w:hAnsi="Times New Roman" w:cs="Times New Roman"/>
          <w:color w:val="333333"/>
        </w:rPr>
        <w:t xml:space="preserve"> Поливные воды – речные, коллекторные из коллектора Агроном, дренажные, которые образуются на месте, и смешанные. Объект с 3 сторон ограничен дренами открытого типа, с севера – коллектором Агроном</w:t>
      </w:r>
      <w:r w:rsidR="00657018" w:rsidRPr="00B246CB">
        <w:rPr>
          <w:rFonts w:ascii="Times New Roman" w:hAnsi="Times New Roman" w:cs="Times New Roman"/>
          <w:color w:val="333333"/>
        </w:rPr>
        <w:t>. Общая площадь составляет 19</w:t>
      </w:r>
      <w:r w:rsidRPr="00B246CB">
        <w:rPr>
          <w:rFonts w:ascii="Times New Roman" w:hAnsi="Times New Roman" w:cs="Times New Roman"/>
          <w:color w:val="333333"/>
        </w:rPr>
        <w:t xml:space="preserve"> гектара.</w:t>
      </w:r>
    </w:p>
    <w:p w:rsidR="00EE07A5" w:rsidRPr="00EE07A5" w:rsidRDefault="00EE07A5" w:rsidP="00FF7E2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EE07A5">
        <w:rPr>
          <w:color w:val="333333"/>
          <w:sz w:val="22"/>
          <w:szCs w:val="22"/>
        </w:rPr>
        <w:t xml:space="preserve">В целях исследований влияния поливов минерализованными водами на свойства </w:t>
      </w:r>
      <w:r w:rsidR="00657018">
        <w:rPr>
          <w:rFonts w:eastAsia="Calibri"/>
          <w:color w:val="000000"/>
        </w:rPr>
        <w:t>светло-каштановых</w:t>
      </w:r>
      <w:r w:rsidR="00C2713A">
        <w:rPr>
          <w:rFonts w:eastAsia="Calibri"/>
          <w:color w:val="000000"/>
        </w:rPr>
        <w:t xml:space="preserve"> </w:t>
      </w:r>
      <w:proofErr w:type="gramStart"/>
      <w:r w:rsidR="00C2713A">
        <w:rPr>
          <w:rFonts w:eastAsia="Calibri"/>
          <w:color w:val="000000"/>
        </w:rPr>
        <w:t>почв</w:t>
      </w:r>
      <w:r w:rsidR="00657018" w:rsidRPr="00EE07A5">
        <w:rPr>
          <w:color w:val="333333"/>
          <w:sz w:val="22"/>
          <w:szCs w:val="22"/>
        </w:rPr>
        <w:t xml:space="preserve"> </w:t>
      </w:r>
      <w:r w:rsidR="00657018">
        <w:rPr>
          <w:color w:val="333333"/>
          <w:sz w:val="22"/>
          <w:szCs w:val="22"/>
        </w:rPr>
        <w:t xml:space="preserve"> нами</w:t>
      </w:r>
      <w:proofErr w:type="gramEnd"/>
      <w:r w:rsidR="00657018">
        <w:rPr>
          <w:color w:val="333333"/>
          <w:sz w:val="22"/>
          <w:szCs w:val="22"/>
        </w:rPr>
        <w:t xml:space="preserve"> в 2021 и в 2022</w:t>
      </w:r>
      <w:r w:rsidRPr="00EE07A5">
        <w:rPr>
          <w:color w:val="333333"/>
          <w:sz w:val="22"/>
          <w:szCs w:val="22"/>
        </w:rPr>
        <w:t xml:space="preserve"> гг. проведены полевые опыты с 3 повторами и 4 вариантами в одном ярусе. Площадь каждого варианта составляет 114 м</w:t>
      </w:r>
      <w:r w:rsidRPr="00657018">
        <w:rPr>
          <w:color w:val="333333"/>
          <w:sz w:val="22"/>
          <w:szCs w:val="22"/>
          <w:vertAlign w:val="superscript"/>
        </w:rPr>
        <w:t>2</w:t>
      </w:r>
      <w:r w:rsidRPr="00EE07A5">
        <w:rPr>
          <w:color w:val="333333"/>
          <w:sz w:val="22"/>
          <w:szCs w:val="22"/>
        </w:rPr>
        <w:t xml:space="preserve">. Опыты проведены согласно «Методике полевых опытов». Агрохимические и агрофизические исследования проведены на основе методических указаний, «Методов агрохимических, агрофизических и микробиологических исследований почв в поливных хлопковых районах» </w:t>
      </w:r>
    </w:p>
    <w:p w:rsidR="00C2713A" w:rsidRPr="00680FAF" w:rsidRDefault="00EE07A5" w:rsidP="00FF7E26">
      <w:pPr>
        <w:pStyle w:val="1"/>
        <w:shd w:val="clear" w:color="auto" w:fill="FFFFFF"/>
        <w:spacing w:before="0" w:beforeAutospacing="0" w:after="300" w:afterAutospacing="0"/>
        <w:ind w:firstLine="708"/>
        <w:jc w:val="both"/>
        <w:rPr>
          <w:b w:val="0"/>
          <w:sz w:val="22"/>
          <w:szCs w:val="22"/>
        </w:rPr>
      </w:pPr>
      <w:r w:rsidRPr="00C2713A">
        <w:rPr>
          <w:b w:val="0"/>
          <w:color w:val="333333"/>
          <w:sz w:val="22"/>
          <w:szCs w:val="22"/>
        </w:rPr>
        <w:t xml:space="preserve">Статистическая обработка проведена </w:t>
      </w:r>
      <w:proofErr w:type="gramStart"/>
      <w:r w:rsidRPr="00C2713A">
        <w:rPr>
          <w:b w:val="0"/>
          <w:color w:val="333333"/>
          <w:sz w:val="22"/>
          <w:szCs w:val="22"/>
        </w:rPr>
        <w:t xml:space="preserve">согласно </w:t>
      </w:r>
      <w:r w:rsidR="00C2713A" w:rsidRPr="00C2713A">
        <w:rPr>
          <w:b w:val="0"/>
          <w:color w:val="333333"/>
          <w:sz w:val="22"/>
          <w:szCs w:val="22"/>
        </w:rPr>
        <w:t xml:space="preserve"> по</w:t>
      </w:r>
      <w:proofErr w:type="gramEnd"/>
      <w:r w:rsidR="00C2713A" w:rsidRPr="00C2713A">
        <w:rPr>
          <w:b w:val="0"/>
          <w:color w:val="333333"/>
          <w:sz w:val="22"/>
          <w:szCs w:val="22"/>
        </w:rPr>
        <w:t xml:space="preserve"> </w:t>
      </w:r>
      <w:r w:rsidRPr="00C2713A">
        <w:rPr>
          <w:b w:val="0"/>
          <w:color w:val="333333"/>
          <w:sz w:val="22"/>
          <w:szCs w:val="22"/>
        </w:rPr>
        <w:t>методике</w:t>
      </w:r>
      <w:r w:rsidRPr="00EE07A5">
        <w:rPr>
          <w:color w:val="333333"/>
          <w:sz w:val="22"/>
          <w:szCs w:val="22"/>
        </w:rPr>
        <w:t xml:space="preserve"> </w:t>
      </w:r>
      <w:r w:rsidR="00C2713A" w:rsidRPr="00C2713A">
        <w:rPr>
          <w:b w:val="0"/>
          <w:sz w:val="22"/>
          <w:szCs w:val="22"/>
        </w:rPr>
        <w:t xml:space="preserve">Доспехов Б.А., Методика полевого опыта (с основами статистической обработки результатов </w:t>
      </w:r>
      <w:r w:rsidR="00C2713A" w:rsidRPr="00680FAF">
        <w:rPr>
          <w:b w:val="0"/>
          <w:sz w:val="22"/>
          <w:szCs w:val="22"/>
        </w:rPr>
        <w:t>исследования)</w:t>
      </w:r>
      <w:r w:rsidR="00C2713A" w:rsidRPr="00680FAF">
        <w:rPr>
          <w:b w:val="0"/>
          <w:color w:val="333333"/>
          <w:sz w:val="22"/>
          <w:szCs w:val="22"/>
        </w:rPr>
        <w:t xml:space="preserve"> </w:t>
      </w:r>
      <w:r w:rsidR="00117903" w:rsidRPr="00680FAF">
        <w:rPr>
          <w:b w:val="0"/>
          <w:color w:val="333333"/>
          <w:sz w:val="22"/>
          <w:szCs w:val="22"/>
        </w:rPr>
        <w:t>[6</w:t>
      </w:r>
      <w:r w:rsidR="00680FAF" w:rsidRPr="00680FAF">
        <w:rPr>
          <w:b w:val="0"/>
          <w:color w:val="333333"/>
          <w:sz w:val="22"/>
          <w:szCs w:val="22"/>
        </w:rPr>
        <w:t>]</w:t>
      </w:r>
      <w:r w:rsidR="00C2713A" w:rsidRPr="00680FAF">
        <w:rPr>
          <w:b w:val="0"/>
          <w:color w:val="333333"/>
          <w:sz w:val="22"/>
          <w:szCs w:val="22"/>
        </w:rPr>
        <w:t>.</w:t>
      </w:r>
    </w:p>
    <w:p w:rsidR="00F82B80" w:rsidRPr="00680FAF" w:rsidRDefault="00C2713A" w:rsidP="00FF7E26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EE07A5">
        <w:rPr>
          <w:color w:val="333333"/>
          <w:sz w:val="22"/>
          <w:szCs w:val="22"/>
        </w:rPr>
        <w:lastRenderedPageBreak/>
        <w:t xml:space="preserve"> </w:t>
      </w:r>
      <w:r>
        <w:rPr>
          <w:color w:val="333333"/>
          <w:sz w:val="22"/>
          <w:szCs w:val="22"/>
        </w:rPr>
        <w:t xml:space="preserve">Доспехов </w:t>
      </w:r>
      <w:proofErr w:type="gramStart"/>
      <w:r>
        <w:rPr>
          <w:color w:val="333333"/>
          <w:sz w:val="22"/>
          <w:szCs w:val="22"/>
        </w:rPr>
        <w:t>Б.А</w:t>
      </w:r>
      <w:r w:rsidRPr="00680FAF">
        <w:rPr>
          <w:color w:val="333333"/>
          <w:sz w:val="22"/>
          <w:szCs w:val="22"/>
        </w:rPr>
        <w:t>.</w:t>
      </w:r>
      <w:r w:rsidR="00EE07A5" w:rsidRPr="00680FAF">
        <w:rPr>
          <w:color w:val="333333"/>
          <w:sz w:val="22"/>
          <w:szCs w:val="22"/>
        </w:rPr>
        <w:t>[</w:t>
      </w:r>
      <w:proofErr w:type="gramEnd"/>
      <w:r w:rsidR="00117903" w:rsidRPr="00680FAF">
        <w:rPr>
          <w:color w:val="333333"/>
          <w:sz w:val="22"/>
          <w:szCs w:val="22"/>
        </w:rPr>
        <w:t>6</w:t>
      </w:r>
      <w:r w:rsidR="00EE07A5" w:rsidRPr="00680FAF">
        <w:rPr>
          <w:color w:val="333333"/>
          <w:sz w:val="22"/>
          <w:szCs w:val="22"/>
        </w:rPr>
        <w:t>]. рисунки</w:t>
      </w:r>
      <w:r w:rsidR="00EE07A5" w:rsidRPr="00EE07A5">
        <w:rPr>
          <w:color w:val="333333"/>
          <w:sz w:val="22"/>
          <w:szCs w:val="22"/>
        </w:rPr>
        <w:t xml:space="preserve">, и некоторые математические разработки по программам </w:t>
      </w:r>
      <w:proofErr w:type="spellStart"/>
      <w:r w:rsidR="00EE07A5" w:rsidRPr="00EE07A5">
        <w:rPr>
          <w:color w:val="333333"/>
          <w:sz w:val="22"/>
          <w:szCs w:val="22"/>
        </w:rPr>
        <w:t>Microsoft</w:t>
      </w:r>
      <w:proofErr w:type="spellEnd"/>
      <w:r w:rsidR="00EE07A5" w:rsidRPr="00EE07A5">
        <w:rPr>
          <w:color w:val="333333"/>
          <w:sz w:val="22"/>
          <w:szCs w:val="22"/>
        </w:rPr>
        <w:t xml:space="preserve"> </w:t>
      </w:r>
      <w:proofErr w:type="spellStart"/>
      <w:r w:rsidR="00EE07A5" w:rsidRPr="00EE07A5">
        <w:rPr>
          <w:color w:val="333333"/>
          <w:sz w:val="22"/>
          <w:szCs w:val="22"/>
        </w:rPr>
        <w:t>Excel</w:t>
      </w:r>
      <w:proofErr w:type="spellEnd"/>
      <w:r w:rsidR="00EE07A5" w:rsidRPr="00EE07A5">
        <w:rPr>
          <w:color w:val="333333"/>
          <w:sz w:val="22"/>
          <w:szCs w:val="22"/>
        </w:rPr>
        <w:t>.</w:t>
      </w:r>
    </w:p>
    <w:p w:rsidR="00F005F0" w:rsidRPr="00C2329B" w:rsidRDefault="00F005F0" w:rsidP="00FF7E26">
      <w:pPr>
        <w:tabs>
          <w:tab w:val="left" w:pos="840"/>
        </w:tabs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329B">
        <w:rPr>
          <w:rFonts w:ascii="Times New Roman" w:eastAsia="Times New Roman" w:hAnsi="Times New Roman" w:cs="Times New Roman"/>
          <w:lang w:eastAsia="ru-RU"/>
        </w:rPr>
        <w:t xml:space="preserve">В 2021-2022гг. обследованы почвы одного типа на территории полигона </w:t>
      </w:r>
      <w:proofErr w:type="spellStart"/>
      <w:r w:rsidRPr="00C2329B">
        <w:rPr>
          <w:rFonts w:ascii="Times New Roman" w:eastAsia="Times New Roman" w:hAnsi="Times New Roman" w:cs="Times New Roman"/>
          <w:lang w:eastAsia="ru-RU"/>
        </w:rPr>
        <w:t>КазНИИЗиР</w:t>
      </w:r>
      <w:proofErr w:type="spellEnd"/>
      <w:r w:rsidRPr="00C2329B">
        <w:rPr>
          <w:rFonts w:ascii="Times New Roman" w:eastAsia="Times New Roman" w:hAnsi="Times New Roman" w:cs="Times New Roman"/>
          <w:lang w:eastAsia="ru-RU"/>
        </w:rPr>
        <w:t>. Зона наблюдений охватывает территории с преобладанием земледелия в сельскохозяйственном производстве. Объектами наблюдений были светло-каштановой почвы (рис1.).</w:t>
      </w:r>
    </w:p>
    <w:p w:rsidR="00F005F0" w:rsidRPr="00C2329B" w:rsidRDefault="00F005F0" w:rsidP="007A0CF8">
      <w:pPr>
        <w:tabs>
          <w:tab w:val="left" w:pos="840"/>
        </w:tabs>
        <w:spacing w:before="1" w:after="0" w:line="240" w:lineRule="auto"/>
        <w:ind w:left="1021" w:right="109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05F0" w:rsidRPr="00C2329B" w:rsidRDefault="00F005F0" w:rsidP="007A0CF8">
      <w:pPr>
        <w:spacing w:after="0" w:line="240" w:lineRule="auto"/>
        <w:ind w:left="1021"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>
            <wp:extent cx="2819400" cy="2514600"/>
            <wp:effectExtent l="0" t="0" r="0" b="0"/>
            <wp:docPr id="3" name="Рисунок 3" descr="IMG-20211113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11113-WA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F0" w:rsidRPr="00C2329B" w:rsidRDefault="00F005F0" w:rsidP="007A0CF8">
      <w:pPr>
        <w:spacing w:after="0" w:line="240" w:lineRule="auto"/>
        <w:ind w:left="1021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29B">
        <w:rPr>
          <w:rFonts w:ascii="Times New Roman" w:eastAsia="Calibri" w:hAnsi="Times New Roman" w:cs="Times New Roman"/>
          <w:lang w:eastAsia="ru-RU"/>
        </w:rPr>
        <w:t xml:space="preserve">Рисунок </w:t>
      </w:r>
      <w:r w:rsidRPr="00C2329B">
        <w:rPr>
          <w:rFonts w:ascii="Times New Roman" w:eastAsia="Times New Roman" w:hAnsi="Times New Roman" w:cs="Times New Roman"/>
          <w:lang w:val="kk-KZ" w:eastAsia="ru-RU"/>
        </w:rPr>
        <w:t>1</w:t>
      </w:r>
      <w:r w:rsidRPr="00C2329B">
        <w:rPr>
          <w:rFonts w:ascii="Times New Roman" w:eastAsia="Calibri" w:hAnsi="Times New Roman" w:cs="Times New Roman"/>
          <w:lang w:eastAsia="ru-RU"/>
        </w:rPr>
        <w:t xml:space="preserve"> - </w:t>
      </w:r>
      <w:r w:rsidRPr="00C2329B">
        <w:rPr>
          <w:rFonts w:ascii="Times New Roman" w:eastAsia="Times New Roman" w:hAnsi="Times New Roman" w:cs="Times New Roman"/>
          <w:color w:val="000000"/>
          <w:lang w:eastAsia="ru-RU"/>
        </w:rPr>
        <w:t>Изображение со спутника места, где был поставлен эксперимент и проведено исследование, 2021-2022гг.</w:t>
      </w:r>
    </w:p>
    <w:p w:rsidR="00F005F0" w:rsidRPr="00C2329B" w:rsidRDefault="00F005F0" w:rsidP="007A0CF8">
      <w:pPr>
        <w:spacing w:after="0" w:line="240" w:lineRule="auto"/>
        <w:ind w:left="102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5766" w:rsidRPr="00C2329B" w:rsidRDefault="00F005F0" w:rsidP="002C76C5">
      <w:pPr>
        <w:tabs>
          <w:tab w:val="left" w:pos="840"/>
        </w:tabs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329B">
        <w:rPr>
          <w:rFonts w:ascii="Times New Roman" w:eastAsia="Times New Roman" w:hAnsi="Times New Roman" w:cs="Times New Roman"/>
          <w:lang w:eastAsia="ru-RU"/>
        </w:rPr>
        <w:t xml:space="preserve">Количество отобранных проб почвы составило 48 </w:t>
      </w:r>
      <w:proofErr w:type="spellStart"/>
      <w:r w:rsidRPr="00C2329B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Pr="00C2329B">
        <w:rPr>
          <w:rFonts w:ascii="Times New Roman" w:eastAsia="Times New Roman" w:hAnsi="Times New Roman" w:cs="Times New Roman"/>
          <w:lang w:eastAsia="ru-RU"/>
        </w:rPr>
        <w:t>, образца отобранный в трехкратной повторности каждого элементарного участка. Площадь обследованной территории составила около 19 га</w:t>
      </w:r>
      <w:r w:rsidR="00FF7E26">
        <w:rPr>
          <w:rFonts w:ascii="Times New Roman" w:eastAsia="Times New Roman" w:hAnsi="Times New Roman" w:cs="Times New Roman"/>
          <w:lang w:eastAsia="ru-RU"/>
        </w:rPr>
        <w:t xml:space="preserve"> (рис2</w:t>
      </w:r>
      <w:r w:rsidR="00EB5766" w:rsidRPr="00C2329B">
        <w:rPr>
          <w:rFonts w:ascii="Times New Roman" w:eastAsia="Times New Roman" w:hAnsi="Times New Roman" w:cs="Times New Roman"/>
          <w:lang w:eastAsia="ru-RU"/>
        </w:rPr>
        <w:t>.).</w:t>
      </w:r>
    </w:p>
    <w:p w:rsidR="00F005F0" w:rsidRPr="00C2329B" w:rsidRDefault="00F005F0" w:rsidP="00F82B80">
      <w:pPr>
        <w:spacing w:after="0" w:line="240" w:lineRule="auto"/>
        <w:ind w:left="1021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2329B">
        <w:rPr>
          <w:rFonts w:ascii="Times New Roman" w:eastAsia="Times New Roman" w:hAnsi="Times New Roman" w:cs="Times New Roman"/>
          <w:lang w:eastAsia="ru-RU"/>
        </w:rPr>
        <w:t>.</w:t>
      </w:r>
    </w:p>
    <w:p w:rsidR="00F82B80" w:rsidRPr="006E483A" w:rsidRDefault="00F82B80" w:rsidP="007A0CF8">
      <w:pPr>
        <w:spacing w:after="0" w:line="240" w:lineRule="auto"/>
        <w:ind w:left="1021" w:firstLine="709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F005F0" w:rsidRPr="006E483A" w:rsidRDefault="00567F2E" w:rsidP="00567F2E">
      <w:pPr>
        <w:spacing w:after="0" w:line="240" w:lineRule="auto"/>
        <w:ind w:left="1021" w:firstLine="709"/>
        <w:rPr>
          <w:rFonts w:ascii="Times New Roman" w:eastAsia="Times New Roman" w:hAnsi="Times New Roman" w:cs="Times New Roman"/>
          <w:bCs/>
          <w:lang w:eastAsia="ru-RU"/>
        </w:rPr>
      </w:pPr>
      <w:r w:rsidRPr="00F157A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518C3B1" wp14:editId="42182562">
            <wp:extent cx="2000250" cy="2381250"/>
            <wp:effectExtent l="0" t="0" r="0" b="0"/>
            <wp:docPr id="2" name="Рисунок 2" descr="C:\Users\admin\Downloads\IMG-2021110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ownloads\IMG-20211103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83A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Pr="00F157A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C1A0555" wp14:editId="1D4B6207">
            <wp:extent cx="2066925" cy="2381250"/>
            <wp:effectExtent l="0" t="0" r="0" b="0"/>
            <wp:docPr id="1" name="Рисунок 1" descr="C:\Users\admin\Downloads\IMG-20211103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ownloads\IMG-20211103-WA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83A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BB5348" w:rsidRPr="006E483A" w:rsidRDefault="00BB5348" w:rsidP="00567F2E">
      <w:pPr>
        <w:spacing w:after="0" w:line="240" w:lineRule="auto"/>
        <w:ind w:left="1021" w:firstLine="709"/>
        <w:rPr>
          <w:rFonts w:ascii="Times New Roman" w:eastAsia="Times New Roman" w:hAnsi="Times New Roman" w:cs="Times New Roman"/>
          <w:bCs/>
          <w:lang w:eastAsia="ru-RU"/>
        </w:rPr>
      </w:pPr>
    </w:p>
    <w:p w:rsidR="00F005F0" w:rsidRPr="00C2329B" w:rsidRDefault="00F005F0" w:rsidP="007A0CF8">
      <w:pPr>
        <w:spacing w:line="240" w:lineRule="auto"/>
        <w:ind w:left="1021" w:right="-1" w:firstLine="709"/>
        <w:jc w:val="center"/>
        <w:rPr>
          <w:rFonts w:ascii="Times New Roman" w:eastAsia="Calibri" w:hAnsi="Times New Roman"/>
          <w:color w:val="000000"/>
        </w:rPr>
      </w:pPr>
      <w:r w:rsidRPr="00C2329B">
        <w:rPr>
          <w:rFonts w:ascii="Times New Roman" w:eastAsia="Calibri" w:hAnsi="Times New Roman" w:cs="Times New Roman"/>
          <w:lang w:eastAsia="ru-RU"/>
        </w:rPr>
        <w:t xml:space="preserve">Рисунок </w:t>
      </w:r>
      <w:r w:rsidRPr="00C2329B">
        <w:rPr>
          <w:rFonts w:ascii="Times New Roman" w:eastAsia="Times New Roman" w:hAnsi="Times New Roman" w:cs="Times New Roman"/>
          <w:lang w:val="kk-KZ" w:eastAsia="ru-RU"/>
        </w:rPr>
        <w:t>2</w:t>
      </w:r>
      <w:r w:rsidRPr="00C2329B">
        <w:rPr>
          <w:rFonts w:ascii="Times New Roman" w:eastAsia="Calibri" w:hAnsi="Times New Roman" w:cs="Times New Roman"/>
          <w:lang w:eastAsia="ru-RU"/>
        </w:rPr>
        <w:t xml:space="preserve"> - Определение содержания </w:t>
      </w:r>
      <w:r w:rsidRPr="00C2329B">
        <w:rPr>
          <w:rFonts w:ascii="Times New Roman" w:eastAsia="Calibri" w:hAnsi="Times New Roman" w:cs="Times New Roman"/>
          <w:bCs/>
          <w:lang w:eastAsia="ru-RU"/>
        </w:rPr>
        <w:t xml:space="preserve">качество поливной воды </w:t>
      </w:r>
      <w:r w:rsidR="00BB5348">
        <w:rPr>
          <w:rFonts w:ascii="Times New Roman" w:eastAsia="Calibri" w:hAnsi="Times New Roman"/>
          <w:color w:val="000000"/>
        </w:rPr>
        <w:t>в светло-каштановых почвах</w:t>
      </w:r>
      <w:r w:rsidRPr="00C2329B">
        <w:rPr>
          <w:rFonts w:ascii="Times New Roman" w:eastAsia="Calibri" w:hAnsi="Times New Roman"/>
          <w:color w:val="000000"/>
        </w:rPr>
        <w:t>.</w:t>
      </w:r>
    </w:p>
    <w:p w:rsidR="00F82B80" w:rsidRDefault="00F82B80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kk-KZ" w:eastAsia="ru-RU"/>
        </w:rPr>
      </w:pPr>
      <w:r w:rsidRPr="00C2329B">
        <w:rPr>
          <w:rFonts w:ascii="Times New Roman" w:eastAsia="Times New Roman" w:hAnsi="Times New Roman" w:cs="Times New Roman"/>
          <w:b/>
          <w:bCs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2329B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2329B">
        <w:rPr>
          <w:rFonts w:ascii="Times New Roman" w:eastAsia="Times New Roman" w:hAnsi="Times New Roman" w:cs="Times New Roman"/>
          <w:b/>
          <w:bCs/>
          <w:lang w:eastAsia="ru-RU"/>
        </w:rPr>
        <w:t>их обсуждение</w:t>
      </w:r>
      <w:r w:rsidRPr="00C2329B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</w:p>
    <w:p w:rsidR="0050386B" w:rsidRPr="00C2329B" w:rsidRDefault="0050386B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val="kk-KZ" w:eastAsia="ru-RU"/>
        </w:rPr>
        <w:t xml:space="preserve">В нашем исследовании мы видим из таблицы, что 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анализа воды </w:t>
      </w:r>
      <w:r w:rsidRPr="00C2329B">
        <w:rPr>
          <w:rFonts w:ascii="Times New Roman" w:eastAsia="Times New Roman" w:hAnsi="Times New Roman" w:cs="Times New Roman"/>
          <w:bCs/>
          <w:lang w:val="kk-KZ" w:eastAsia="ru-RU"/>
        </w:rPr>
        <w:t>уровень рН н</w:t>
      </w:r>
      <w:r w:rsidR="00F005F0" w:rsidRPr="00C2329B">
        <w:rPr>
          <w:rFonts w:ascii="Times New Roman" w:eastAsia="Times New Roman" w:hAnsi="Times New Roman" w:cs="Times New Roman"/>
          <w:bCs/>
          <w:lang w:val="kk-KZ" w:eastAsia="ru-RU"/>
        </w:rPr>
        <w:t>е превышал предел диапазона, т.</w:t>
      </w:r>
      <w:r w:rsidRPr="00C2329B">
        <w:rPr>
          <w:rFonts w:ascii="Times New Roman" w:eastAsia="Times New Roman" w:hAnsi="Times New Roman" w:cs="Times New Roman"/>
          <w:bCs/>
          <w:lang w:val="kk-KZ" w:eastAsia="ru-RU"/>
        </w:rPr>
        <w:t xml:space="preserve">е. в </w:t>
      </w:r>
      <w:r w:rsidR="008E6342">
        <w:rPr>
          <w:rFonts w:ascii="Times New Roman" w:eastAsia="Times New Roman" w:hAnsi="Times New Roman" w:cs="Times New Roman"/>
          <w:bCs/>
          <w:lang w:val="kk-KZ" w:eastAsia="ru-RU"/>
        </w:rPr>
        <w:t>начальной канаве составлял 7,29</w:t>
      </w:r>
      <w:r w:rsidRPr="00C2329B">
        <w:rPr>
          <w:rFonts w:ascii="Times New Roman" w:eastAsia="Times New Roman" w:hAnsi="Times New Roman" w:cs="Times New Roman"/>
          <w:bCs/>
          <w:lang w:val="kk-KZ" w:eastAsia="ru-RU"/>
        </w:rPr>
        <w:t xml:space="preserve"> в средней и конечной 7,25-7,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>4</w:t>
      </w:r>
      <w:r w:rsidR="003254FB" w:rsidRPr="00C2329B">
        <w:rPr>
          <w:rFonts w:ascii="Times New Roman" w:eastAsia="Times New Roman" w:hAnsi="Times New Roman" w:cs="Times New Roman"/>
          <w:bCs/>
          <w:lang w:eastAsia="ru-RU"/>
        </w:rPr>
        <w:t>7–то есть слабощелочная (табл. 1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50386B" w:rsidRPr="00C2329B" w:rsidRDefault="0050386B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eastAsia="ru-RU"/>
        </w:rPr>
        <w:t>Жесткость воды определяется содержанием в ней солей кальция и магния. По результатам анализа жесткость воды составляет – 1,84; 1,92 и 0,76 мг-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экв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gramStart"/>
      <w:r w:rsidRPr="00C2329B">
        <w:rPr>
          <w:rFonts w:ascii="Times New Roman" w:eastAsia="Times New Roman" w:hAnsi="Times New Roman" w:cs="Times New Roman"/>
          <w:bCs/>
          <w:lang w:eastAsia="ru-RU"/>
        </w:rPr>
        <w:t>л</w:t>
      </w:r>
      <w:proofErr w:type="gram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то есть вода не жесткая. Содержание в воде растворенных солей (мг/л) характеризуется пло</w:t>
      </w:r>
      <w:r w:rsidR="003254FB" w:rsidRPr="00C2329B">
        <w:rPr>
          <w:rFonts w:ascii="Times New Roman" w:eastAsia="Times New Roman" w:hAnsi="Times New Roman" w:cs="Times New Roman"/>
          <w:bCs/>
          <w:lang w:eastAsia="ru-RU"/>
        </w:rPr>
        <w:t>тным (сухим) остатком (таблица 1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>). Показатели сухого остатка испытуемых образцах воды составляют - 56,0, 68,0, 88,0 мг/дм</w:t>
      </w:r>
      <w:r w:rsidRPr="00C2329B">
        <w:rPr>
          <w:rFonts w:ascii="Times New Roman" w:eastAsia="Times New Roman" w:hAnsi="Times New Roman" w:cs="Times New Roman"/>
          <w:bCs/>
          <w:vertAlign w:val="superscript"/>
          <w:lang w:eastAsia="ru-RU"/>
        </w:rPr>
        <w:t>3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. Вода мягкая, 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lastRenderedPageBreak/>
        <w:t>поливная вода, содержанием минерального осадка до 400 мг считается хорошей и пригодной для орошения, а свыше 1000 мг воду необходимо применять с капельным орошением</w:t>
      </w:r>
      <w:r w:rsidR="00F82B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329B">
        <w:rPr>
          <w:rFonts w:ascii="Times New Roman" w:eastAsia="Times New Roman" w:hAnsi="Times New Roman" w:cs="Times New Roman"/>
          <w:color w:val="231F20"/>
          <w:lang w:eastAsia="ru-RU"/>
        </w:rPr>
        <w:t>[</w:t>
      </w:r>
      <w:r w:rsidR="00117903">
        <w:rPr>
          <w:rFonts w:ascii="Times New Roman" w:eastAsia="Times New Roman" w:hAnsi="Times New Roman" w:cs="Times New Roman"/>
          <w:bCs/>
          <w:lang w:eastAsia="ru-RU"/>
        </w:rPr>
        <w:t>7,8</w:t>
      </w:r>
      <w:r w:rsidRPr="00C2329B">
        <w:rPr>
          <w:rFonts w:ascii="Times New Roman" w:eastAsia="Times New Roman" w:hAnsi="Times New Roman" w:cs="Times New Roman"/>
          <w:color w:val="231F20"/>
          <w:lang w:eastAsia="ru-RU"/>
        </w:rPr>
        <w:t>]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0386B" w:rsidRPr="00C2329B" w:rsidRDefault="0050386B" w:rsidP="009720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eastAsia="ru-RU"/>
        </w:rPr>
        <w:t>Как видно из табл. основной вклад в минеральный состав вносят соли 1-й группы (они образуют так называемые «главные ионы»), которые опре</w:t>
      </w:r>
      <w:r w:rsidR="003254FB" w:rsidRPr="00C2329B">
        <w:rPr>
          <w:rFonts w:ascii="Times New Roman" w:eastAsia="Times New Roman" w:hAnsi="Times New Roman" w:cs="Times New Roman"/>
          <w:bCs/>
          <w:lang w:eastAsia="ru-RU"/>
        </w:rPr>
        <w:t>деляют в первую очередь (табл. 1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>). К ним относятся хлориды, карбонаты, гидрокарбонаты, сульфаты. Соответствующими катионами для названных анионов являются калий, натрий, кальций, магний. Соли 2-й группы также необходимо учитывать при оценке качества воды, т.к. на каждую из них установлено значение ПДК, хотя они вносят незначительный вклад в солесодержание природных вод. Соотношение концентрации в воде главных ионов (в мг-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экв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>/л) определяет типы химического состава воды. В зависимости от преобладающего вида анионов (&gt;25 % эквивалента при условии, что суммы мг-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экв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анионов и катионов принимаются равными 50 % соответственно каждая) различают воды гидрокарбонатного класса (концентрация НСО3 &gt;25 % 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экв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. анионов), сульфатного (SО4 &gt;25 % 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экв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.), хлоридного (С1&gt;25 %, 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экв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.). Иногда выделяют также воды смешанных, или промежуточных, типов. Соответственно, среди катионов выделяются группы кальциевых, магниевых, натриевых или калиевых </w:t>
      </w:r>
      <w:proofErr w:type="gramStart"/>
      <w:r w:rsidRPr="00C2329B">
        <w:rPr>
          <w:rFonts w:ascii="Times New Roman" w:eastAsia="Times New Roman" w:hAnsi="Times New Roman" w:cs="Times New Roman"/>
          <w:bCs/>
          <w:lang w:eastAsia="ru-RU"/>
        </w:rPr>
        <w:t>вод</w:t>
      </w:r>
      <w:r w:rsidR="00D3726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82B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329B">
        <w:rPr>
          <w:rFonts w:ascii="Times New Roman" w:eastAsia="Times New Roman" w:hAnsi="Times New Roman" w:cs="Times New Roman"/>
          <w:color w:val="231F20"/>
          <w:lang w:eastAsia="ru-RU"/>
        </w:rPr>
        <w:t>[</w:t>
      </w:r>
      <w:proofErr w:type="gramEnd"/>
      <w:r w:rsidR="00117903">
        <w:rPr>
          <w:rFonts w:ascii="Times New Roman" w:eastAsia="Times New Roman" w:hAnsi="Times New Roman" w:cs="Times New Roman"/>
          <w:bCs/>
          <w:lang w:val="kk-KZ" w:eastAsia="ru-RU"/>
        </w:rPr>
        <w:t>9</w:t>
      </w:r>
      <w:r w:rsidRPr="00C2329B">
        <w:rPr>
          <w:rFonts w:ascii="Times New Roman" w:eastAsia="Times New Roman" w:hAnsi="Times New Roman" w:cs="Times New Roman"/>
          <w:color w:val="231F20"/>
          <w:lang w:eastAsia="ru-RU"/>
        </w:rPr>
        <w:t>]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0386B" w:rsidRPr="00C2329B" w:rsidRDefault="0050386B" w:rsidP="009720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eastAsia="ru-RU"/>
        </w:rPr>
        <w:t>По полученным нами данным, в поверхностных водах светло-каштановых почвах юго-восточного рег</w:t>
      </w:r>
      <w:r w:rsidR="00F82B80">
        <w:rPr>
          <w:rFonts w:ascii="Times New Roman" w:eastAsia="Times New Roman" w:hAnsi="Times New Roman" w:cs="Times New Roman"/>
          <w:bCs/>
          <w:lang w:eastAsia="ru-RU"/>
        </w:rPr>
        <w:t xml:space="preserve">иона содержание общего хлора 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>достигало 0,16-0,24 мг/дм</w:t>
      </w:r>
      <w:r w:rsidRPr="00C2329B">
        <w:rPr>
          <w:rFonts w:ascii="Times New Roman" w:eastAsia="Times New Roman" w:hAnsi="Times New Roman" w:cs="Times New Roman"/>
          <w:bCs/>
          <w:vertAlign w:val="superscript"/>
          <w:lang w:eastAsia="ru-RU"/>
        </w:rPr>
        <w:t>3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при ПДК = 0,3–0,5; </w:t>
      </w:r>
      <w:proofErr w:type="gramStart"/>
      <w:r w:rsidRPr="00C2329B">
        <w:rPr>
          <w:rFonts w:ascii="Times New Roman" w:eastAsia="Times New Roman" w:hAnsi="Times New Roman" w:cs="Times New Roman"/>
          <w:bCs/>
          <w:lang w:eastAsia="ru-RU"/>
        </w:rPr>
        <w:t>гидрокарбоната  –</w:t>
      </w:r>
      <w:proofErr w:type="gram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 от 1,6 до 1,52 мг/дм</w:t>
      </w:r>
      <w:r w:rsidRPr="00C2329B">
        <w:rPr>
          <w:rFonts w:ascii="Times New Roman" w:eastAsia="Times New Roman" w:hAnsi="Times New Roman" w:cs="Times New Roman"/>
          <w:bCs/>
          <w:vertAlign w:val="superscript"/>
          <w:lang w:eastAsia="ru-RU"/>
        </w:rPr>
        <w:t>3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 при ПДК до 400,0;  этот показатель видно в поливной воде  содержание 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гидрокорбаната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очень низко.</w:t>
      </w:r>
    </w:p>
    <w:p w:rsidR="00EB5766" w:rsidRPr="00C2329B" w:rsidRDefault="00EB5766" w:rsidP="007A0CF8">
      <w:pPr>
        <w:shd w:val="clear" w:color="auto" w:fill="FFFFFF"/>
        <w:spacing w:after="0" w:line="240" w:lineRule="auto"/>
        <w:ind w:left="102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82B80" w:rsidRDefault="003254FB" w:rsidP="00F82B80">
      <w:pPr>
        <w:spacing w:after="0" w:line="240" w:lineRule="auto"/>
        <w:ind w:left="1021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29B">
        <w:rPr>
          <w:rFonts w:ascii="Times New Roman" w:eastAsia="Times New Roman" w:hAnsi="Times New Roman" w:cs="Times New Roman"/>
          <w:lang w:eastAsia="ru-RU"/>
        </w:rPr>
        <w:t>Таблица 1</w:t>
      </w:r>
      <w:r w:rsidR="0050386B" w:rsidRPr="00C2329B">
        <w:rPr>
          <w:rFonts w:ascii="Times New Roman" w:eastAsia="Times New Roman" w:hAnsi="Times New Roman" w:cs="Times New Roman"/>
          <w:lang w:eastAsia="ru-RU"/>
        </w:rPr>
        <w:t xml:space="preserve"> – Содержание </w:t>
      </w:r>
      <w:r w:rsidR="0050386B" w:rsidRPr="00C2329B">
        <w:rPr>
          <w:rFonts w:ascii="Times New Roman" w:eastAsia="Times New Roman" w:hAnsi="Times New Roman" w:cs="Times New Roman"/>
          <w:lang w:val="kk-KZ" w:eastAsia="ru-RU"/>
        </w:rPr>
        <w:t xml:space="preserve">качество </w:t>
      </w:r>
      <w:proofErr w:type="gramStart"/>
      <w:r w:rsidR="0050386B" w:rsidRPr="00C2329B">
        <w:rPr>
          <w:rFonts w:ascii="Times New Roman" w:eastAsia="Times New Roman" w:hAnsi="Times New Roman" w:cs="Times New Roman"/>
          <w:lang w:val="kk-KZ" w:eastAsia="ru-RU"/>
        </w:rPr>
        <w:t>поливной  воды</w:t>
      </w:r>
      <w:proofErr w:type="gramEnd"/>
      <w:r w:rsidR="0050386B" w:rsidRPr="00C2329B">
        <w:rPr>
          <w:rFonts w:ascii="Times New Roman" w:eastAsia="Times New Roman" w:hAnsi="Times New Roman" w:cs="Times New Roman"/>
          <w:lang w:val="kk-KZ" w:eastAsia="ru-RU"/>
        </w:rPr>
        <w:t xml:space="preserve">, </w:t>
      </w:r>
      <w:r w:rsidR="00EB5766" w:rsidRPr="00C2329B">
        <w:rPr>
          <w:rFonts w:ascii="Times New Roman" w:eastAsia="Times New Roman" w:hAnsi="Times New Roman" w:cs="Times New Roman"/>
          <w:color w:val="000000"/>
          <w:lang w:eastAsia="ru-RU"/>
        </w:rPr>
        <w:t>2021-2022гг.</w:t>
      </w:r>
    </w:p>
    <w:p w:rsidR="00F82B80" w:rsidRDefault="00F82B80" w:rsidP="00F82B80">
      <w:pPr>
        <w:spacing w:after="0" w:line="240" w:lineRule="auto"/>
        <w:ind w:left="1021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592"/>
        <w:gridCol w:w="1701"/>
        <w:gridCol w:w="992"/>
        <w:gridCol w:w="1250"/>
        <w:gridCol w:w="1134"/>
        <w:gridCol w:w="1160"/>
      </w:tblGrid>
      <w:tr w:rsidR="00F82B80" w:rsidRPr="00F82B80" w:rsidTr="001F4510">
        <w:trPr>
          <w:trHeight w:val="525"/>
          <w:jc w:val="center"/>
        </w:trPr>
        <w:tc>
          <w:tcPr>
            <w:tcW w:w="603" w:type="dxa"/>
            <w:vMerge w:val="restart"/>
          </w:tcPr>
          <w:p w:rsidR="00F82B80" w:rsidRPr="00F82B80" w:rsidRDefault="00F82B80" w:rsidP="001F4510">
            <w:pPr>
              <w:tabs>
                <w:tab w:val="center" w:pos="326"/>
                <w:tab w:val="left" w:pos="720"/>
              </w:tabs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№</w:t>
            </w:r>
          </w:p>
          <w:p w:rsidR="00F82B80" w:rsidRPr="00F82B80" w:rsidRDefault="00F82B80" w:rsidP="001F4510">
            <w:pPr>
              <w:tabs>
                <w:tab w:val="center" w:pos="326"/>
              </w:tabs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2592" w:type="dxa"/>
            <w:vMerge w:val="restart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Физико-химические показатели</w:t>
            </w:r>
          </w:p>
        </w:tc>
        <w:tc>
          <w:tcPr>
            <w:tcW w:w="1701" w:type="dxa"/>
            <w:vMerge w:val="restart"/>
          </w:tcPr>
          <w:p w:rsidR="00F82B80" w:rsidRPr="00F82B80" w:rsidRDefault="00F82B80" w:rsidP="001F4510">
            <w:pPr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НТД</w:t>
            </w:r>
          </w:p>
        </w:tc>
        <w:tc>
          <w:tcPr>
            <w:tcW w:w="992" w:type="dxa"/>
            <w:vMerge w:val="restart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</w:p>
          <w:p w:rsidR="00F82B80" w:rsidRPr="00F82B80" w:rsidRDefault="00F82B80" w:rsidP="001F4510">
            <w:pPr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ПДК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2B80" w:rsidRPr="00F82B80" w:rsidRDefault="00F82B80" w:rsidP="001F4510">
            <w:pPr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Результат, мг/дм3</w:t>
            </w:r>
          </w:p>
        </w:tc>
      </w:tr>
      <w:tr w:rsidR="00F82B80" w:rsidRPr="00F82B80" w:rsidTr="001F4510">
        <w:trPr>
          <w:trHeight w:val="420"/>
          <w:jc w:val="center"/>
        </w:trPr>
        <w:tc>
          <w:tcPr>
            <w:tcW w:w="603" w:type="dxa"/>
            <w:vMerge/>
          </w:tcPr>
          <w:p w:rsidR="00F82B80" w:rsidRPr="00F82B80" w:rsidRDefault="00F82B80" w:rsidP="001F4510">
            <w:pPr>
              <w:tabs>
                <w:tab w:val="center" w:pos="326"/>
                <w:tab w:val="left" w:pos="720"/>
              </w:tabs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92" w:type="dxa"/>
            <w:vMerge/>
          </w:tcPr>
          <w:p w:rsidR="00F82B80" w:rsidRPr="00F82B80" w:rsidRDefault="00F82B80" w:rsidP="001F4510">
            <w:pPr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</w:tcPr>
          <w:p w:rsidR="00F82B80" w:rsidRPr="00F82B80" w:rsidRDefault="00F82B80" w:rsidP="001F4510">
            <w:pPr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Образец  воды 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Образец  воды 2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4" w:space="0" w:color="auto"/>
            </w:tcBorders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Образец  воды 3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Мутность,      мг/дм</w:t>
            </w:r>
            <w:r w:rsidRPr="00F82B80">
              <w:rPr>
                <w:rStyle w:val="a3"/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Гост 3351-74</w:t>
            </w:r>
          </w:p>
        </w:tc>
        <w:tc>
          <w:tcPr>
            <w:tcW w:w="992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250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34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60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0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Цветность, градус</w:t>
            </w:r>
          </w:p>
        </w:tc>
        <w:tc>
          <w:tcPr>
            <w:tcW w:w="1701" w:type="dxa"/>
            <w:vMerge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50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34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60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0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Водородный   показатель (рН)</w:t>
            </w:r>
          </w:p>
        </w:tc>
        <w:tc>
          <w:tcPr>
            <w:tcW w:w="1701" w:type="dxa"/>
            <w:vMerge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6,0-9,0</w:t>
            </w:r>
          </w:p>
        </w:tc>
        <w:tc>
          <w:tcPr>
            <w:tcW w:w="1250" w:type="dxa"/>
            <w:vAlign w:val="center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7,29</w:t>
            </w:r>
          </w:p>
        </w:tc>
        <w:tc>
          <w:tcPr>
            <w:tcW w:w="1134" w:type="dxa"/>
            <w:vAlign w:val="center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7,25</w:t>
            </w:r>
          </w:p>
        </w:tc>
        <w:tc>
          <w:tcPr>
            <w:tcW w:w="1160" w:type="dxa"/>
            <w:vAlign w:val="center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7,47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br w:type="page"/>
              <w:t>4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Характер  запаха при  200 С </w:t>
            </w:r>
          </w:p>
        </w:tc>
        <w:tc>
          <w:tcPr>
            <w:tcW w:w="1701" w:type="dxa"/>
            <w:vMerge w:val="restart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44" w:type="dxa"/>
            <w:gridSpan w:val="3"/>
          </w:tcPr>
          <w:p w:rsidR="00F82B80" w:rsidRPr="00F82B80" w:rsidRDefault="00F82B80" w:rsidP="001F4510">
            <w:pPr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Без запаха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Характер   привкуса  </w:t>
            </w:r>
          </w:p>
        </w:tc>
        <w:tc>
          <w:tcPr>
            <w:tcW w:w="1701" w:type="dxa"/>
            <w:vMerge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2B80" w:rsidRPr="00F82B80" w:rsidRDefault="00F82B80" w:rsidP="001F4510">
            <w:pPr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44" w:type="dxa"/>
            <w:gridSpan w:val="3"/>
          </w:tcPr>
          <w:p w:rsidR="00F82B80" w:rsidRPr="00F82B80" w:rsidRDefault="00F82B80" w:rsidP="001F4510">
            <w:pPr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Без привкуса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br w:type="page"/>
              <w:t>6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Общее содержание взвешенных веществ (</w:t>
            </w:r>
            <w:proofErr w:type="spellStart"/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Хобщ</w:t>
            </w:r>
            <w:proofErr w:type="spellEnd"/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), мг/дм</w:t>
            </w:r>
            <w:r w:rsidRPr="00F82B80">
              <w:rPr>
                <w:rStyle w:val="a3"/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F82B80" w:rsidRPr="00F82B80" w:rsidRDefault="00F82B80" w:rsidP="001F4510">
            <w:pPr>
              <w:jc w:val="both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 xml:space="preserve">Гост </w:t>
            </w:r>
          </w:p>
          <w:p w:rsidR="00F82B80" w:rsidRPr="00F82B80" w:rsidRDefault="00F82B80" w:rsidP="001F4510">
            <w:pPr>
              <w:jc w:val="both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18164-72</w:t>
            </w:r>
          </w:p>
        </w:tc>
        <w:tc>
          <w:tcPr>
            <w:tcW w:w="992" w:type="dxa"/>
            <w:vAlign w:val="center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250" w:type="dxa"/>
            <w:vAlign w:val="center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88,0</w:t>
            </w:r>
          </w:p>
        </w:tc>
        <w:tc>
          <w:tcPr>
            <w:tcW w:w="1134" w:type="dxa"/>
            <w:vAlign w:val="center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68,0</w:t>
            </w:r>
          </w:p>
        </w:tc>
        <w:tc>
          <w:tcPr>
            <w:tcW w:w="1160" w:type="dxa"/>
            <w:vAlign w:val="center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56,0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jc w:val="both"/>
              <w:rPr>
                <w:rFonts w:ascii="Times New Roman" w:hAnsi="Times New Roman" w:cs="Times New Roman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Общ. жесткость моль/дм3, не более</w:t>
            </w:r>
          </w:p>
        </w:tc>
        <w:tc>
          <w:tcPr>
            <w:tcW w:w="1701" w:type="dxa"/>
          </w:tcPr>
          <w:p w:rsidR="00F82B80" w:rsidRPr="00F82B80" w:rsidRDefault="00F82B80" w:rsidP="001F4510">
            <w:pPr>
              <w:jc w:val="both"/>
              <w:textAlignment w:val="baseline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Гост 4151-72</w:t>
            </w:r>
          </w:p>
        </w:tc>
        <w:tc>
          <w:tcPr>
            <w:tcW w:w="992" w:type="dxa"/>
            <w:vAlign w:val="center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1,5-3,0</w:t>
            </w:r>
          </w:p>
        </w:tc>
        <w:tc>
          <w:tcPr>
            <w:tcW w:w="1250" w:type="dxa"/>
            <w:vAlign w:val="center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1,84</w:t>
            </w:r>
          </w:p>
        </w:tc>
        <w:tc>
          <w:tcPr>
            <w:tcW w:w="1134" w:type="dxa"/>
            <w:vAlign w:val="center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1,92</w:t>
            </w:r>
          </w:p>
        </w:tc>
        <w:tc>
          <w:tcPr>
            <w:tcW w:w="1160" w:type="dxa"/>
            <w:vAlign w:val="center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1,76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HCO</w:t>
            </w:r>
            <w:r w:rsidRPr="00F82B80">
              <w:rPr>
                <w:rStyle w:val="a3"/>
                <w:rFonts w:ascii="Times New Roman" w:hAnsi="Times New Roman" w:cs="Times New Roman"/>
                <w:b w:val="0"/>
                <w:vertAlign w:val="subscript"/>
              </w:rPr>
              <w:t>3</w:t>
            </w: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-м  мг/дм</w:t>
            </w:r>
            <w:r w:rsidRPr="00F82B80">
              <w:rPr>
                <w:rStyle w:val="a3"/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ГОСТ 31957-2012</w:t>
            </w:r>
          </w:p>
        </w:tc>
        <w:tc>
          <w:tcPr>
            <w:tcW w:w="992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400</w:t>
            </w:r>
          </w:p>
        </w:tc>
        <w:tc>
          <w:tcPr>
            <w:tcW w:w="1250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1,52</w:t>
            </w:r>
          </w:p>
        </w:tc>
        <w:tc>
          <w:tcPr>
            <w:tcW w:w="1134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1,6</w:t>
            </w:r>
          </w:p>
        </w:tc>
        <w:tc>
          <w:tcPr>
            <w:tcW w:w="1160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1,52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CO</w:t>
            </w:r>
            <w:r w:rsidRPr="00F82B80">
              <w:rPr>
                <w:rStyle w:val="a3"/>
                <w:rFonts w:ascii="Times New Roman" w:hAnsi="Times New Roman" w:cs="Times New Roman"/>
                <w:b w:val="0"/>
                <w:vertAlign w:val="subscript"/>
              </w:rPr>
              <w:t>3</w:t>
            </w: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- мг/дм</w:t>
            </w:r>
            <w:r w:rsidRPr="00F82B80">
              <w:rPr>
                <w:rStyle w:val="a3"/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F82B80" w:rsidRPr="00F82B80" w:rsidRDefault="00F82B80" w:rsidP="001F4510">
            <w:pPr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F82B80" w:rsidRPr="00F82B80" w:rsidRDefault="00F82B80" w:rsidP="001F4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60" w:type="dxa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-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proofErr w:type="spellStart"/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Cl</w:t>
            </w:r>
            <w:proofErr w:type="spellEnd"/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- мг/дм</w:t>
            </w:r>
            <w:r w:rsidRPr="00F82B80">
              <w:rPr>
                <w:rStyle w:val="a3"/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F82B80" w:rsidRPr="00F82B80" w:rsidRDefault="00F82B80" w:rsidP="001F4510">
            <w:pPr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Гост 4245-72</w:t>
            </w:r>
          </w:p>
        </w:tc>
        <w:tc>
          <w:tcPr>
            <w:tcW w:w="992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0,3-0,5</w:t>
            </w:r>
          </w:p>
        </w:tc>
        <w:tc>
          <w:tcPr>
            <w:tcW w:w="1250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0,16</w:t>
            </w:r>
          </w:p>
        </w:tc>
        <w:tc>
          <w:tcPr>
            <w:tcW w:w="1134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0,32</w:t>
            </w:r>
          </w:p>
        </w:tc>
        <w:tc>
          <w:tcPr>
            <w:tcW w:w="1160" w:type="dxa"/>
          </w:tcPr>
          <w:p w:rsidR="00F82B80" w:rsidRPr="00F82B80" w:rsidRDefault="00F82B80" w:rsidP="001F4510">
            <w:pPr>
              <w:tabs>
                <w:tab w:val="left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0,24</w:t>
            </w:r>
          </w:p>
        </w:tc>
      </w:tr>
      <w:tr w:rsidR="00F82B80" w:rsidRPr="00F82B80" w:rsidTr="001F4510">
        <w:trPr>
          <w:jc w:val="center"/>
        </w:trPr>
        <w:tc>
          <w:tcPr>
            <w:tcW w:w="603" w:type="dxa"/>
          </w:tcPr>
          <w:p w:rsidR="00F82B80" w:rsidRPr="00F82B80" w:rsidRDefault="00F82B80" w:rsidP="001F4510">
            <w:pPr>
              <w:tabs>
                <w:tab w:val="center" w:pos="326"/>
              </w:tabs>
              <w:jc w:val="center"/>
              <w:rPr>
                <w:rFonts w:ascii="Times New Roman" w:hAnsi="Times New Roman" w:cs="Times New Roman"/>
              </w:rPr>
            </w:pPr>
            <w:r w:rsidRPr="00F82B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2" w:type="dxa"/>
          </w:tcPr>
          <w:p w:rsidR="00F82B80" w:rsidRPr="00F82B80" w:rsidRDefault="00F82B80" w:rsidP="001F4510">
            <w:pPr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SO</w:t>
            </w:r>
            <w:r w:rsidRPr="00F82B80">
              <w:rPr>
                <w:rStyle w:val="a3"/>
                <w:rFonts w:ascii="Times New Roman" w:hAnsi="Times New Roman" w:cs="Times New Roman"/>
                <w:b w:val="0"/>
                <w:vertAlign w:val="subscript"/>
              </w:rPr>
              <w:t>4</w:t>
            </w: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- мг/дм</w:t>
            </w:r>
            <w:r w:rsidRPr="00F82B80">
              <w:rPr>
                <w:rStyle w:val="a3"/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F82B80" w:rsidRPr="00F82B80" w:rsidRDefault="00F82B80" w:rsidP="001F4510">
            <w:pPr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Гост 4389-72</w:t>
            </w:r>
          </w:p>
        </w:tc>
        <w:tc>
          <w:tcPr>
            <w:tcW w:w="992" w:type="dxa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500</w:t>
            </w:r>
          </w:p>
        </w:tc>
        <w:tc>
          <w:tcPr>
            <w:tcW w:w="1250" w:type="dxa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60" w:type="dxa"/>
          </w:tcPr>
          <w:p w:rsidR="00F82B80" w:rsidRPr="00F82B80" w:rsidRDefault="00F82B80" w:rsidP="001F4510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82B80">
              <w:rPr>
                <w:rStyle w:val="a3"/>
                <w:rFonts w:ascii="Times New Roman" w:hAnsi="Times New Roman" w:cs="Times New Roman"/>
                <w:b w:val="0"/>
              </w:rPr>
              <w:t>-</w:t>
            </w:r>
          </w:p>
        </w:tc>
      </w:tr>
    </w:tbl>
    <w:p w:rsidR="0050386B" w:rsidRPr="00C2329B" w:rsidRDefault="00F82B80" w:rsidP="00F82B80">
      <w:pPr>
        <w:spacing w:after="0" w:line="240" w:lineRule="auto"/>
        <w:ind w:left="1021"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50386B" w:rsidRPr="00C2329B" w:rsidRDefault="0050386B" w:rsidP="00F8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А также </w:t>
      </w:r>
      <w:proofErr w:type="gramStart"/>
      <w:r w:rsidRPr="00C2329B">
        <w:rPr>
          <w:rFonts w:ascii="Times New Roman" w:eastAsia="Times New Roman" w:hAnsi="Times New Roman" w:cs="Times New Roman"/>
          <w:bCs/>
          <w:lang w:eastAsia="ru-RU"/>
        </w:rPr>
        <w:t>содержание  иона</w:t>
      </w:r>
      <w:proofErr w:type="gram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карбонатов и сульфатов  не обнаружено.  Но, в то же время, катионов магния </w:t>
      </w:r>
      <w:proofErr w:type="gramStart"/>
      <w:r w:rsidRPr="00C2329B">
        <w:rPr>
          <w:rFonts w:ascii="Times New Roman" w:eastAsia="Times New Roman" w:hAnsi="Times New Roman" w:cs="Times New Roman"/>
          <w:bCs/>
          <w:lang w:eastAsia="ru-RU"/>
        </w:rPr>
        <w:t>составляла  –</w:t>
      </w:r>
      <w:proofErr w:type="gram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от 0,40 до 0,88 мг/дм</w:t>
      </w:r>
      <w:r w:rsidRPr="00C2329B">
        <w:rPr>
          <w:rFonts w:ascii="Times New Roman" w:eastAsia="Times New Roman" w:hAnsi="Times New Roman" w:cs="Times New Roman"/>
          <w:bCs/>
          <w:vertAlign w:val="superscript"/>
          <w:lang w:eastAsia="ru-RU"/>
        </w:rPr>
        <w:t>3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при ПДК - 50; кальций – 0,96-1,52 мг/дм</w:t>
      </w:r>
      <w:r w:rsidRPr="00C2329B">
        <w:rPr>
          <w:rFonts w:ascii="Times New Roman" w:eastAsia="Times New Roman" w:hAnsi="Times New Roman" w:cs="Times New Roman"/>
          <w:bCs/>
          <w:vertAlign w:val="superscript"/>
          <w:lang w:eastAsia="ru-RU"/>
        </w:rPr>
        <w:t>3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 при ПДК – 100,0; калий – от 1,139 до 1,161 мг/дм</w:t>
      </w:r>
      <w:r w:rsidRPr="00C2329B">
        <w:rPr>
          <w:rFonts w:ascii="Times New Roman" w:eastAsia="Times New Roman" w:hAnsi="Times New Roman" w:cs="Times New Roman"/>
          <w:bCs/>
          <w:vertAlign w:val="superscript"/>
          <w:lang w:eastAsia="ru-RU"/>
        </w:rPr>
        <w:t>3</w:t>
      </w:r>
      <w:r w:rsidR="00953FE6" w:rsidRPr="00953FE6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>при ПДК – 12;</w:t>
      </w:r>
    </w:p>
    <w:p w:rsidR="00276BF6" w:rsidRDefault="0050386B" w:rsidP="00276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eastAsia="ru-RU"/>
        </w:rPr>
        <w:t>Химический состав поливных вод отличается для отдельных почвенно-экологических условий, биохимических, геохимических и гидрохимических провинций</w:t>
      </w:r>
      <w:r w:rsidR="00EE0F3E" w:rsidRPr="00C232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17903">
        <w:rPr>
          <w:rFonts w:ascii="Times New Roman" w:eastAsia="Times New Roman" w:hAnsi="Times New Roman" w:cs="Times New Roman"/>
          <w:bCs/>
          <w:lang w:eastAsia="ru-RU"/>
        </w:rPr>
        <w:t>[10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]. Как правило, в составе поверхностных вод и северных регионов отмечается повышенное содержание железа, марганца, алюминия, водорастворимых органических веществ </w:t>
      </w:r>
      <w:r w:rsidR="00117903">
        <w:rPr>
          <w:rFonts w:ascii="Times New Roman" w:eastAsia="Times New Roman" w:hAnsi="Times New Roman" w:cs="Times New Roman"/>
          <w:bCs/>
          <w:lang w:eastAsia="ru-RU"/>
        </w:rPr>
        <w:t>[11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]. В составе поверхностных вод на светло-каштановых почвах юго-востока Казахстана наблюдается повышенное содержание C1, в меньшей степени 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Ca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Mg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, отмечается образование </w:t>
      </w:r>
      <w:proofErr w:type="spellStart"/>
      <w:r w:rsidRPr="00C2329B">
        <w:rPr>
          <w:rFonts w:ascii="Times New Roman" w:eastAsia="Times New Roman" w:hAnsi="Times New Roman" w:cs="Times New Roman"/>
          <w:bCs/>
          <w:lang w:eastAsia="ru-RU"/>
        </w:rPr>
        <w:t>ассоциатов</w:t>
      </w:r>
      <w:proofErr w:type="spellEnd"/>
      <w:r w:rsidRPr="00C232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17903">
        <w:rPr>
          <w:rFonts w:ascii="Times New Roman" w:eastAsia="Times New Roman" w:hAnsi="Times New Roman" w:cs="Times New Roman"/>
          <w:bCs/>
          <w:lang w:eastAsia="ru-RU"/>
        </w:rPr>
        <w:t>[12</w:t>
      </w:r>
      <w:r w:rsidRPr="00C2329B">
        <w:rPr>
          <w:rFonts w:ascii="Times New Roman" w:eastAsia="Times New Roman" w:hAnsi="Times New Roman" w:cs="Times New Roman"/>
          <w:bCs/>
          <w:lang w:eastAsia="ru-RU"/>
        </w:rPr>
        <w:t>].</w:t>
      </w:r>
    </w:p>
    <w:p w:rsidR="00953FE6" w:rsidRPr="00F157A2" w:rsidRDefault="00276BF6" w:rsidP="00953FE6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BF6">
        <w:rPr>
          <w:rFonts w:ascii="Times New Roman" w:hAnsi="Times New Roman" w:cs="Times New Roman"/>
          <w:b/>
        </w:rPr>
        <w:t>Заключение.</w:t>
      </w:r>
      <w:r w:rsidRPr="00276BF6">
        <w:rPr>
          <w:rFonts w:ascii="Times New Roman" w:hAnsi="Times New Roman" w:cs="Times New Roman"/>
        </w:rPr>
        <w:t xml:space="preserve"> Качественные показатели воды, используемой для полива, должны в обязательном порядке учитываться для получения качественного посадочного материала. Наиболее важными показателями являются кислотность и электрическая проводимость воды, которые легко могут контролироваться в полевых условиях.</w:t>
      </w:r>
      <w:r w:rsidR="00953FE6" w:rsidRPr="00953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53FE6" w:rsidRPr="00F15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Проведенные исследования показали, что во</w:t>
      </w:r>
      <w:r w:rsidR="00953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исследуемых образцах поливной воды</w:t>
      </w:r>
      <w:r w:rsidR="00953FE6" w:rsidRPr="00F15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53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отобранных на земельном участке</w:t>
      </w:r>
      <w:r w:rsidR="00953FE6" w:rsidRPr="00F15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превышение ПДК по остаточному количеству </w:t>
      </w:r>
      <w:proofErr w:type="gramStart"/>
      <w:r w:rsidR="00953FE6" w:rsidRPr="00C2329B">
        <w:rPr>
          <w:rFonts w:ascii="Times New Roman" w:eastAsia="Times New Roman" w:hAnsi="Times New Roman" w:cs="Times New Roman"/>
          <w:bCs/>
          <w:lang w:eastAsia="ru-RU"/>
        </w:rPr>
        <w:t>содержание  иона</w:t>
      </w:r>
      <w:proofErr w:type="gramEnd"/>
      <w:r w:rsidR="00953FE6" w:rsidRPr="00C2329B">
        <w:rPr>
          <w:rFonts w:ascii="Times New Roman" w:eastAsia="Times New Roman" w:hAnsi="Times New Roman" w:cs="Times New Roman"/>
          <w:bCs/>
          <w:lang w:eastAsia="ru-RU"/>
        </w:rPr>
        <w:t xml:space="preserve"> карбонатов и сульфатов  не обнаружено</w:t>
      </w:r>
      <w:r w:rsidR="00953FE6" w:rsidRPr="00F15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53FE6" w:rsidRPr="00953FE6" w:rsidRDefault="00953FE6" w:rsidP="00953FE6">
      <w:pPr>
        <w:spacing w:before="1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3B2" w:rsidRPr="00C2329B" w:rsidRDefault="00FE53B2" w:rsidP="00910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kk-KZ" w:eastAsia="ru-RU"/>
        </w:rPr>
      </w:pPr>
    </w:p>
    <w:p w:rsidR="00FE53B2" w:rsidRPr="00C2329B" w:rsidRDefault="00FE53B2" w:rsidP="007A0CF8">
      <w:pPr>
        <w:spacing w:before="109" w:after="0" w:line="240" w:lineRule="auto"/>
        <w:ind w:left="1021" w:right="1270" w:firstLine="709"/>
        <w:jc w:val="center"/>
        <w:rPr>
          <w:rFonts w:ascii="Times New Roman" w:eastAsia="Times New Roman" w:hAnsi="Times New Roman" w:cs="Times New Roman"/>
          <w:b/>
          <w:spacing w:val="-1"/>
          <w:lang w:val="kk-KZ" w:eastAsia="ru-RU"/>
        </w:rPr>
      </w:pPr>
      <w:r w:rsidRPr="00C2329B">
        <w:rPr>
          <w:rFonts w:ascii="Times New Roman" w:eastAsia="Times New Roman" w:hAnsi="Times New Roman" w:cs="Times New Roman"/>
          <w:b/>
          <w:spacing w:val="-2"/>
          <w:lang w:eastAsia="ru-RU"/>
        </w:rPr>
        <w:t>СПИСОК</w:t>
      </w:r>
      <w:r w:rsidR="00276BF6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</w:t>
      </w:r>
      <w:r w:rsidRPr="00C2329B">
        <w:rPr>
          <w:rFonts w:ascii="Times New Roman" w:eastAsia="Times New Roman" w:hAnsi="Times New Roman" w:cs="Times New Roman"/>
          <w:b/>
          <w:spacing w:val="-1"/>
          <w:lang w:eastAsia="ru-RU"/>
        </w:rPr>
        <w:t>ЛИТЕРАТУРЫ</w:t>
      </w:r>
    </w:p>
    <w:p w:rsidR="00FE53B2" w:rsidRPr="00C2329B" w:rsidRDefault="003254FB" w:rsidP="0002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eastAsia="ru-RU"/>
        </w:rPr>
        <w:t>1.</w:t>
      </w:r>
      <w:r w:rsidR="00FE53B2" w:rsidRPr="00C2329B">
        <w:rPr>
          <w:rFonts w:ascii="Times New Roman" w:eastAsia="Times New Roman" w:hAnsi="Times New Roman" w:cs="Times New Roman"/>
          <w:bCs/>
          <w:lang w:eastAsia="ru-RU"/>
        </w:rPr>
        <w:t>Доклад о состоянии и использовании земель сельскохозяйственного назначения / Министерство сельского хозяйства РФ. Отв. за подготовку доклада А. В. Петриков. – М.: ФГНУ «</w:t>
      </w:r>
      <w:proofErr w:type="spellStart"/>
      <w:r w:rsidR="00FE53B2" w:rsidRPr="00C2329B">
        <w:rPr>
          <w:rFonts w:ascii="Times New Roman" w:eastAsia="Times New Roman" w:hAnsi="Times New Roman" w:cs="Times New Roman"/>
          <w:bCs/>
          <w:lang w:eastAsia="ru-RU"/>
        </w:rPr>
        <w:t>Росинформагротех</w:t>
      </w:r>
      <w:proofErr w:type="spellEnd"/>
      <w:r w:rsidR="00FE53B2" w:rsidRPr="00C2329B">
        <w:rPr>
          <w:rFonts w:ascii="Times New Roman" w:eastAsia="Times New Roman" w:hAnsi="Times New Roman" w:cs="Times New Roman"/>
          <w:bCs/>
          <w:lang w:eastAsia="ru-RU"/>
        </w:rPr>
        <w:t>», 2010. – 100 с.</w:t>
      </w:r>
    </w:p>
    <w:p w:rsidR="00FE53B2" w:rsidRPr="00C2329B" w:rsidRDefault="003254FB" w:rsidP="0002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329B">
        <w:rPr>
          <w:rFonts w:ascii="Times New Roman" w:eastAsia="Times New Roman" w:hAnsi="Times New Roman" w:cs="Times New Roman"/>
          <w:bCs/>
          <w:lang w:eastAsia="ru-RU"/>
        </w:rPr>
        <w:t>2.</w:t>
      </w:r>
      <w:r w:rsidR="00FE53B2" w:rsidRPr="00C2329B">
        <w:rPr>
          <w:rFonts w:ascii="Times New Roman" w:eastAsia="Times New Roman" w:hAnsi="Times New Roman" w:cs="Times New Roman"/>
          <w:bCs/>
          <w:lang w:eastAsia="ru-RU"/>
        </w:rPr>
        <w:t xml:space="preserve">Методическое пособие и </w:t>
      </w:r>
      <w:proofErr w:type="gramStart"/>
      <w:r w:rsidR="00FE53B2" w:rsidRPr="00C2329B">
        <w:rPr>
          <w:rFonts w:ascii="Times New Roman" w:eastAsia="Times New Roman" w:hAnsi="Times New Roman" w:cs="Times New Roman"/>
          <w:bCs/>
          <w:lang w:eastAsia="ru-RU"/>
        </w:rPr>
        <w:t xml:space="preserve">норматив- </w:t>
      </w:r>
      <w:proofErr w:type="spellStart"/>
      <w:r w:rsidR="00FE53B2" w:rsidRPr="00C2329B">
        <w:rPr>
          <w:rFonts w:ascii="Times New Roman" w:eastAsia="Times New Roman" w:hAnsi="Times New Roman" w:cs="Times New Roman"/>
          <w:bCs/>
          <w:lang w:eastAsia="ru-RU"/>
        </w:rPr>
        <w:t>ные</w:t>
      </w:r>
      <w:proofErr w:type="spellEnd"/>
      <w:proofErr w:type="gramEnd"/>
      <w:r w:rsidR="00FE53B2" w:rsidRPr="00C2329B">
        <w:rPr>
          <w:rFonts w:ascii="Times New Roman" w:eastAsia="Times New Roman" w:hAnsi="Times New Roman" w:cs="Times New Roman"/>
          <w:bCs/>
          <w:lang w:eastAsia="ru-RU"/>
        </w:rPr>
        <w:t xml:space="preserve"> материалы для разработки адаптивно- ландшафтных систем земледелия / Под ред. А. Н. Каштанова, А. Л. Щербакова, Г. Н. Черкасова. – Курск-Тверь: </w:t>
      </w:r>
      <w:proofErr w:type="spellStart"/>
      <w:r w:rsidR="00FE53B2" w:rsidRPr="00C2329B">
        <w:rPr>
          <w:rFonts w:ascii="Times New Roman" w:eastAsia="Times New Roman" w:hAnsi="Times New Roman" w:cs="Times New Roman"/>
          <w:bCs/>
          <w:lang w:eastAsia="ru-RU"/>
        </w:rPr>
        <w:t>ЧуДо</w:t>
      </w:r>
      <w:proofErr w:type="spellEnd"/>
      <w:r w:rsidR="00FE53B2" w:rsidRPr="00C2329B">
        <w:rPr>
          <w:rFonts w:ascii="Times New Roman" w:eastAsia="Times New Roman" w:hAnsi="Times New Roman" w:cs="Times New Roman"/>
          <w:bCs/>
          <w:lang w:eastAsia="ru-RU"/>
        </w:rPr>
        <w:t>, 2001. – 260 с.</w:t>
      </w:r>
    </w:p>
    <w:p w:rsidR="00FE53B2" w:rsidRPr="00C2329B" w:rsidRDefault="003254FB" w:rsidP="00021672">
      <w:pPr>
        <w:widowControl w:val="0"/>
        <w:tabs>
          <w:tab w:val="left" w:pos="713"/>
          <w:tab w:val="left" w:pos="22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2329B">
        <w:rPr>
          <w:rFonts w:ascii="Times New Roman" w:eastAsia="Times New Roman" w:hAnsi="Times New Roman" w:cs="Times New Roman"/>
          <w:bCs/>
        </w:rPr>
        <w:t>3.</w:t>
      </w:r>
      <w:r w:rsidR="00FE53B2" w:rsidRPr="00C2329B">
        <w:rPr>
          <w:rFonts w:ascii="Times New Roman" w:eastAsia="Times New Roman" w:hAnsi="Times New Roman" w:cs="Times New Roman"/>
          <w:bCs/>
        </w:rPr>
        <w:t xml:space="preserve">Колодин М. В. Технико-экономические показатели </w:t>
      </w:r>
      <w:proofErr w:type="spellStart"/>
      <w:r w:rsidR="00FE53B2" w:rsidRPr="00C2329B">
        <w:rPr>
          <w:rFonts w:ascii="Times New Roman" w:eastAsia="Times New Roman" w:hAnsi="Times New Roman" w:cs="Times New Roman"/>
          <w:bCs/>
        </w:rPr>
        <w:t>водоохранных</w:t>
      </w:r>
      <w:proofErr w:type="spellEnd"/>
      <w:r w:rsidR="00FE53B2" w:rsidRPr="00C2329B">
        <w:rPr>
          <w:rFonts w:ascii="Times New Roman" w:eastAsia="Times New Roman" w:hAnsi="Times New Roman" w:cs="Times New Roman"/>
          <w:bCs/>
        </w:rPr>
        <w:t xml:space="preserve"> мероприятий по деминерализации дренажных вод/ Пути повышения продуктивности мелиорируемых земель и снижения удельного водопотребления: сб. науч. трудов. – М.: ВО «</w:t>
      </w:r>
      <w:proofErr w:type="spellStart"/>
      <w:r w:rsidR="00FE53B2" w:rsidRPr="00C2329B">
        <w:rPr>
          <w:rFonts w:ascii="Times New Roman" w:eastAsia="Times New Roman" w:hAnsi="Times New Roman" w:cs="Times New Roman"/>
          <w:bCs/>
        </w:rPr>
        <w:t>Союзводпроект</w:t>
      </w:r>
      <w:proofErr w:type="spellEnd"/>
      <w:r w:rsidR="00FE53B2" w:rsidRPr="00C2329B">
        <w:rPr>
          <w:rFonts w:ascii="Times New Roman" w:eastAsia="Times New Roman" w:hAnsi="Times New Roman" w:cs="Times New Roman"/>
          <w:bCs/>
        </w:rPr>
        <w:t>», 1990. – С. 138–151.</w:t>
      </w:r>
    </w:p>
    <w:p w:rsidR="00FE53B2" w:rsidRPr="00C2329B" w:rsidRDefault="003254FB" w:rsidP="0002167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2329B">
        <w:rPr>
          <w:rFonts w:ascii="Times New Roman" w:eastAsia="Times New Roman" w:hAnsi="Times New Roman" w:cs="Times New Roman"/>
          <w:bCs/>
        </w:rPr>
        <w:t>4.</w:t>
      </w:r>
      <w:r w:rsidR="00FE53B2" w:rsidRPr="00C2329B">
        <w:rPr>
          <w:rFonts w:ascii="Times New Roman" w:eastAsia="Times New Roman" w:hAnsi="Times New Roman" w:cs="Times New Roman"/>
          <w:bCs/>
        </w:rPr>
        <w:t>Максименко В. П., Кирсанов Е. А., Максименко П. В. Регулирование качества воды мембранными устройствами // Мелиорация и водное хозяйство. – 2001.</w:t>
      </w:r>
    </w:p>
    <w:p w:rsidR="00FE53B2" w:rsidRPr="00C2329B" w:rsidRDefault="00FE53B2" w:rsidP="0002167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2329B">
        <w:rPr>
          <w:rFonts w:ascii="Times New Roman" w:eastAsia="Times New Roman" w:hAnsi="Times New Roman" w:cs="Times New Roman"/>
          <w:bCs/>
        </w:rPr>
        <w:t>– № 1. – С. 45–47.</w:t>
      </w:r>
    </w:p>
    <w:p w:rsidR="00FE53B2" w:rsidRDefault="003254FB" w:rsidP="0002167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2329B">
        <w:rPr>
          <w:rFonts w:ascii="Times New Roman" w:eastAsia="Times New Roman" w:hAnsi="Times New Roman" w:cs="Times New Roman"/>
          <w:bCs/>
        </w:rPr>
        <w:t>5.</w:t>
      </w:r>
      <w:r w:rsidR="00FE53B2" w:rsidRPr="00C2329B">
        <w:rPr>
          <w:rFonts w:ascii="Times New Roman" w:eastAsia="Times New Roman" w:hAnsi="Times New Roman" w:cs="Times New Roman"/>
          <w:bCs/>
        </w:rPr>
        <w:t>Применение микрофильтрационных мембран с цилиндрическими порами для очистки природных вод / А. В. Десятов [и др.] // Водоочистка, водоподготовка, водопотребление. – 2008. – № 2. – С. 11–19.</w:t>
      </w:r>
    </w:p>
    <w:p w:rsidR="00953FE6" w:rsidRPr="00C2329B" w:rsidRDefault="00651158" w:rsidP="0002167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6.</w:t>
      </w:r>
      <w:r w:rsidRPr="00651158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Доспехов Б. А. Методика полевого опыта (с основами статистической обработки результатов исследований). — 5-е изд., доп. и </w:t>
      </w:r>
      <w:proofErr w:type="spellStart"/>
      <w:proofErr w:type="gram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перераб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.—</w:t>
      </w:r>
      <w:proofErr w:type="gram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М.: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Агропромиздат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, 1985. — 351 с, ил. —(Учебники и учеб. пособия для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высш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. учеб. заведений).</w:t>
      </w:r>
    </w:p>
    <w:p w:rsidR="00FE53B2" w:rsidRPr="00C2329B" w:rsidRDefault="00D37269" w:rsidP="00021672">
      <w:pPr>
        <w:widowControl w:val="0"/>
        <w:tabs>
          <w:tab w:val="left" w:pos="699"/>
          <w:tab w:val="lef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7.</w:t>
      </w:r>
      <w:r w:rsidR="00FE53B2" w:rsidRPr="00C2329B">
        <w:rPr>
          <w:rFonts w:ascii="Times New Roman" w:eastAsia="Times New Roman" w:hAnsi="Times New Roman" w:cs="Times New Roman"/>
          <w:bCs/>
        </w:rPr>
        <w:t>Дытмерский Ю. И.</w:t>
      </w:r>
      <w:r w:rsidR="00EB5766" w:rsidRPr="00C2329B">
        <w:rPr>
          <w:rFonts w:ascii="Times New Roman" w:eastAsia="Times New Roman" w:hAnsi="Times New Roman" w:cs="Times New Roman"/>
          <w:bCs/>
        </w:rPr>
        <w:t xml:space="preserve"> Мембранные про</w:t>
      </w:r>
      <w:r w:rsidR="00FE53B2" w:rsidRPr="00C2329B">
        <w:rPr>
          <w:rFonts w:ascii="Times New Roman" w:eastAsia="Times New Roman" w:hAnsi="Times New Roman" w:cs="Times New Roman"/>
          <w:bCs/>
        </w:rPr>
        <w:t>цессы разделения жидких смесей – М.: Химия, 1975. – 232 с.</w:t>
      </w:r>
    </w:p>
    <w:p w:rsidR="00FE53B2" w:rsidRPr="00C2329B" w:rsidRDefault="00651158" w:rsidP="00021672">
      <w:pPr>
        <w:widowControl w:val="0"/>
        <w:tabs>
          <w:tab w:val="left" w:pos="699"/>
          <w:tab w:val="lef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3254FB" w:rsidRPr="00C2329B">
        <w:rPr>
          <w:rFonts w:ascii="Times New Roman" w:eastAsia="Times New Roman" w:hAnsi="Times New Roman" w:cs="Times New Roman"/>
          <w:bCs/>
        </w:rPr>
        <w:t>.</w:t>
      </w:r>
      <w:r w:rsidR="00FE53B2" w:rsidRPr="00C2329B">
        <w:rPr>
          <w:rFonts w:ascii="Times New Roman" w:eastAsia="Times New Roman" w:hAnsi="Times New Roman" w:cs="Times New Roman"/>
          <w:bCs/>
        </w:rPr>
        <w:t xml:space="preserve">Пригун И. В., Краснов М. С. Умягчение или </w:t>
      </w:r>
      <w:proofErr w:type="spellStart"/>
      <w:r w:rsidR="00FE53B2" w:rsidRPr="00C2329B">
        <w:rPr>
          <w:rFonts w:ascii="Times New Roman" w:eastAsia="Times New Roman" w:hAnsi="Times New Roman" w:cs="Times New Roman"/>
          <w:bCs/>
        </w:rPr>
        <w:t>нанофильтрация</w:t>
      </w:r>
      <w:proofErr w:type="spellEnd"/>
      <w:r w:rsidR="00FE53B2" w:rsidRPr="00C2329B">
        <w:rPr>
          <w:rFonts w:ascii="Times New Roman" w:eastAsia="Times New Roman" w:hAnsi="Times New Roman" w:cs="Times New Roman"/>
          <w:bCs/>
        </w:rPr>
        <w:t>? Выбор за вами // Водоочистка. Водоподготовка. Водоснабжение. – 2009. – № 2. – С. 10–18.</w:t>
      </w:r>
    </w:p>
    <w:p w:rsidR="00FE53B2" w:rsidRPr="00C2329B" w:rsidRDefault="00D37269" w:rsidP="00021672">
      <w:pPr>
        <w:widowControl w:val="0"/>
        <w:tabs>
          <w:tab w:val="left" w:pos="699"/>
          <w:tab w:val="lef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9.</w:t>
      </w:r>
      <w:r w:rsidR="00FE53B2" w:rsidRPr="00C2329B">
        <w:rPr>
          <w:rFonts w:ascii="Times New Roman" w:eastAsia="Times New Roman" w:hAnsi="Times New Roman" w:cs="Times New Roman"/>
          <w:bCs/>
        </w:rPr>
        <w:t xml:space="preserve">Гукалов В.Н. Трансформация валовых и подвижных форм тяжелых металлов в </w:t>
      </w:r>
      <w:proofErr w:type="spellStart"/>
      <w:r w:rsidR="00FE53B2" w:rsidRPr="00C2329B">
        <w:rPr>
          <w:rFonts w:ascii="Times New Roman" w:eastAsia="Times New Roman" w:hAnsi="Times New Roman" w:cs="Times New Roman"/>
          <w:bCs/>
        </w:rPr>
        <w:t>агроландшафтных</w:t>
      </w:r>
      <w:proofErr w:type="spellEnd"/>
      <w:r w:rsidR="00FE53B2" w:rsidRPr="00C2329B">
        <w:rPr>
          <w:rFonts w:ascii="Times New Roman" w:eastAsia="Times New Roman" w:hAnsi="Times New Roman" w:cs="Times New Roman"/>
          <w:bCs/>
        </w:rPr>
        <w:t xml:space="preserve"> системах. Краснодар: </w:t>
      </w:r>
      <w:proofErr w:type="spellStart"/>
      <w:proofErr w:type="gramStart"/>
      <w:r w:rsidR="00FE53B2" w:rsidRPr="00C2329B">
        <w:rPr>
          <w:rFonts w:ascii="Times New Roman" w:eastAsia="Times New Roman" w:hAnsi="Times New Roman" w:cs="Times New Roman"/>
          <w:bCs/>
        </w:rPr>
        <w:t>Кубан-ский</w:t>
      </w:r>
      <w:proofErr w:type="spellEnd"/>
      <w:proofErr w:type="gramEnd"/>
      <w:r w:rsidR="00FE53B2" w:rsidRPr="00C2329B">
        <w:rPr>
          <w:rFonts w:ascii="Times New Roman" w:eastAsia="Times New Roman" w:hAnsi="Times New Roman" w:cs="Times New Roman"/>
          <w:bCs/>
        </w:rPr>
        <w:t xml:space="preserve"> ГАУ, 2014. 219 с.</w:t>
      </w:r>
    </w:p>
    <w:p w:rsidR="00FE53B2" w:rsidRPr="00C2329B" w:rsidRDefault="00D37269" w:rsidP="00021672">
      <w:pPr>
        <w:widowControl w:val="0"/>
        <w:tabs>
          <w:tab w:val="left" w:pos="699"/>
          <w:tab w:val="lef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10.</w:t>
      </w:r>
      <w:r w:rsidR="00FE53B2" w:rsidRPr="00C2329B">
        <w:rPr>
          <w:rFonts w:ascii="Times New Roman" w:eastAsia="Times New Roman" w:hAnsi="Times New Roman" w:cs="Times New Roman"/>
          <w:bCs/>
        </w:rPr>
        <w:t>Зимовец Б.А. Экология и мелиорация почв сухостепной зоны. М.: ВАСХНИЛ, 1991. 247 с.</w:t>
      </w:r>
    </w:p>
    <w:p w:rsidR="00FE53B2" w:rsidRPr="00C2329B" w:rsidRDefault="00D37269" w:rsidP="00021672">
      <w:pPr>
        <w:widowControl w:val="0"/>
        <w:tabs>
          <w:tab w:val="left" w:pos="699"/>
          <w:tab w:val="lef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11.</w:t>
      </w:r>
      <w:r w:rsidR="00FE53B2" w:rsidRPr="00C2329B">
        <w:rPr>
          <w:rFonts w:ascii="Times New Roman" w:eastAsia="Times New Roman" w:hAnsi="Times New Roman" w:cs="Times New Roman"/>
          <w:bCs/>
        </w:rPr>
        <w:t xml:space="preserve">Минкин М.Б., Калиниченко В.П., </w:t>
      </w:r>
      <w:proofErr w:type="spellStart"/>
      <w:r w:rsidR="00FE53B2" w:rsidRPr="00C2329B">
        <w:rPr>
          <w:rFonts w:ascii="Times New Roman" w:eastAsia="Times New Roman" w:hAnsi="Times New Roman" w:cs="Times New Roman"/>
          <w:bCs/>
        </w:rPr>
        <w:t>Садименко</w:t>
      </w:r>
      <w:proofErr w:type="spellEnd"/>
      <w:r w:rsidR="00FE53B2" w:rsidRPr="00C2329B">
        <w:rPr>
          <w:rFonts w:ascii="Times New Roman" w:eastAsia="Times New Roman" w:hAnsi="Times New Roman" w:cs="Times New Roman"/>
          <w:bCs/>
        </w:rPr>
        <w:t xml:space="preserve"> П.А. Регулирование гидрологического режима комплексных солонцовых почв. Ростов н/Д: Ростовский ун-т, 1986. 232 с.</w:t>
      </w:r>
    </w:p>
    <w:p w:rsidR="00FE53B2" w:rsidRPr="00C2329B" w:rsidRDefault="00D37269" w:rsidP="00021672">
      <w:pPr>
        <w:widowControl w:val="0"/>
        <w:tabs>
          <w:tab w:val="left" w:pos="702"/>
          <w:tab w:val="lef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12.</w:t>
      </w:r>
      <w:r w:rsidR="00FE53B2" w:rsidRPr="00C2329B">
        <w:rPr>
          <w:rFonts w:ascii="Times New Roman" w:eastAsia="Times New Roman" w:hAnsi="Times New Roman" w:cs="Times New Roman"/>
          <w:bCs/>
        </w:rPr>
        <w:t>Савич В.И. Физико-химические основы плодородия почв. М.: РГАУ-МСХА, 2013. 431 с.</w:t>
      </w:r>
    </w:p>
    <w:p w:rsidR="0050386B" w:rsidRPr="00C2329B" w:rsidRDefault="0050386B" w:rsidP="007A0CF8">
      <w:pPr>
        <w:spacing w:line="240" w:lineRule="auto"/>
        <w:ind w:left="1021" w:firstLine="709"/>
        <w:jc w:val="both"/>
        <w:rPr>
          <w:rFonts w:ascii="Times New Roman" w:hAnsi="Times New Roman" w:cs="Times New Roman"/>
        </w:rPr>
      </w:pPr>
    </w:p>
    <w:sectPr w:rsidR="0050386B" w:rsidRPr="00C2329B" w:rsidSect="0045075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F0" w:rsidRDefault="00F005F0" w:rsidP="00F005F0">
      <w:pPr>
        <w:spacing w:after="0" w:line="240" w:lineRule="auto"/>
      </w:pPr>
      <w:r>
        <w:separator/>
      </w:r>
    </w:p>
  </w:endnote>
  <w:endnote w:type="continuationSeparator" w:id="0">
    <w:p w:rsidR="00F005F0" w:rsidRDefault="00F005F0" w:rsidP="00F0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2406"/>
      <w:docPartObj>
        <w:docPartGallery w:val="Page Numbers (Bottom of Page)"/>
        <w:docPartUnique/>
      </w:docPartObj>
    </w:sdtPr>
    <w:sdtEndPr/>
    <w:sdtContent>
      <w:p w:rsidR="00F005F0" w:rsidRDefault="00521B56">
        <w:pPr>
          <w:pStyle w:val="a6"/>
          <w:jc w:val="right"/>
        </w:pPr>
        <w:r>
          <w:fldChar w:fldCharType="begin"/>
        </w:r>
        <w:r w:rsidR="00F005F0">
          <w:instrText>PAGE   \* MERGEFORMAT</w:instrText>
        </w:r>
        <w:r>
          <w:fldChar w:fldCharType="separate"/>
        </w:r>
        <w:r w:rsidR="00940B62">
          <w:rPr>
            <w:noProof/>
          </w:rPr>
          <w:t>5</w:t>
        </w:r>
        <w:r>
          <w:fldChar w:fldCharType="end"/>
        </w:r>
      </w:p>
    </w:sdtContent>
  </w:sdt>
  <w:p w:rsidR="00F005F0" w:rsidRDefault="00F00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F0" w:rsidRDefault="00F005F0" w:rsidP="00F005F0">
      <w:pPr>
        <w:spacing w:after="0" w:line="240" w:lineRule="auto"/>
      </w:pPr>
      <w:r>
        <w:separator/>
      </w:r>
    </w:p>
  </w:footnote>
  <w:footnote w:type="continuationSeparator" w:id="0">
    <w:p w:rsidR="00F005F0" w:rsidRDefault="00F005F0" w:rsidP="00F0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397"/>
    <w:rsid w:val="00021672"/>
    <w:rsid w:val="00095A90"/>
    <w:rsid w:val="00104140"/>
    <w:rsid w:val="00117903"/>
    <w:rsid w:val="001A07C2"/>
    <w:rsid w:val="002616C1"/>
    <w:rsid w:val="00276BF6"/>
    <w:rsid w:val="002C76C5"/>
    <w:rsid w:val="003254FB"/>
    <w:rsid w:val="003941D8"/>
    <w:rsid w:val="003C7118"/>
    <w:rsid w:val="00450750"/>
    <w:rsid w:val="0050386B"/>
    <w:rsid w:val="00521B56"/>
    <w:rsid w:val="00536211"/>
    <w:rsid w:val="00567F2E"/>
    <w:rsid w:val="00576997"/>
    <w:rsid w:val="005C7D66"/>
    <w:rsid w:val="005D6608"/>
    <w:rsid w:val="006267F8"/>
    <w:rsid w:val="00651158"/>
    <w:rsid w:val="00657018"/>
    <w:rsid w:val="00677A07"/>
    <w:rsid w:val="00680FAF"/>
    <w:rsid w:val="006873FD"/>
    <w:rsid w:val="006E483A"/>
    <w:rsid w:val="007A0CF8"/>
    <w:rsid w:val="008E6342"/>
    <w:rsid w:val="00910F34"/>
    <w:rsid w:val="00940B62"/>
    <w:rsid w:val="00953FE6"/>
    <w:rsid w:val="00962EA4"/>
    <w:rsid w:val="0097204B"/>
    <w:rsid w:val="00A26E94"/>
    <w:rsid w:val="00B246CB"/>
    <w:rsid w:val="00BB1397"/>
    <w:rsid w:val="00BB5348"/>
    <w:rsid w:val="00C02ED8"/>
    <w:rsid w:val="00C2329B"/>
    <w:rsid w:val="00C2713A"/>
    <w:rsid w:val="00C36098"/>
    <w:rsid w:val="00C3725B"/>
    <w:rsid w:val="00C71028"/>
    <w:rsid w:val="00D37269"/>
    <w:rsid w:val="00D42528"/>
    <w:rsid w:val="00D53C17"/>
    <w:rsid w:val="00DB4D75"/>
    <w:rsid w:val="00E04629"/>
    <w:rsid w:val="00E954F8"/>
    <w:rsid w:val="00EB5766"/>
    <w:rsid w:val="00EE07A5"/>
    <w:rsid w:val="00EE0F3E"/>
    <w:rsid w:val="00EF1C1A"/>
    <w:rsid w:val="00F005F0"/>
    <w:rsid w:val="00F369B0"/>
    <w:rsid w:val="00F82B80"/>
    <w:rsid w:val="00FE53B2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FD94"/>
  <w15:docId w15:val="{D4BDF8CB-9D67-4D34-91FE-83742069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29"/>
  </w:style>
  <w:style w:type="paragraph" w:styleId="1">
    <w:name w:val="heading 1"/>
    <w:basedOn w:val="a"/>
    <w:link w:val="10"/>
    <w:uiPriority w:val="9"/>
    <w:qFormat/>
    <w:rsid w:val="00C27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0386B"/>
    <w:rPr>
      <w:b/>
      <w:bCs/>
    </w:rPr>
  </w:style>
  <w:style w:type="paragraph" w:styleId="a4">
    <w:name w:val="header"/>
    <w:basedOn w:val="a"/>
    <w:link w:val="a5"/>
    <w:uiPriority w:val="99"/>
    <w:unhideWhenUsed/>
    <w:rsid w:val="00F0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5F0"/>
  </w:style>
  <w:style w:type="paragraph" w:styleId="a6">
    <w:name w:val="footer"/>
    <w:basedOn w:val="a"/>
    <w:link w:val="a7"/>
    <w:uiPriority w:val="99"/>
    <w:unhideWhenUsed/>
    <w:rsid w:val="00F0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5F0"/>
  </w:style>
  <w:style w:type="paragraph" w:styleId="a8">
    <w:name w:val="Balloon Text"/>
    <w:basedOn w:val="a"/>
    <w:link w:val="a9"/>
    <w:uiPriority w:val="99"/>
    <w:semiHidden/>
    <w:unhideWhenUsed/>
    <w:rsid w:val="00C2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29B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D53C17"/>
    <w:rPr>
      <w:color w:val="0000FF"/>
      <w:u w:val="single"/>
    </w:rPr>
  </w:style>
  <w:style w:type="character" w:styleId="ab">
    <w:name w:val="Emphasis"/>
    <w:basedOn w:val="a0"/>
    <w:uiPriority w:val="20"/>
    <w:qFormat/>
    <w:rsid w:val="00536211"/>
    <w:rPr>
      <w:i/>
      <w:iCs/>
    </w:rPr>
  </w:style>
  <w:style w:type="paragraph" w:styleId="ac">
    <w:name w:val="Normal (Web)"/>
    <w:basedOn w:val="a"/>
    <w:uiPriority w:val="99"/>
    <w:unhideWhenUsed/>
    <w:rsid w:val="00EE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A17C-0077-4E05-81A3-612575C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34</cp:revision>
  <dcterms:created xsi:type="dcterms:W3CDTF">2021-12-23T08:24:00Z</dcterms:created>
  <dcterms:modified xsi:type="dcterms:W3CDTF">2023-12-21T08:21:00Z</dcterms:modified>
</cp:coreProperties>
</file>