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31E02" w14:textId="74696D3E" w:rsidR="0020338A" w:rsidRPr="000E6E15" w:rsidRDefault="00DE6C3D" w:rsidP="000E6E15">
      <w:pPr>
        <w:pStyle w:val="Default"/>
        <w:ind w:left="-284" w:right="-56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ӘОЖ</w:t>
      </w:r>
      <w:r w:rsidR="00BC71AC" w:rsidRPr="000E6E1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27367">
        <w:rPr>
          <w:rFonts w:ascii="Times New Roman" w:hAnsi="Times New Roman" w:cs="Times New Roman"/>
          <w:sz w:val="20"/>
          <w:szCs w:val="20"/>
          <w:lang w:val="kk-KZ"/>
        </w:rPr>
        <w:t>572.51</w:t>
      </w:r>
    </w:p>
    <w:p w14:paraId="06BEEB45" w14:textId="7DB115FD" w:rsidR="000E6E15" w:rsidRDefault="000E6E15" w:rsidP="000E6E15">
      <w:pPr>
        <w:pStyle w:val="Default"/>
        <w:ind w:left="-284" w:right="-569"/>
        <w:rPr>
          <w:rFonts w:ascii="Times New Roman" w:hAnsi="Times New Roman" w:cs="Times New Roman"/>
          <w:sz w:val="20"/>
          <w:szCs w:val="20"/>
          <w:lang w:val="kk-KZ"/>
        </w:rPr>
      </w:pPr>
      <w:r w:rsidRPr="000E6E15">
        <w:rPr>
          <w:rFonts w:ascii="Times New Roman" w:hAnsi="Times New Roman" w:cs="Times New Roman"/>
          <w:sz w:val="20"/>
          <w:szCs w:val="20"/>
          <w:lang w:val="kk-KZ"/>
        </w:rPr>
        <w:t xml:space="preserve">МРНТИ </w:t>
      </w:r>
      <w:r w:rsidR="00227367">
        <w:rPr>
          <w:rFonts w:ascii="Times New Roman" w:hAnsi="Times New Roman" w:cs="Times New Roman"/>
          <w:sz w:val="20"/>
          <w:szCs w:val="20"/>
          <w:lang w:val="kk-KZ"/>
        </w:rPr>
        <w:t>34.37.15</w:t>
      </w:r>
    </w:p>
    <w:p w14:paraId="5D6F72B4" w14:textId="77777777" w:rsidR="004F0234" w:rsidRDefault="004F0234" w:rsidP="000E6E15">
      <w:pPr>
        <w:pStyle w:val="Default"/>
        <w:ind w:left="-284" w:right="-569"/>
        <w:rPr>
          <w:rFonts w:ascii="Times New Roman" w:hAnsi="Times New Roman" w:cs="Times New Roman"/>
          <w:sz w:val="20"/>
          <w:szCs w:val="20"/>
          <w:lang w:val="kk-KZ"/>
        </w:rPr>
      </w:pPr>
    </w:p>
    <w:p w14:paraId="34DED72B" w14:textId="58ECBA95" w:rsidR="00DE6C3D" w:rsidRPr="004F0234" w:rsidRDefault="00DE6C3D" w:rsidP="00DE6C3D">
      <w:pPr>
        <w:pStyle w:val="Default"/>
        <w:ind w:left="-284" w:right="-569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proofErr w:type="spellStart"/>
      <w:r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>Шакенова</w:t>
      </w:r>
      <w:proofErr w:type="spellEnd"/>
      <w:r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Т. Ж</w:t>
      </w:r>
      <w:r w:rsidR="00227367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227367" w:rsidRPr="00227367">
        <w:rPr>
          <w:rFonts w:ascii="Times New Roman" w:hAnsi="Times New Roman" w:cs="Times New Roman"/>
          <w:b/>
          <w:bCs/>
          <w:color w:val="auto"/>
          <w:sz w:val="20"/>
          <w:szCs w:val="20"/>
          <w:vertAlign w:val="superscript"/>
        </w:rPr>
        <w:t>1</w:t>
      </w:r>
    </w:p>
    <w:p w14:paraId="63F15467" w14:textId="7BF4E526" w:rsidR="00DE6C3D" w:rsidRDefault="00227367" w:rsidP="00DE6C3D">
      <w:pPr>
        <w:pStyle w:val="Default"/>
        <w:ind w:left="-284" w:right="-569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vertAlign w:val="superscript"/>
        </w:rPr>
        <w:t>1</w:t>
      </w:r>
      <w:r w:rsidR="00DE6C3D"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Инновациялық </w:t>
      </w:r>
      <w:proofErr w:type="spellStart"/>
      <w:r w:rsidR="00DE6C3D"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>Еуразия</w:t>
      </w:r>
      <w:proofErr w:type="spellEnd"/>
      <w:r w:rsidR="00DE6C3D"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="00DE6C3D"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>университеті</w:t>
      </w:r>
      <w:proofErr w:type="spellEnd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</w:t>
      </w:r>
      <w:proofErr w:type="spellStart"/>
      <w:r w:rsidR="00DE6C3D"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>Қазақстан</w:t>
      </w:r>
      <w:proofErr w:type="spellEnd"/>
    </w:p>
    <w:p w14:paraId="3C3FCDB5" w14:textId="5F35CB2E" w:rsidR="00DE6C3D" w:rsidRPr="00227367" w:rsidRDefault="00227367" w:rsidP="00DE6C3D">
      <w:pPr>
        <w:pStyle w:val="Default"/>
        <w:ind w:left="-284" w:right="-56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27367">
        <w:rPr>
          <w:color w:val="auto"/>
        </w:rPr>
        <w:t>(</w:t>
      </w:r>
      <w:hyperlink r:id="rId7" w:history="1">
        <w:r w:rsidRPr="004B6EB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tattigul_82</w:t>
        </w:r>
        <w:r w:rsidRPr="004B6EB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@mail.ru</w:t>
        </w:r>
      </w:hyperlink>
      <w:r w:rsidRPr="00227367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)</w:t>
      </w:r>
    </w:p>
    <w:p w14:paraId="253BFC91" w14:textId="77777777" w:rsidR="004F0234" w:rsidRPr="000E6E15" w:rsidRDefault="004F0234" w:rsidP="000E6E15">
      <w:pPr>
        <w:pStyle w:val="Default"/>
        <w:ind w:left="-284" w:right="-569"/>
        <w:rPr>
          <w:rFonts w:ascii="Times New Roman" w:hAnsi="Times New Roman" w:cs="Times New Roman"/>
          <w:sz w:val="20"/>
          <w:szCs w:val="20"/>
          <w:lang w:val="kk-KZ"/>
        </w:rPr>
      </w:pPr>
    </w:p>
    <w:p w14:paraId="7538F7D5" w14:textId="521D8F2E" w:rsidR="004F0234" w:rsidRPr="004F0234" w:rsidRDefault="004F0234" w:rsidP="004B6EB8">
      <w:pPr>
        <w:pStyle w:val="Default"/>
        <w:ind w:left="-284" w:right="-569" w:firstLine="426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СОМАТОТИП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4F0234">
        <w:rPr>
          <w:rFonts w:ascii="Times New Roman" w:hAnsi="Times New Roman" w:cs="Times New Roman"/>
          <w:b/>
          <w:bCs/>
          <w:color w:val="auto"/>
          <w:sz w:val="20"/>
          <w:szCs w:val="20"/>
        </w:rPr>
        <w:t>ӘР ТҮРЛІ ЖАСТАҒЫ ОҚУШЫЛАРДЫҢ ДАМУЫН АНЫҚТАЙТЫН ФАКТОР РЕТІНДЕ</w:t>
      </w:r>
    </w:p>
    <w:p w14:paraId="616DD296" w14:textId="77777777" w:rsidR="0020338A" w:rsidRPr="000E6E15" w:rsidRDefault="0020338A" w:rsidP="004B6EB8">
      <w:pPr>
        <w:pStyle w:val="Default"/>
        <w:ind w:left="-284" w:right="-569" w:firstLine="426"/>
        <w:jc w:val="center"/>
        <w:rPr>
          <w:rFonts w:ascii="Times New Roman" w:hAnsi="Times New Roman" w:cs="Times New Roman"/>
          <w:sz w:val="20"/>
          <w:szCs w:val="20"/>
        </w:rPr>
      </w:pPr>
    </w:p>
    <w:p w14:paraId="3B766769" w14:textId="140642A6" w:rsidR="000D1BAE" w:rsidRDefault="000D1BAE" w:rsidP="004B6EB8">
      <w:pPr>
        <w:pStyle w:val="Default"/>
        <w:ind w:left="-284" w:right="-569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D1BAE">
        <w:rPr>
          <w:rFonts w:ascii="Times New Roman" w:hAnsi="Times New Roman" w:cs="Times New Roman"/>
          <w:b/>
          <w:bCs/>
          <w:sz w:val="20"/>
          <w:szCs w:val="20"/>
          <w:lang w:val="kk-KZ"/>
        </w:rPr>
        <w:t>Аңдатпа</w:t>
      </w:r>
      <w:r w:rsidRPr="000D1B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Мақалада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әр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түрлі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жастағы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о</w:t>
      </w:r>
      <w:r w:rsidRPr="000E6E15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ушыларды</w:t>
      </w:r>
      <w:proofErr w:type="spellEnd"/>
      <w:r w:rsidRPr="000E6E15">
        <w:rPr>
          <w:rFonts w:ascii="Times New Roman" w:hAnsi="Times New Roman" w:cs="Times New Roman"/>
          <w:sz w:val="20"/>
          <w:szCs w:val="20"/>
          <w:lang w:val="kk-KZ"/>
        </w:rPr>
        <w:t xml:space="preserve">ң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мүшелерінің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ерекшеліктері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пропорциялар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бұлшықет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, май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сүйек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тіндерінің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дамуы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қарастырылады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Адамның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конституциясы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генетикалық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бағдарламаланған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>.</w:t>
      </w:r>
    </w:p>
    <w:p w14:paraId="37EF8877" w14:textId="0A9199A2" w:rsidR="000D1BAE" w:rsidRPr="00E0632F" w:rsidRDefault="000D1BAE" w:rsidP="004B6EB8">
      <w:pPr>
        <w:pStyle w:val="Default"/>
        <w:ind w:left="-284" w:right="-569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27367">
        <w:rPr>
          <w:rFonts w:ascii="Times New Roman" w:hAnsi="Times New Roman" w:cs="Times New Roman"/>
          <w:i/>
          <w:iCs/>
          <w:sz w:val="20"/>
          <w:szCs w:val="20"/>
          <w:lang w:val="kk-KZ"/>
        </w:rPr>
        <w:t>Негізгі мәселе</w:t>
      </w:r>
      <w:r w:rsidR="00227367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E0632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B6EB8">
        <w:rPr>
          <w:rFonts w:ascii="Times New Roman" w:hAnsi="Times New Roman" w:cs="Times New Roman"/>
          <w:sz w:val="20"/>
          <w:szCs w:val="20"/>
          <w:lang w:val="kk-KZ"/>
        </w:rPr>
        <w:t>соматотип түрлері өмір бойы өзгеріссіз қалуын бақылап, зерттеу</w:t>
      </w:r>
    </w:p>
    <w:p w14:paraId="15B663ED" w14:textId="2941DF1B" w:rsidR="000D1BAE" w:rsidRDefault="000D1BAE" w:rsidP="004B6EB8">
      <w:pPr>
        <w:pStyle w:val="Default"/>
        <w:ind w:left="-284" w:right="-569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27367">
        <w:rPr>
          <w:rFonts w:ascii="Times New Roman" w:hAnsi="Times New Roman" w:cs="Times New Roman"/>
          <w:i/>
          <w:iCs/>
          <w:sz w:val="20"/>
          <w:szCs w:val="20"/>
          <w:lang w:val="kk-KZ"/>
        </w:rPr>
        <w:t>Мақсаты</w:t>
      </w:r>
      <w:r w:rsidR="00227367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4B6EB8">
        <w:rPr>
          <w:rFonts w:ascii="Times New Roman" w:hAnsi="Times New Roman" w:cs="Times New Roman"/>
          <w:sz w:val="20"/>
          <w:szCs w:val="20"/>
          <w:lang w:val="kk-KZ"/>
        </w:rPr>
        <w:t xml:space="preserve"> әр түрлі жастағы оқушылардың соматотипін анықтау</w:t>
      </w:r>
    </w:p>
    <w:p w14:paraId="78AD0EBC" w14:textId="0C3C5348" w:rsidR="000D1BAE" w:rsidRPr="004B6EB8" w:rsidRDefault="000D1BAE" w:rsidP="004B6EB8">
      <w:pPr>
        <w:pStyle w:val="Default"/>
        <w:ind w:left="-284" w:right="-569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27367">
        <w:rPr>
          <w:rFonts w:ascii="Times New Roman" w:hAnsi="Times New Roman" w:cs="Times New Roman"/>
          <w:i/>
          <w:iCs/>
          <w:sz w:val="20"/>
          <w:szCs w:val="20"/>
          <w:lang w:val="kk-KZ"/>
        </w:rPr>
        <w:t>Әдістер</w:t>
      </w:r>
      <w:r>
        <w:rPr>
          <w:rFonts w:ascii="Times New Roman" w:hAnsi="Times New Roman" w:cs="Times New Roman"/>
          <w:sz w:val="20"/>
          <w:szCs w:val="20"/>
          <w:lang w:val="kk-KZ"/>
        </w:rPr>
        <w:t>і</w:t>
      </w:r>
      <w:r w:rsidR="00227367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4B6EB8">
        <w:rPr>
          <w:rFonts w:ascii="Times New Roman" w:hAnsi="Times New Roman" w:cs="Times New Roman"/>
          <w:sz w:val="20"/>
          <w:szCs w:val="20"/>
          <w:lang w:val="kk-KZ"/>
        </w:rPr>
        <w:t xml:space="preserve"> У. Шелдон ұсынған соматотиптеу жүйесі және </w:t>
      </w:r>
      <w:r w:rsidR="004B6EB8">
        <w:rPr>
          <w:rFonts w:ascii="Times New Roman" w:hAnsi="Times New Roman"/>
          <w:sz w:val="20"/>
          <w:szCs w:val="20"/>
          <w:lang w:val="kk-KZ" w:eastAsia="ru-RU"/>
        </w:rPr>
        <w:t>ә</w:t>
      </w:r>
      <w:r w:rsidR="004B6EB8" w:rsidRPr="004F0234">
        <w:rPr>
          <w:rFonts w:ascii="Times New Roman" w:hAnsi="Times New Roman"/>
          <w:sz w:val="20"/>
          <w:szCs w:val="20"/>
          <w:lang w:eastAsia="ru-RU"/>
        </w:rPr>
        <w:t xml:space="preserve">р </w:t>
      </w:r>
      <w:proofErr w:type="spellStart"/>
      <w:r w:rsidR="004B6EB8" w:rsidRPr="004F0234">
        <w:rPr>
          <w:rFonts w:ascii="Times New Roman" w:hAnsi="Times New Roman"/>
          <w:sz w:val="20"/>
          <w:szCs w:val="20"/>
          <w:lang w:eastAsia="ru-RU"/>
        </w:rPr>
        <w:t>түрлі</w:t>
      </w:r>
      <w:proofErr w:type="spellEnd"/>
      <w:r w:rsidR="004B6EB8"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4B6EB8" w:rsidRPr="004F0234">
        <w:rPr>
          <w:rFonts w:ascii="Times New Roman" w:hAnsi="Times New Roman"/>
          <w:sz w:val="20"/>
          <w:szCs w:val="20"/>
          <w:lang w:eastAsia="ru-RU"/>
        </w:rPr>
        <w:t>дене</w:t>
      </w:r>
      <w:proofErr w:type="spellEnd"/>
      <w:r w:rsidR="004B6EB8"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4B6EB8" w:rsidRPr="004F0234">
        <w:rPr>
          <w:rFonts w:ascii="Times New Roman" w:hAnsi="Times New Roman"/>
          <w:sz w:val="20"/>
          <w:szCs w:val="20"/>
          <w:lang w:eastAsia="ru-RU"/>
        </w:rPr>
        <w:t>типіндегі</w:t>
      </w:r>
      <w:proofErr w:type="spellEnd"/>
      <w:r w:rsidR="004B6EB8"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4B6EB8" w:rsidRPr="004F0234">
        <w:rPr>
          <w:rFonts w:ascii="Times New Roman" w:hAnsi="Times New Roman"/>
          <w:sz w:val="20"/>
          <w:szCs w:val="20"/>
          <w:lang w:eastAsia="ru-RU"/>
        </w:rPr>
        <w:t>адамдарға</w:t>
      </w:r>
      <w:proofErr w:type="spellEnd"/>
      <w:r w:rsidR="004B6EB8"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4B6EB8" w:rsidRPr="004F0234">
        <w:rPr>
          <w:rFonts w:ascii="Times New Roman" w:hAnsi="Times New Roman"/>
          <w:sz w:val="20"/>
          <w:szCs w:val="20"/>
          <w:lang w:eastAsia="ru-RU"/>
        </w:rPr>
        <w:t>тән</w:t>
      </w:r>
      <w:proofErr w:type="spellEnd"/>
      <w:r w:rsidR="004B6EB8"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4B6EB8" w:rsidRPr="004F0234">
        <w:rPr>
          <w:rFonts w:ascii="Times New Roman" w:hAnsi="Times New Roman"/>
          <w:sz w:val="20"/>
          <w:szCs w:val="20"/>
          <w:lang w:eastAsia="ru-RU"/>
        </w:rPr>
        <w:t>морфофункционалды</w:t>
      </w:r>
      <w:proofErr w:type="spellEnd"/>
      <w:r w:rsidR="004B6EB8"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4B6EB8" w:rsidRPr="004F0234">
        <w:rPr>
          <w:rFonts w:ascii="Times New Roman" w:hAnsi="Times New Roman"/>
          <w:sz w:val="20"/>
          <w:szCs w:val="20"/>
          <w:lang w:eastAsia="ru-RU"/>
        </w:rPr>
        <w:t>қасиеттер</w:t>
      </w:r>
      <w:proofErr w:type="spellEnd"/>
    </w:p>
    <w:p w14:paraId="06B11827" w14:textId="0744DF9F" w:rsidR="000D1BAE" w:rsidRDefault="000D1BAE" w:rsidP="004B6EB8">
      <w:pPr>
        <w:pStyle w:val="Default"/>
        <w:ind w:left="-284" w:right="-569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27367">
        <w:rPr>
          <w:rFonts w:ascii="Times New Roman" w:hAnsi="Times New Roman" w:cs="Times New Roman"/>
          <w:i/>
          <w:iCs/>
          <w:sz w:val="20"/>
          <w:szCs w:val="20"/>
          <w:lang w:val="kk-KZ"/>
        </w:rPr>
        <w:t>Түйіг сөздер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соматотип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, </w:t>
      </w:r>
      <w:r w:rsidR="004B6EB8">
        <w:rPr>
          <w:rFonts w:ascii="Times New Roman" w:hAnsi="Times New Roman" w:cs="Times New Roman"/>
          <w:sz w:val="20"/>
          <w:szCs w:val="20"/>
          <w:lang w:val="kk-KZ"/>
        </w:rPr>
        <w:t xml:space="preserve">соматотиптеу, </w:t>
      </w:r>
      <w:r w:rsidRPr="000E6E15">
        <w:rPr>
          <w:rFonts w:ascii="Times New Roman" w:hAnsi="Times New Roman" w:cs="Times New Roman"/>
          <w:sz w:val="20"/>
          <w:szCs w:val="20"/>
        </w:rPr>
        <w:t xml:space="preserve">конституция,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эндоморф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мезоморф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6E15">
        <w:rPr>
          <w:rFonts w:ascii="Times New Roman" w:hAnsi="Times New Roman" w:cs="Times New Roman"/>
          <w:sz w:val="20"/>
          <w:szCs w:val="20"/>
        </w:rPr>
        <w:t>эктоморф</w:t>
      </w:r>
      <w:proofErr w:type="spellEnd"/>
      <w:r w:rsidRPr="000E6E15">
        <w:rPr>
          <w:rFonts w:ascii="Times New Roman" w:hAnsi="Times New Roman" w:cs="Times New Roman"/>
          <w:sz w:val="20"/>
          <w:szCs w:val="20"/>
        </w:rPr>
        <w:t>.</w:t>
      </w:r>
    </w:p>
    <w:p w14:paraId="0FB04891" w14:textId="77777777" w:rsidR="000D1BAE" w:rsidRDefault="000D1BAE" w:rsidP="004B6EB8">
      <w:pPr>
        <w:pStyle w:val="Default"/>
        <w:ind w:left="-284" w:right="-569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03554DE" w14:textId="49ACE017" w:rsidR="000D1BAE" w:rsidRPr="000D1BAE" w:rsidRDefault="000D1BAE" w:rsidP="004B6EB8">
      <w:pPr>
        <w:pStyle w:val="Default"/>
        <w:ind w:left="-284" w:right="-569" w:firstLine="426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D1BAE">
        <w:rPr>
          <w:rFonts w:ascii="Times New Roman" w:hAnsi="Times New Roman" w:cs="Times New Roman"/>
          <w:b/>
          <w:bCs/>
          <w:sz w:val="20"/>
          <w:szCs w:val="20"/>
          <w:lang w:val="kk-KZ"/>
        </w:rPr>
        <w:t>Кіріспе</w:t>
      </w:r>
    </w:p>
    <w:p w14:paraId="5C8532DD" w14:textId="490DE176" w:rsidR="004F0234" w:rsidRP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Қазіргі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уақытта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</w:t>
      </w:r>
      <w:r w:rsidRPr="004F0234">
        <w:rPr>
          <w:rFonts w:ascii="Times New Roman" w:hAnsi="Times New Roman"/>
          <w:sz w:val="20"/>
          <w:szCs w:val="20"/>
          <w:lang w:eastAsia="ru-RU"/>
        </w:rPr>
        <w:t>онституциясы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морфологиялық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көрінісі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-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өмірінің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көптеген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физикалық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психикалық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көріністерін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анықтайтын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фактор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ретінде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қызмет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ететініне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күмән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жоқ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7CFD3EAB" w14:textId="62148F1C" w:rsidR="004F0234" w:rsidRP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Сонымен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07004">
        <w:rPr>
          <w:rFonts w:ascii="Times New Roman" w:hAnsi="Times New Roman"/>
          <w:sz w:val="20"/>
          <w:szCs w:val="20"/>
          <w:lang w:val="kk-KZ" w:eastAsia="ru-RU"/>
        </w:rPr>
        <w:t>к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онституциясын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анықтауға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бірыңғай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көзқарас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жоқ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ал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арнайы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әдебиеттерде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көптеген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мамандар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07004">
        <w:rPr>
          <w:rFonts w:ascii="Times New Roman" w:hAnsi="Times New Roman"/>
          <w:sz w:val="20"/>
          <w:szCs w:val="20"/>
          <w:lang w:val="kk-KZ" w:eastAsia="ru-RU"/>
        </w:rPr>
        <w:t>кон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ституцияны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сипаттау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"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"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терминін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қолданады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[1].</w:t>
      </w:r>
    </w:p>
    <w:p w14:paraId="1A5A2607" w14:textId="0066D99C" w:rsidR="004F0234" w:rsidRP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Физ</w:t>
      </w:r>
      <w:proofErr w:type="spellEnd"/>
      <w:r w:rsidR="00F07004">
        <w:rPr>
          <w:rFonts w:ascii="Times New Roman" w:hAnsi="Times New Roman"/>
          <w:sz w:val="20"/>
          <w:szCs w:val="20"/>
          <w:lang w:val="kk-KZ" w:eastAsia="ru-RU"/>
        </w:rPr>
        <w:t>иологиялық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07004">
        <w:rPr>
          <w:rFonts w:ascii="Times New Roman" w:hAnsi="Times New Roman"/>
          <w:sz w:val="20"/>
          <w:szCs w:val="20"/>
          <w:lang w:val="kk-KZ" w:eastAsia="ru-RU"/>
        </w:rPr>
        <w:t>к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онституцияның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маңызды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белгілерінің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екендігі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белгілі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ол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көрсетілген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сәйкес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көптеген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жеке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ерекшеліктерін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ішінде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кейбір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мінез-құлық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ерекшеліктерін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болжауға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[2].</w:t>
      </w:r>
    </w:p>
    <w:p w14:paraId="0F71906B" w14:textId="3FDBEBD4" w:rsidR="004F0234" w:rsidRP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Соматотиптеудің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ғылыми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негіздерін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Гарвард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университетінің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профессоры Уильям Шелдон (1898-1977)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жасаған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Осы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жүйеден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морфологиялық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белгілері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бойынша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барлық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адамдар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эндоморфтарға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мезоморфтарға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эктоморфтарға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бөлінеді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Осы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компоненттің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әрқайсысын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сандық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бағалау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жеке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тұлға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анықталады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осылайш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осы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компоненттің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ауырлығының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абсолютті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минимумын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ал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абсолютті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максимумды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білдіреді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Тарихи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тұрғыдан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алғанда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</w:t>
      </w:r>
      <w:proofErr w:type="spellEnd"/>
      <w:r w:rsidR="00F07004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Pr="004F0234">
        <w:rPr>
          <w:rFonts w:ascii="Times New Roman" w:hAnsi="Times New Roman"/>
          <w:sz w:val="20"/>
          <w:szCs w:val="20"/>
          <w:lang w:eastAsia="ru-RU"/>
        </w:rPr>
        <w:t>-</w:t>
      </w:r>
      <w:r w:rsidR="00F07004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в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жүйесінде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анықталған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физ</w:t>
      </w:r>
      <w:proofErr w:type="spellEnd"/>
      <w:r w:rsidR="00F07004">
        <w:rPr>
          <w:rFonts w:ascii="Times New Roman" w:hAnsi="Times New Roman"/>
          <w:sz w:val="20"/>
          <w:szCs w:val="20"/>
          <w:lang w:val="kk-KZ" w:eastAsia="ru-RU"/>
        </w:rPr>
        <w:t>иологиялық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сипаттамасы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Шелдон, 1940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жылы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бірінші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болып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физикалық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дискретті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емес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физиканың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үздіксіз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таратылған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07004">
        <w:rPr>
          <w:rFonts w:ascii="Times New Roman" w:hAnsi="Times New Roman"/>
          <w:sz w:val="20"/>
          <w:szCs w:val="20"/>
          <w:lang w:val="kk-KZ" w:eastAsia="ru-RU"/>
        </w:rPr>
        <w:t>«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компоненттері</w:t>
      </w:r>
      <w:proofErr w:type="spellEnd"/>
      <w:r w:rsidR="00F07004">
        <w:rPr>
          <w:rFonts w:ascii="Times New Roman" w:hAnsi="Times New Roman"/>
          <w:sz w:val="20"/>
          <w:szCs w:val="20"/>
          <w:lang w:val="kk-KZ" w:eastAsia="ru-RU"/>
        </w:rPr>
        <w:t>»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бар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болжады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олардың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жиынтығы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физиканы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сипаттайды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Шелдон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осындай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анықта</w:t>
      </w:r>
      <w:proofErr w:type="spellEnd"/>
      <w:r w:rsidR="00F07004">
        <w:rPr>
          <w:rFonts w:ascii="Times New Roman" w:hAnsi="Times New Roman"/>
          <w:sz w:val="20"/>
          <w:szCs w:val="20"/>
          <w:lang w:val="kk-KZ" w:eastAsia="ru-RU"/>
        </w:rPr>
        <w:t xml:space="preserve">ған: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эндоморф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мезомор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эктоморфты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олардың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әрқайсысы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баллдық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жүйе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бойынша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визуалды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білікті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маманмен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бағаланады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(1-ден 7-ге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ұпайлар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арасында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біркелкі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интервалмен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).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компонент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бойынша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балдық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бағалаулар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жиынтығы</w:t>
      </w:r>
      <w:proofErr w:type="spellEnd"/>
      <w:r w:rsidR="00F07004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Pr="004F0234">
        <w:rPr>
          <w:rFonts w:ascii="Times New Roman" w:hAnsi="Times New Roman"/>
          <w:sz w:val="20"/>
          <w:szCs w:val="20"/>
          <w:lang w:eastAsia="ru-RU"/>
        </w:rPr>
        <w:t>-</w:t>
      </w:r>
      <w:r w:rsidR="00F07004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А-Б </w:t>
      </w:r>
      <w:r w:rsidR="00F07004">
        <w:rPr>
          <w:rFonts w:ascii="Times New Roman" w:hAnsi="Times New Roman"/>
          <w:sz w:val="20"/>
          <w:szCs w:val="20"/>
          <w:lang w:eastAsia="ru-RU"/>
        </w:rPr>
        <w:t>–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 В</w:t>
      </w:r>
      <w:r w:rsidR="00F07004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санының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үштігі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аталады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Бағалауды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жеңілдету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Шелдон 1954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жылы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соматотиптер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атласын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шығарды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;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әдісіне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сәйкес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ешқандай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өлшеу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жүргізудің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қажеті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жоқ-жалаңаш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фотосуреті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жеткілікті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алдыңғы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бүйір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артқы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сонымен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қатар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визуалды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бағалау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тәжірибесі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(1, 2-сурет).</w:t>
      </w:r>
    </w:p>
    <w:p w14:paraId="181E4F6C" w14:textId="42020CB0" w:rsidR="000D1BAE" w:rsidRPr="000D1BAE" w:rsidRDefault="000D1BAE" w:rsidP="004F0234">
      <w:pPr>
        <w:pStyle w:val="aa"/>
        <w:ind w:left="-284" w:right="-569" w:firstLine="426"/>
        <w:jc w:val="both"/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0D1BAE">
        <w:rPr>
          <w:rFonts w:ascii="Times New Roman" w:hAnsi="Times New Roman"/>
          <w:b/>
          <w:bCs/>
          <w:sz w:val="20"/>
          <w:szCs w:val="20"/>
          <w:lang w:val="kk-KZ" w:eastAsia="ru-RU"/>
        </w:rPr>
        <w:t>Материалдар мен әдістер</w:t>
      </w:r>
    </w:p>
    <w:p w14:paraId="12BE235A" w14:textId="7F0FB1A0" w:rsidR="004F0234" w:rsidRP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Соматотиптің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компоненттері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экстремалды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көріністерді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сипаттау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айқын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көрінеді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14:paraId="235EFC4E" w14:textId="77777777" w:rsidR="004F0234" w:rsidRP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0234">
        <w:rPr>
          <w:rFonts w:ascii="Times New Roman" w:hAnsi="Times New Roman"/>
          <w:sz w:val="20"/>
          <w:szCs w:val="20"/>
          <w:lang w:eastAsia="ru-RU"/>
        </w:rPr>
        <w:t xml:space="preserve">- Таза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эндоморф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(7-1-1)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мүмкіндігінше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сфералық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формалармен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сипатталады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Мұндай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дөңгелек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басы,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үлкен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қарыны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әлсіз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жалқау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қолдары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аяқтары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бар,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иықтары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жамбастарында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май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жұқа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білектері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білектері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бар.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Егер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денесінің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барлық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профильдік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өлшемдері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ішінде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кеуде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жамбас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)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көлденеңінен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басым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болмаса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астындағы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майы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қалың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атауға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Ұзақ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уақыт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ораза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ұстаған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Шелдонның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өрнегі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бойынша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аш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эндоморфқа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айналады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эктоморфқа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да,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мезоморфқа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да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жақындамайды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Конституция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көбінесе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артық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маймен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жүреді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0E01F031" w14:textId="77777777" w:rsidR="004F0234" w:rsidRP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0234">
        <w:rPr>
          <w:rFonts w:ascii="Times New Roman" w:hAnsi="Times New Roman"/>
          <w:sz w:val="20"/>
          <w:szCs w:val="20"/>
          <w:lang w:eastAsia="ru-RU"/>
        </w:rPr>
        <w:t xml:space="preserve">- Таза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мезоморф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(1-7-1) -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сүйектер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бұлшықеттер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басым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классикалық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геркулес.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жаппай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үшінші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дәрежелік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бас,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иығына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кеуде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биіктігі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бұлшық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қол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аяқ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астындағы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майдың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мөлшері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минималды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профиль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мөлшері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аз. </w:t>
      </w:r>
    </w:p>
    <w:p w14:paraId="7B682F96" w14:textId="56D31BEB" w:rsidR="004F0234" w:rsidRP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0234">
        <w:rPr>
          <w:rFonts w:ascii="Times New Roman" w:hAnsi="Times New Roman"/>
          <w:sz w:val="20"/>
          <w:szCs w:val="20"/>
          <w:lang w:eastAsia="ru-RU"/>
        </w:rPr>
        <w:t xml:space="preserve">- Таза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эктоморф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(1-1-7) </w:t>
      </w:r>
      <w:r w:rsidR="002D3B4E">
        <w:rPr>
          <w:rFonts w:ascii="Times New Roman" w:hAnsi="Times New Roman"/>
          <w:sz w:val="20"/>
          <w:szCs w:val="20"/>
          <w:lang w:val="kk-KZ" w:eastAsia="ru-RU"/>
        </w:rPr>
        <w:t>– жіңішке келген адам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жіңішке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ұзартылған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бар,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иегі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артқа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қарай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жылжиды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маңдайы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жоғары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ұзын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қолдар</w:t>
      </w:r>
      <w:proofErr w:type="spellEnd"/>
      <w:r w:rsidR="002D3B4E">
        <w:rPr>
          <w:rFonts w:ascii="Times New Roman" w:hAnsi="Times New Roman"/>
          <w:sz w:val="20"/>
          <w:szCs w:val="20"/>
          <w:lang w:val="kk-KZ" w:eastAsia="ru-RU"/>
        </w:rPr>
        <w:t>ы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аяқтар</w:t>
      </w:r>
      <w:proofErr w:type="spellEnd"/>
      <w:r w:rsidR="002D3B4E">
        <w:rPr>
          <w:rFonts w:ascii="Times New Roman" w:hAnsi="Times New Roman"/>
          <w:sz w:val="20"/>
          <w:szCs w:val="20"/>
          <w:lang w:val="kk-KZ" w:eastAsia="ru-RU"/>
        </w:rPr>
        <w:t>ымен сипатталады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астындағы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май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қабаты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дерлік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жоқ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бұлшықеттер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дамымаған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Айқын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эктоморфқа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семіздік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мүлдем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қауіп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төндірмейді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66F678A3" w14:textId="4A74C976" w:rsidR="004F0234" w:rsidRP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Көптеген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адамдар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физи</w:t>
      </w:r>
      <w:proofErr w:type="spellEnd"/>
      <w:r w:rsidR="002D3B4E">
        <w:rPr>
          <w:rFonts w:ascii="Times New Roman" w:hAnsi="Times New Roman"/>
          <w:sz w:val="20"/>
          <w:szCs w:val="20"/>
          <w:lang w:val="kk-KZ" w:eastAsia="ru-RU"/>
        </w:rPr>
        <w:t>ологиялық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экстремалды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нұсқаларына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жатпайды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эндоморф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мезоморф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эктоморф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),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олардың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физи</w:t>
      </w:r>
      <w:proofErr w:type="spellEnd"/>
      <w:r w:rsidR="002D3B4E">
        <w:rPr>
          <w:rFonts w:ascii="Times New Roman" w:hAnsi="Times New Roman"/>
          <w:sz w:val="20"/>
          <w:szCs w:val="20"/>
          <w:lang w:val="kk-KZ" w:eastAsia="ru-RU"/>
        </w:rPr>
        <w:t>ологиясы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барлық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компонент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белгілі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дәрежеде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көрінеді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ал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кездесетін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соматотиптер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3-4-4, 4-3-3, 3-5-2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Сонымен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қатар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денесінің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жеке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бөліктері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әртүрлі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соматотиптерге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нақты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сілтеме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-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мұндай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сәйкессіздік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дисплазия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аталады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есебі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Шелдон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жүйесінің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әлсіз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нүктесі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болып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қала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берді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187EFBD4" w14:textId="03F6E3D9" w:rsidR="004F0234" w:rsidRPr="004F0234" w:rsidRDefault="004F0234" w:rsidP="004F0234">
      <w:pPr>
        <w:pStyle w:val="aa"/>
        <w:ind w:left="-284" w:right="-569" w:firstLine="42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F0234">
        <w:rPr>
          <w:rFonts w:ascii="Times New Roman" w:hAnsi="Times New Roman"/>
          <w:sz w:val="20"/>
          <w:szCs w:val="20"/>
          <w:lang w:eastAsia="ru-RU"/>
        </w:rPr>
        <w:t xml:space="preserve">Шелдон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өмір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бойы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өзгермейтін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санады</w:t>
      </w:r>
      <w:proofErr w:type="spellEnd"/>
      <w:r w:rsidR="002D3B4E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Pr="004F0234">
        <w:rPr>
          <w:rFonts w:ascii="Times New Roman" w:hAnsi="Times New Roman"/>
          <w:sz w:val="20"/>
          <w:szCs w:val="20"/>
          <w:lang w:eastAsia="ru-RU"/>
        </w:rPr>
        <w:t>-</w:t>
      </w:r>
      <w:r w:rsidR="002D3B4E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сыртқы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мөлшері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өзгереді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емес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Мысалы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физикалық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белсенділіктің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жоғарылауымен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2D3B4E" w:rsidRPr="004F0234">
        <w:rPr>
          <w:rFonts w:ascii="Times New Roman" w:hAnsi="Times New Roman"/>
          <w:sz w:val="20"/>
          <w:szCs w:val="20"/>
          <w:lang w:eastAsia="ru-RU"/>
        </w:rPr>
        <w:t>әртүрлі</w:t>
      </w:r>
      <w:proofErr w:type="spellEnd"/>
      <w:r w:rsidR="002D3B4E"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2D3B4E" w:rsidRPr="004F0234">
        <w:rPr>
          <w:rFonts w:ascii="Times New Roman" w:hAnsi="Times New Roman"/>
          <w:sz w:val="20"/>
          <w:szCs w:val="20"/>
          <w:lang w:eastAsia="ru-RU"/>
        </w:rPr>
        <w:t>аурулар</w:t>
      </w:r>
      <w:proofErr w:type="spellEnd"/>
      <w:r w:rsidR="002D3B4E"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байланысты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дұрыс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тамақтанбау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немесе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бұлшықет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гипертрофиясы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құрылымын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ғана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өзгертеді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соматотиптің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емес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5A8FBC18" w14:textId="3079F6E1" w:rsidR="004F0234" w:rsidRDefault="004F0234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0234">
        <w:rPr>
          <w:rFonts w:ascii="Times New Roman" w:hAnsi="Times New Roman"/>
          <w:sz w:val="20"/>
          <w:szCs w:val="20"/>
          <w:lang w:eastAsia="ru-RU"/>
        </w:rPr>
        <w:t xml:space="preserve">Шелдон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шәкірттерінің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соматотипке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байланысты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өмір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бойы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салмағының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(бой-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салмақ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индексінің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)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өзгеруін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зерттеуге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арналған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зерттеулері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үлкен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қызығушылық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тудырады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Ондаған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жылдар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бойы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көптеген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lastRenderedPageBreak/>
        <w:t>антропологиялық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өлшеулер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жүргізілді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алынған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нәтижелер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кестелерге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жинақталды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Осы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кестелерге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сүйене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отырып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өсуі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соматотипіне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байланысты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әртүрлі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өмірлік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кезеңдерде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ер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немесе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әйел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салмағын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болжауға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[3].</w:t>
      </w:r>
    </w:p>
    <w:p w14:paraId="5200F07A" w14:textId="091650E4" w:rsidR="002D3B4E" w:rsidRDefault="002D3B4E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829E2C4" w14:textId="39ED4BED" w:rsidR="002D3B4E" w:rsidRDefault="002D3B4E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F868AF4" w14:textId="2A7DED7F" w:rsidR="002D3B4E" w:rsidRDefault="002D3B4E" w:rsidP="002D3B4E">
      <w:pPr>
        <w:pStyle w:val="aa"/>
        <w:ind w:left="-284" w:right="-569" w:firstLine="42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78066AED" wp14:editId="6E30FED6">
            <wp:extent cx="3672424" cy="24765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375" cy="248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AF8E" w14:textId="60AE9B9F" w:rsidR="002D3B4E" w:rsidRDefault="002D3B4E" w:rsidP="004F0234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2F15C97" w14:textId="77777777" w:rsidR="002D3B4E" w:rsidRDefault="002D3B4E" w:rsidP="000E6E15">
      <w:pPr>
        <w:pStyle w:val="aa"/>
        <w:ind w:left="-284" w:right="-569" w:firstLine="426"/>
        <w:jc w:val="center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</w:pPr>
    </w:p>
    <w:p w14:paraId="57841FE0" w14:textId="0F318593" w:rsidR="000E6E15" w:rsidRDefault="002D3B4E" w:rsidP="000E6E15">
      <w:pPr>
        <w:pStyle w:val="aa"/>
        <w:ind w:left="-284" w:right="-569" w:firstLine="426"/>
        <w:jc w:val="center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</w:pPr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 xml:space="preserve">Сурет 1. </w:t>
      </w:r>
      <w:proofErr w:type="spellStart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>Соматотиптеу</w:t>
      </w:r>
      <w:proofErr w:type="spellEnd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>жүйесі</w:t>
      </w:r>
      <w:proofErr w:type="spellEnd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 xml:space="preserve"> (W. H. </w:t>
      </w:r>
      <w:proofErr w:type="spellStart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>Sheldon</w:t>
      </w:r>
      <w:proofErr w:type="spellEnd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>, 1929)</w:t>
      </w:r>
    </w:p>
    <w:p w14:paraId="79DE0C1A" w14:textId="56832805" w:rsidR="002D3B4E" w:rsidRDefault="002D3B4E" w:rsidP="000E6E15">
      <w:pPr>
        <w:pStyle w:val="aa"/>
        <w:ind w:left="-284" w:right="-569" w:firstLine="426"/>
        <w:jc w:val="center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</w:pPr>
    </w:p>
    <w:p w14:paraId="00A33B49" w14:textId="11260F7A" w:rsidR="002D3B4E" w:rsidRDefault="002D3B4E" w:rsidP="000E6E15">
      <w:pPr>
        <w:pStyle w:val="aa"/>
        <w:ind w:left="-284" w:right="-569" w:firstLine="426"/>
        <w:jc w:val="center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</w:pPr>
    </w:p>
    <w:p w14:paraId="7C2C7862" w14:textId="738D217D" w:rsidR="002D3B4E" w:rsidRDefault="002D3B4E" w:rsidP="000E6E15">
      <w:pPr>
        <w:pStyle w:val="aa"/>
        <w:ind w:left="-284" w:right="-569" w:firstLine="426"/>
        <w:jc w:val="center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6DBA80FC" wp14:editId="4E5B7B82">
            <wp:extent cx="4341495" cy="1852599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107" cy="18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553C" w14:textId="2120CDB1" w:rsidR="002D3B4E" w:rsidRDefault="002D3B4E" w:rsidP="000E6E15">
      <w:pPr>
        <w:pStyle w:val="aa"/>
        <w:ind w:left="-284" w:right="-569" w:firstLine="426"/>
        <w:jc w:val="center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</w:pPr>
    </w:p>
    <w:p w14:paraId="710809A1" w14:textId="77777777" w:rsidR="00655437" w:rsidRPr="000E6E15" w:rsidRDefault="00655437" w:rsidP="000E6E15">
      <w:pPr>
        <w:pStyle w:val="aa"/>
        <w:ind w:left="-284" w:right="-569" w:firstLine="426"/>
        <w:jc w:val="both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val="en-US" w:eastAsia="ru-RU"/>
        </w:rPr>
      </w:pPr>
    </w:p>
    <w:p w14:paraId="5EC28FC5" w14:textId="333BFDB2" w:rsidR="00655437" w:rsidRDefault="002D3B4E" w:rsidP="002D3B4E">
      <w:pPr>
        <w:spacing w:after="0"/>
        <w:ind w:left="-284" w:right="-569"/>
        <w:jc w:val="center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</w:pPr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 xml:space="preserve">Сурет 2. </w:t>
      </w:r>
      <w:proofErr w:type="spellStart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>Адамның</w:t>
      </w:r>
      <w:proofErr w:type="spellEnd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>дене</w:t>
      </w:r>
      <w:proofErr w:type="spellEnd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>бітімінің</w:t>
      </w:r>
      <w:proofErr w:type="spellEnd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>түрлері</w:t>
      </w:r>
      <w:proofErr w:type="spellEnd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 xml:space="preserve"> (W. H. </w:t>
      </w:r>
      <w:proofErr w:type="spellStart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>Sheldon</w:t>
      </w:r>
      <w:proofErr w:type="spellEnd"/>
      <w:r w:rsidRPr="002D3B4E"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  <w:t xml:space="preserve"> ,1929)</w:t>
      </w:r>
    </w:p>
    <w:p w14:paraId="1F8070C7" w14:textId="77777777" w:rsidR="002D3B4E" w:rsidRPr="000E6E15" w:rsidRDefault="002D3B4E" w:rsidP="002D3B4E">
      <w:pPr>
        <w:spacing w:after="0"/>
        <w:ind w:left="-284" w:right="-569"/>
        <w:jc w:val="center"/>
        <w:rPr>
          <w:rFonts w:ascii="Times New Roman" w:hAnsi="Times New Roman"/>
          <w:sz w:val="20"/>
          <w:szCs w:val="20"/>
        </w:rPr>
      </w:pPr>
    </w:p>
    <w:p w14:paraId="13F914BF" w14:textId="23BA64C7" w:rsidR="000D1BAE" w:rsidRPr="000D1BAE" w:rsidRDefault="000D1BAE" w:rsidP="004F0234">
      <w:pPr>
        <w:pStyle w:val="aa"/>
        <w:ind w:left="-284" w:right="-569" w:firstLine="720"/>
        <w:jc w:val="both"/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0D1BAE">
        <w:rPr>
          <w:rFonts w:ascii="Times New Roman" w:hAnsi="Times New Roman"/>
          <w:b/>
          <w:bCs/>
          <w:sz w:val="20"/>
          <w:szCs w:val="20"/>
          <w:lang w:val="kk-KZ" w:eastAsia="ru-RU"/>
        </w:rPr>
        <w:t>Нәтижелері</w:t>
      </w:r>
    </w:p>
    <w:p w14:paraId="6FDB3CEF" w14:textId="42EAE498" w:rsidR="004F0234" w:rsidRPr="004F0234" w:rsidRDefault="004F0234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Көптеген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соматотиптер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ересектерге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арналған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морфологиялық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белгілердің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кешеніне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негізделген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Қазіргі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уақытта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оқыту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тәрбиелеудегі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дифференциалды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тәсілге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үлкен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мән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берілген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, ер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 xml:space="preserve">есек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жастағы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спорттық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іс-шараларға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тартылған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олардың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денесінің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>к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онституциялық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ерекшеліктерін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зерттеу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практикалық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маңызы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бар.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Әдебиетте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>к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онституцияны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анықтайтын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факторлардың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табиғаты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қалыптасу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мерзімі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туралы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әртүрлі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идеялар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бар.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конституционологиясының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негізін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қалаушылар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пренатальды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кезеңде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әрекет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ететін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факторларды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>к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онституцияны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қалыптастыру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шешуші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санайды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ал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туылғаннан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әрекет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ететін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факторлар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тек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екінші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реттік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маңызға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ие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48BD92FC" w14:textId="6DEC925C" w:rsidR="004F0234" w:rsidRPr="004F0234" w:rsidRDefault="004F0234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Бүгінгі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таңда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жасөспірімдердің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конституциялық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түрлерінің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жалпы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қабылданған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жіктемесі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жоқ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>к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онституцияның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анықтау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С.С.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Дарская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(1975) [4]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ұсынған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әдіс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қолданылады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негізінде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>В.Г</w:t>
      </w:r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Штефко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А. Д. Островский (1929)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жасаған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схема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жатыр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14:paraId="020374E5" w14:textId="6CEA5E4C" w:rsidR="004F0234" w:rsidRDefault="004F0234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0234">
        <w:rPr>
          <w:rFonts w:ascii="Times New Roman" w:hAnsi="Times New Roman"/>
          <w:sz w:val="20"/>
          <w:szCs w:val="20"/>
          <w:lang w:eastAsia="ru-RU"/>
        </w:rPr>
        <w:t xml:space="preserve">Дж. Харрисон мен Дж.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Уайнер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[5]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әртүрлі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түрлерін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бағалау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ағзасының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морфофункционалды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қасиеттерін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ескеруді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ұсынды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(1-кесте).</w:t>
      </w:r>
    </w:p>
    <w:p w14:paraId="76308490" w14:textId="3E5A8B5D" w:rsidR="002D3B4E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2A13CC9" w14:textId="6EA5C83A" w:rsidR="002D3B4E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8FF57C6" w14:textId="26D726C4" w:rsidR="002D3B4E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6F6ECE5" w14:textId="69EACFCD" w:rsidR="002D3B4E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032D7AB" w14:textId="463900B0" w:rsidR="002D3B4E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3DC3390" w14:textId="01B2CF2B" w:rsidR="002D3B4E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3C24C68" w14:textId="0FFA1CEF" w:rsidR="002D3B4E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934BD91" w14:textId="77777777" w:rsidR="002D3B4E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970DFF9" w14:textId="3A4D37B6" w:rsidR="002D3B4E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F5F1C4E" w14:textId="77777777" w:rsidR="002D3B4E" w:rsidRPr="004F0234" w:rsidRDefault="002D3B4E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3A98C2D" w14:textId="24CAE72D" w:rsidR="000E6E15" w:rsidRDefault="004F0234" w:rsidP="004F0234">
      <w:pPr>
        <w:pStyle w:val="aa"/>
        <w:ind w:left="-284" w:right="-569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0234">
        <w:rPr>
          <w:rFonts w:ascii="Times New Roman" w:hAnsi="Times New Roman"/>
          <w:sz w:val="20"/>
          <w:szCs w:val="20"/>
          <w:lang w:eastAsia="ru-RU"/>
        </w:rPr>
        <w:t xml:space="preserve">1-кесте-Әр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түрлі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типіндегі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адамдарға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тән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морфофункционалды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қасиеттер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(2002 ж.)</w:t>
      </w:r>
    </w:p>
    <w:p w14:paraId="17136166" w14:textId="77777777" w:rsidR="004F0234" w:rsidRPr="000E6E15" w:rsidRDefault="004F0234" w:rsidP="004F0234">
      <w:pPr>
        <w:pStyle w:val="aa"/>
        <w:ind w:left="-284" w:right="-569" w:firstLine="720"/>
        <w:jc w:val="both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3"/>
        <w:gridCol w:w="2469"/>
        <w:gridCol w:w="1941"/>
        <w:gridCol w:w="2725"/>
      </w:tblGrid>
      <w:tr w:rsidR="00655437" w:rsidRPr="000E6E15" w14:paraId="575C0951" w14:textId="77777777" w:rsidTr="004B6EB8">
        <w:tc>
          <w:tcPr>
            <w:tcW w:w="2765" w:type="dxa"/>
            <w:vMerge w:val="restart"/>
          </w:tcPr>
          <w:p w14:paraId="78903C72" w14:textId="2FC499AF" w:rsidR="00655437" w:rsidRPr="00F07004" w:rsidRDefault="00F07004" w:rsidP="00F07004">
            <w:pPr>
              <w:pStyle w:val="aa"/>
              <w:spacing w:line="276" w:lineRule="auto"/>
              <w:ind w:left="59" w:right="-569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>Көрсеткіш</w:t>
            </w:r>
          </w:p>
        </w:tc>
        <w:tc>
          <w:tcPr>
            <w:tcW w:w="7158" w:type="dxa"/>
            <w:gridSpan w:val="4"/>
          </w:tcPr>
          <w:p w14:paraId="506BEC7B" w14:textId="4E0CEC80" w:rsidR="00655437" w:rsidRPr="00F07004" w:rsidRDefault="00F07004" w:rsidP="00F07004">
            <w:pPr>
              <w:pStyle w:val="aa"/>
              <w:spacing w:line="276" w:lineRule="auto"/>
              <w:ind w:left="-284" w:right="-569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>Дене типі</w:t>
            </w:r>
          </w:p>
        </w:tc>
      </w:tr>
      <w:tr w:rsidR="00655437" w:rsidRPr="000E6E15" w14:paraId="053DF329" w14:textId="77777777" w:rsidTr="004B6EB8">
        <w:tc>
          <w:tcPr>
            <w:tcW w:w="2765" w:type="dxa"/>
            <w:vMerge/>
          </w:tcPr>
          <w:p w14:paraId="00DE5214" w14:textId="77777777" w:rsidR="00655437" w:rsidRPr="000E6E15" w:rsidRDefault="00655437" w:rsidP="00F07004">
            <w:pPr>
              <w:pStyle w:val="aa"/>
              <w:spacing w:line="276" w:lineRule="auto"/>
              <w:ind w:left="-284" w:right="-569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92" w:type="dxa"/>
            <w:gridSpan w:val="2"/>
          </w:tcPr>
          <w:p w14:paraId="6BFF8116" w14:textId="3B00A7AE" w:rsidR="00655437" w:rsidRPr="00F07004" w:rsidRDefault="00655437" w:rsidP="00F07004">
            <w:pPr>
              <w:pStyle w:val="aa"/>
              <w:spacing w:line="276" w:lineRule="auto"/>
              <w:ind w:left="100" w:right="-569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</w:pPr>
            <w:proofErr w:type="spellStart"/>
            <w:r w:rsidRPr="000E6E15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Дигестив</w:t>
            </w:r>
            <w:proofErr w:type="spellEnd"/>
            <w:r w:rsid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>ті</w:t>
            </w:r>
          </w:p>
        </w:tc>
        <w:tc>
          <w:tcPr>
            <w:tcW w:w="1941" w:type="dxa"/>
          </w:tcPr>
          <w:p w14:paraId="44080F32" w14:textId="330849A9" w:rsidR="00655437" w:rsidRPr="00F07004" w:rsidRDefault="00F07004" w:rsidP="00F07004">
            <w:pPr>
              <w:pStyle w:val="aa"/>
              <w:spacing w:line="276" w:lineRule="auto"/>
              <w:ind w:left="100" w:right="-569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>Бұлшықетті</w:t>
            </w:r>
          </w:p>
        </w:tc>
        <w:tc>
          <w:tcPr>
            <w:tcW w:w="2725" w:type="dxa"/>
          </w:tcPr>
          <w:p w14:paraId="043BCD41" w14:textId="3B59AC02" w:rsidR="00655437" w:rsidRPr="00F07004" w:rsidRDefault="00655437" w:rsidP="00F07004">
            <w:pPr>
              <w:pStyle w:val="aa"/>
              <w:spacing w:line="276" w:lineRule="auto"/>
              <w:ind w:left="100" w:right="-569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</w:pPr>
            <w:proofErr w:type="spellStart"/>
            <w:r w:rsidRPr="000E6E15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Торакал</w:t>
            </w:r>
            <w:proofErr w:type="spellEnd"/>
            <w:r w:rsid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>ды</w:t>
            </w:r>
          </w:p>
        </w:tc>
      </w:tr>
      <w:tr w:rsidR="00655437" w:rsidRPr="000E6E15" w14:paraId="62B560B3" w14:textId="77777777" w:rsidTr="004B6EB8">
        <w:tc>
          <w:tcPr>
            <w:tcW w:w="9923" w:type="dxa"/>
            <w:gridSpan w:val="5"/>
          </w:tcPr>
          <w:p w14:paraId="34A61661" w14:textId="38FBBFE1" w:rsidR="00655437" w:rsidRPr="00F07004" w:rsidRDefault="00F07004" w:rsidP="00F07004">
            <w:pPr>
              <w:pStyle w:val="aa"/>
              <w:spacing w:line="276" w:lineRule="auto"/>
              <w:ind w:left="-284" w:right="-569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>Сыртқы белгілері</w:t>
            </w:r>
          </w:p>
        </w:tc>
      </w:tr>
      <w:tr w:rsidR="00655437" w:rsidRPr="000E6E15" w14:paraId="182A35FE" w14:textId="77777777" w:rsidTr="004B6EB8">
        <w:tc>
          <w:tcPr>
            <w:tcW w:w="2765" w:type="dxa"/>
          </w:tcPr>
          <w:p w14:paraId="634BAE95" w14:textId="0ECC8FFC" w:rsidR="00655437" w:rsidRPr="000E6E15" w:rsidRDefault="00F07004" w:rsidP="00F07004">
            <w:pPr>
              <w:pStyle w:val="aa"/>
              <w:spacing w:line="276" w:lineRule="auto"/>
              <w:ind w:left="-83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Қаңқа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сүйектері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Иықтар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Аяқ-қолдар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92" w:type="dxa"/>
            <w:gridSpan w:val="2"/>
          </w:tcPr>
          <w:p w14:paraId="6975781F" w14:textId="6EAF35A0" w:rsidR="00655437" w:rsidRPr="000E6E15" w:rsidRDefault="00F07004" w:rsidP="00F07004">
            <w:pPr>
              <w:pStyle w:val="aa"/>
              <w:spacing w:line="276" w:lineRule="auto"/>
              <w:ind w:left="-57" w:right="18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Кең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Жамбасқа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қарағанда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кең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41" w:type="dxa"/>
          </w:tcPr>
          <w:p w14:paraId="5A8E2FFA" w14:textId="5F2DC73A" w:rsidR="00655437" w:rsidRPr="000E6E15" w:rsidRDefault="00F07004" w:rsidP="00F07004">
            <w:pPr>
              <w:pStyle w:val="aa"/>
              <w:spacing w:line="276" w:lineRule="auto"/>
              <w:ind w:right="6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Кең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Жамбасқа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қарағанда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кеңірек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725" w:type="dxa"/>
          </w:tcPr>
          <w:p w14:paraId="1BD3672F" w14:textId="65F5BD8B" w:rsidR="00655437" w:rsidRPr="000E6E15" w:rsidRDefault="00F07004" w:rsidP="00F07004">
            <w:pPr>
              <w:pStyle w:val="aa"/>
              <w:spacing w:line="276" w:lineRule="auto"/>
              <w:ind w:right="4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Тар.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Жамбасқа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қарағанда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сәл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кеңірек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655437" w:rsidRPr="000E6E15" w14:paraId="300D5B03" w14:textId="77777777" w:rsidTr="004B6EB8">
        <w:tc>
          <w:tcPr>
            <w:tcW w:w="2788" w:type="dxa"/>
            <w:gridSpan w:val="2"/>
          </w:tcPr>
          <w:p w14:paraId="2666026E" w14:textId="6FB232F1" w:rsidR="00655437" w:rsidRPr="000E6E15" w:rsidRDefault="00F07004" w:rsidP="00F07004">
            <w:pPr>
              <w:pStyle w:val="aa"/>
              <w:spacing w:line="276" w:lineRule="auto"/>
              <w:ind w:left="-57" w:right="18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Төменгі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қабырғалар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арасындағы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бұрыш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69" w:type="dxa"/>
          </w:tcPr>
          <w:p w14:paraId="3277EF6F" w14:textId="68EC7F30" w:rsidR="00655437" w:rsidRPr="000E6E15" w:rsidRDefault="00F07004" w:rsidP="00F07004">
            <w:pPr>
              <w:pStyle w:val="aa"/>
              <w:spacing w:line="276" w:lineRule="auto"/>
              <w:ind w:left="-57" w:right="18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Салыстырмалы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түрде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қысқа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941" w:type="dxa"/>
          </w:tcPr>
          <w:p w14:paraId="3E293504" w14:textId="4AAFDC4B" w:rsidR="00655437" w:rsidRPr="000E6E15" w:rsidRDefault="00F07004" w:rsidP="00F07004">
            <w:pPr>
              <w:pStyle w:val="aa"/>
              <w:spacing w:line="276" w:lineRule="auto"/>
              <w:ind w:right="6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Салыстырмалы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түрде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орташа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Тікелей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725" w:type="dxa"/>
          </w:tcPr>
          <w:p w14:paraId="4DE39D10" w14:textId="6DD472D5" w:rsidR="00655437" w:rsidRPr="000E6E15" w:rsidRDefault="00F07004" w:rsidP="00F07004">
            <w:pPr>
              <w:pStyle w:val="aa"/>
              <w:spacing w:line="276" w:lineRule="auto"/>
              <w:ind w:right="4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Салыстырмалы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түрде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Өткір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655437" w:rsidRPr="000E6E15" w14:paraId="5FE23A35" w14:textId="77777777" w:rsidTr="004B6EB8">
        <w:tc>
          <w:tcPr>
            <w:tcW w:w="9923" w:type="dxa"/>
            <w:gridSpan w:val="5"/>
          </w:tcPr>
          <w:p w14:paraId="0B6940A9" w14:textId="73EFB696" w:rsidR="00655437" w:rsidRPr="000E6E15" w:rsidRDefault="00F07004" w:rsidP="00F07004">
            <w:pPr>
              <w:pStyle w:val="aa"/>
              <w:spacing w:line="276" w:lineRule="auto"/>
              <w:ind w:left="-284" w:right="-569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Функционалдық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қасиеттері</w:t>
            </w:r>
            <w:proofErr w:type="spellEnd"/>
          </w:p>
        </w:tc>
      </w:tr>
      <w:tr w:rsidR="00655437" w:rsidRPr="000E6E15" w14:paraId="076A5B39" w14:textId="77777777" w:rsidTr="004B6EB8">
        <w:tc>
          <w:tcPr>
            <w:tcW w:w="2788" w:type="dxa"/>
            <w:gridSpan w:val="2"/>
          </w:tcPr>
          <w:p w14:paraId="04DFE08B" w14:textId="42670947" w:rsidR="00655437" w:rsidRPr="000E6E15" w:rsidRDefault="00F07004" w:rsidP="00F07004">
            <w:pPr>
              <w:pStyle w:val="aa"/>
              <w:spacing w:line="276" w:lineRule="auto"/>
              <w:ind w:left="59" w:right="13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Өкпе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көлемі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Бұлшықет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күші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Төзімділік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ықтимал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аурулар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Кейбір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біріктірілген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психологиялық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қасиеттер</w:t>
            </w:r>
            <w:proofErr w:type="spellEnd"/>
            <w:r w:rsidR="00655437" w:rsidRPr="000E6E15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69" w:type="dxa"/>
          </w:tcPr>
          <w:p w14:paraId="1BB5ED72" w14:textId="50A86F5F" w:rsidR="00655437" w:rsidRPr="000E6E15" w:rsidRDefault="00F07004" w:rsidP="00F07004">
            <w:pPr>
              <w:pStyle w:val="aa"/>
              <w:spacing w:line="276" w:lineRule="auto"/>
              <w:ind w:left="85" w:right="182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Салыстырмалы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түрде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кішкентай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үлкен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орташа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Қант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диабеті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, инсульт.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Жайлылыққа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деген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махаббат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Шөлдеу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мадақтау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Қиын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сәтте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адамдарға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деген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құштарлық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="00655437" w:rsidRPr="000E6E15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41" w:type="dxa"/>
          </w:tcPr>
          <w:p w14:paraId="2D62E3B1" w14:textId="6CFBDED3" w:rsidR="00655437" w:rsidRPr="000E6E15" w:rsidRDefault="00F07004" w:rsidP="00F07004">
            <w:pPr>
              <w:pStyle w:val="aa"/>
              <w:spacing w:line="276" w:lineRule="auto"/>
              <w:ind w:left="19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Салыстырмалы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түрде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орташа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үлкен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орташа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Миокард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инфарктісі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Шытырман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оқиғаларға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деген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махаббат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Эмоционалды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>қаттылық</w:t>
            </w:r>
            <w:proofErr w:type="spellEnd"/>
            <w:r w:rsidRPr="00F070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725" w:type="dxa"/>
          </w:tcPr>
          <w:p w14:paraId="0B9E1386" w14:textId="14250B19" w:rsidR="00F07004" w:rsidRPr="00F07004" w:rsidRDefault="00F07004" w:rsidP="00F07004">
            <w:pPr>
              <w:pStyle w:val="aa"/>
              <w:spacing w:line="276" w:lineRule="auto"/>
              <w:ind w:left="211" w:right="-101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Салыстырмалы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түрде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Үлкен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Кіші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Үлкен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Өкпе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аурулары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</w:p>
          <w:p w14:paraId="4A5FA2B8" w14:textId="77777777" w:rsidR="00F07004" w:rsidRPr="00F07004" w:rsidRDefault="00F07004" w:rsidP="00F07004">
            <w:pPr>
              <w:pStyle w:val="aa"/>
              <w:spacing w:line="276" w:lineRule="auto"/>
              <w:ind w:left="211" w:right="-101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Эмоционалды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14:paraId="51F238AC" w14:textId="77777777" w:rsidR="00F07004" w:rsidRPr="00F07004" w:rsidRDefault="00F07004" w:rsidP="00F07004">
            <w:pPr>
              <w:pStyle w:val="aa"/>
              <w:spacing w:line="276" w:lineRule="auto"/>
              <w:ind w:left="211" w:right="-101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ұстамдылық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14:paraId="5D996339" w14:textId="4AECDCA9" w:rsidR="00F07004" w:rsidRPr="000E6E15" w:rsidRDefault="00F07004" w:rsidP="00F07004">
            <w:pPr>
              <w:pStyle w:val="aa"/>
              <w:spacing w:line="276" w:lineRule="auto"/>
              <w:ind w:left="211" w:right="-101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ауыр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минутта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>рда</w:t>
            </w:r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жалғыздыққа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деген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құштарлық</w:t>
            </w:r>
            <w:proofErr w:type="spellEnd"/>
            <w:r w:rsidRPr="00F07004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>
              <w:t xml:space="preserve"> </w:t>
            </w:r>
          </w:p>
          <w:p w14:paraId="3658CAD7" w14:textId="6C276F28" w:rsidR="00F07004" w:rsidRPr="000E6E15" w:rsidRDefault="00F07004" w:rsidP="00F07004">
            <w:pPr>
              <w:pStyle w:val="aa"/>
              <w:spacing w:line="276" w:lineRule="auto"/>
              <w:ind w:left="211" w:right="-101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163A4744" w14:textId="77777777" w:rsidR="00655437" w:rsidRPr="000E6E15" w:rsidRDefault="00655437" w:rsidP="000E6E15">
      <w:pPr>
        <w:pStyle w:val="aa"/>
        <w:ind w:left="-284" w:right="-569"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05037AE" w14:textId="23CEE45E" w:rsidR="000D1BAE" w:rsidRPr="000D1BAE" w:rsidRDefault="000D1BAE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0D1BAE">
        <w:rPr>
          <w:rFonts w:ascii="Times New Roman" w:hAnsi="Times New Roman"/>
          <w:b/>
          <w:bCs/>
          <w:sz w:val="20"/>
          <w:szCs w:val="20"/>
          <w:lang w:val="kk-KZ" w:eastAsia="ru-RU"/>
        </w:rPr>
        <w:t>Талқылау</w:t>
      </w:r>
    </w:p>
    <w:p w14:paraId="5CF7B753" w14:textId="06F94FA8" w:rsidR="004F0234" w:rsidRPr="004F0234" w:rsidRDefault="004F0234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қатынастар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басқаша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болуы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мүмкін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өйткені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морфологиялық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>к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онституциялық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белгілердің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ауырлығының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болмауына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байланысты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балалардағы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>к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онституция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диагностикалау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қиын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Антропологтар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айтарлықтай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санды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кейде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14-15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жасқа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дейінгі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50% -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ына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)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аралық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белгісіз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түрлерге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жатқызады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2640D780" w14:textId="77777777" w:rsidR="004F0234" w:rsidRPr="004F0234" w:rsidRDefault="004F0234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сүйек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пен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бұлшықет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компоненттерінің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салыстырмалы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дамуы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майдан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төмен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Майлы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қатпарлардың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өмірдің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бірінші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жылында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күрт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артады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содан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өсу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қисығының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бұрын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белгіленген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заңдылықтарын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ескере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отырып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майдың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жалпы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өсу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қарқыны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төмендейді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- "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шыңдар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"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"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сәтсіздіктер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".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Сонымен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кавказдық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ұлдарда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иықтың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артқы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бетіндегі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майдың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минималды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мәні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8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жасында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байқалады,содан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қисық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12-12, 5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жаста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шыңына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жетеді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содан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құлдырауы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байқалады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Қыздарда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майдың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аз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өсу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қарқыны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7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жылға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созылады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одан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өсу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қисығының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өсуі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17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жылға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созылады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8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жастан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16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жасқа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дейінгі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ұлдарда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жалпы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май 3,8-ден 8,9 кг-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артады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ал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барлық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топтарындағы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қыздарда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тиісті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мәндерден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асып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түседі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20981601" w14:textId="77777777" w:rsidR="004F0234" w:rsidRPr="004F0234" w:rsidRDefault="004F0234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ұлғайған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сайын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компоненттерінің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қатынасы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өзгереді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Шамамен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20-30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жылға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қарай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онтогенездің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салыстырмалы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тұрақты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кезеңі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)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адамдар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дамыған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бұлшықетке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ие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қарай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әдетте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бұлшықет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салыстырмалы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төмендеуі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байқалады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ал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өзгерудің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екі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негізгі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нұсқасы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мүмкін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жағдайда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төмендеу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май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ұлғаюына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ал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екінші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жағдайда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-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сүйекке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байланысты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Соңғы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жағдайда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абсолютті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сүйек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тіндері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де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азаяды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салыстырмалы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артады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өзгерістер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әсіресе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50-60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жастан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кейін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май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төмендей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бастаған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кезде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тіпті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бұрын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өте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дамыған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болса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да,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айқын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көрінеді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66668A31" w14:textId="21EA9A40" w:rsidR="000D1BAE" w:rsidRPr="000D1BAE" w:rsidRDefault="000D1BAE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0D1BAE">
        <w:rPr>
          <w:rFonts w:ascii="Times New Roman" w:hAnsi="Times New Roman"/>
          <w:b/>
          <w:bCs/>
          <w:sz w:val="20"/>
          <w:szCs w:val="20"/>
          <w:lang w:val="kk-KZ" w:eastAsia="ru-RU"/>
        </w:rPr>
        <w:t>Қорытынды</w:t>
      </w:r>
    </w:p>
    <w:p w14:paraId="0590E94D" w14:textId="531BA3C4" w:rsidR="004F0234" w:rsidRPr="004F0234" w:rsidRDefault="004F0234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ұлғайған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сайын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мысық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компоненттерінің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сандық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қатынасы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ғана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емес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сонымен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қатар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олардың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таралуы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да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айтарлықтай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өзгереді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Мысалы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балалардағы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май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тұндыру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негізінен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бет,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қол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аяқтарда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дамыған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денені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біркелкі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жабады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К старости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жарақаттарында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бағасы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көбінесе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төменгі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тұлғалар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корпустар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саны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теріасты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майларын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төмендейді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көлемі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артады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май,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ішінде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құрсақ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қуысы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Ересектерде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майдың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таралуы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түрлі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өзгерудің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заңдылықтары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ерлер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әйелдер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үшін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түбегейлі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ерекшеленеді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>.</w:t>
      </w:r>
    </w:p>
    <w:p w14:paraId="2352E6A5" w14:textId="1106D697" w:rsidR="004F0234" w:rsidRDefault="004F0234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0234">
        <w:rPr>
          <w:rFonts w:ascii="Times New Roman" w:hAnsi="Times New Roman"/>
          <w:sz w:val="20"/>
          <w:szCs w:val="20"/>
          <w:lang w:eastAsia="ru-RU"/>
        </w:rPr>
        <w:t xml:space="preserve">К.С.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Ступинаның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(2011 ж.) "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Балалар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жасөспірімдердің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антропологиялық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ерекшеліктері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мен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өзін-өзі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бағалау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динамикасы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"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диссертациялық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зерттеуінде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классикалық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схема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 xml:space="preserve">В.Г.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Штефко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А. Д. Островский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қолданылды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оған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сәйкес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>к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онституцияны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бағалау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көзбен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жүргізілді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Жұмыс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Мәскеу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қаласындағы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гимназия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оқушыларының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мысалында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жүргізілді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Зерттеу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нәтижесінде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автор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барлық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топтарында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торакальды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3A3B">
        <w:rPr>
          <w:rFonts w:ascii="Times New Roman" w:hAnsi="Times New Roman"/>
          <w:sz w:val="20"/>
          <w:szCs w:val="20"/>
          <w:lang w:val="kk-KZ" w:eastAsia="ru-RU"/>
        </w:rPr>
        <w:t>д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басым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екенін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айтады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13-17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аралығында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ұлдарда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бұлшықет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басым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8-11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және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16-17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жастағы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қыздарда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астеноидты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тип басым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болады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Оқушылардың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үлкен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пайызы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алты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түрге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бөлінеді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: 8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жастан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17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жасқа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дейінгі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ұлдарда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, 12-15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жас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аралығындағы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F0234">
        <w:rPr>
          <w:rFonts w:ascii="Times New Roman" w:hAnsi="Times New Roman"/>
          <w:sz w:val="20"/>
          <w:szCs w:val="20"/>
          <w:lang w:eastAsia="ru-RU"/>
        </w:rPr>
        <w:t>қыздарда</w:t>
      </w:r>
      <w:proofErr w:type="spellEnd"/>
      <w:r w:rsidRPr="004F0234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14:paraId="4E6310C2" w14:textId="4986BB44" w:rsidR="00D83A3B" w:rsidRDefault="00D83A3B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0CB02E8" w14:textId="173B6B01" w:rsidR="00D83A3B" w:rsidRDefault="00D83A3B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D84CE58" w14:textId="77777777" w:rsidR="00D83A3B" w:rsidRPr="004F0234" w:rsidRDefault="00D83A3B" w:rsidP="004F0234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E672035" w14:textId="77777777" w:rsidR="004F0234" w:rsidRPr="004F0234" w:rsidRDefault="004F0234" w:rsidP="004F0234">
      <w:pPr>
        <w:pStyle w:val="aa"/>
        <w:tabs>
          <w:tab w:val="left" w:pos="1134"/>
        </w:tabs>
        <w:ind w:left="750" w:right="-56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2E0BB2D" w14:textId="1074F520" w:rsidR="004F0234" w:rsidRPr="000D1BAE" w:rsidRDefault="00227367" w:rsidP="00E0632F">
      <w:pPr>
        <w:pStyle w:val="aa"/>
        <w:tabs>
          <w:tab w:val="left" w:pos="1134"/>
        </w:tabs>
        <w:ind w:left="-142" w:right="-569" w:firstLine="568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0632F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ПАЙДАЛАНЫЛҒАН ӘДЕБИЕТТЕР ТІЗІМІ</w:t>
      </w:r>
      <w:r w:rsidR="004F0234" w:rsidRPr="000D1BAE">
        <w:rPr>
          <w:rFonts w:ascii="Times New Roman" w:hAnsi="Times New Roman"/>
          <w:b/>
          <w:bCs/>
          <w:sz w:val="20"/>
          <w:szCs w:val="20"/>
          <w:lang w:eastAsia="ru-RU"/>
        </w:rPr>
        <w:t>:</w:t>
      </w:r>
    </w:p>
    <w:p w14:paraId="4C2377A2" w14:textId="77777777" w:rsidR="004F0234" w:rsidRDefault="004F0234" w:rsidP="00E0632F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09D6A3B" w14:textId="4E5557D0" w:rsidR="00E639CD" w:rsidRPr="000E6E15" w:rsidRDefault="00E0632F" w:rsidP="00E0632F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 </w:t>
      </w:r>
      <w:r w:rsidR="004F0234">
        <w:rPr>
          <w:rFonts w:ascii="Times New Roman" w:hAnsi="Times New Roman"/>
          <w:sz w:val="20"/>
          <w:szCs w:val="20"/>
          <w:lang w:eastAsia="ru-RU"/>
        </w:rPr>
        <w:t xml:space="preserve">Мельникова </w:t>
      </w:r>
      <w:r w:rsidR="00E639CD" w:rsidRPr="000E6E15">
        <w:rPr>
          <w:rFonts w:ascii="Times New Roman" w:hAnsi="Times New Roman"/>
          <w:sz w:val="20"/>
          <w:szCs w:val="20"/>
          <w:lang w:eastAsia="ru-RU"/>
        </w:rPr>
        <w:t>С.Л., Пименова Т.Н., Матвеева Н.А. Корреляция антропометрических и физиологических параметров // Материалы III международного конгресса по интегративной антропологии. Белгород, 2000. - с. 223.</w:t>
      </w:r>
    </w:p>
    <w:p w14:paraId="6E7143AF" w14:textId="6CEF2E47" w:rsidR="00E639CD" w:rsidRPr="000E6E15" w:rsidRDefault="00E0632F" w:rsidP="00E0632F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 </w:t>
      </w:r>
      <w:r w:rsidR="00E639CD" w:rsidRPr="000E6E15">
        <w:rPr>
          <w:rFonts w:ascii="Times New Roman" w:hAnsi="Times New Roman"/>
          <w:sz w:val="20"/>
          <w:szCs w:val="20"/>
        </w:rPr>
        <w:t>Сонькин В.Д. Физиология развития ребенка: теоретические и прикладные аспекты. – коллективная монография. М.: Образование от А до Я. – 2000. – 312 с.</w:t>
      </w:r>
    </w:p>
    <w:p w14:paraId="650A15F2" w14:textId="636BE101" w:rsidR="00E639CD" w:rsidRPr="000E6E15" w:rsidRDefault="00E0632F" w:rsidP="00E0632F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3 </w:t>
      </w:r>
      <w:r w:rsidR="00E639CD" w:rsidRPr="000E6E15">
        <w:rPr>
          <w:rFonts w:ascii="Times New Roman" w:hAnsi="Times New Roman"/>
          <w:iCs/>
          <w:sz w:val="20"/>
          <w:szCs w:val="20"/>
        </w:rPr>
        <w:t xml:space="preserve">Харитонов В.М., </w:t>
      </w:r>
      <w:proofErr w:type="spellStart"/>
      <w:r w:rsidR="00E639CD" w:rsidRPr="000E6E15">
        <w:rPr>
          <w:rFonts w:ascii="Times New Roman" w:hAnsi="Times New Roman"/>
          <w:iCs/>
          <w:sz w:val="20"/>
          <w:szCs w:val="20"/>
        </w:rPr>
        <w:t>Ожигова</w:t>
      </w:r>
      <w:proofErr w:type="spellEnd"/>
      <w:r w:rsidR="00E639CD" w:rsidRPr="000E6E15">
        <w:rPr>
          <w:rFonts w:ascii="Times New Roman" w:hAnsi="Times New Roman"/>
          <w:iCs/>
          <w:sz w:val="20"/>
          <w:szCs w:val="20"/>
        </w:rPr>
        <w:t xml:space="preserve"> А.П., Година Е.З. Антропология</w:t>
      </w:r>
      <w:r w:rsidR="00E639CD" w:rsidRPr="000E6E15">
        <w:rPr>
          <w:rFonts w:ascii="Times New Roman" w:hAnsi="Times New Roman"/>
          <w:sz w:val="20"/>
          <w:szCs w:val="20"/>
        </w:rPr>
        <w:t xml:space="preserve">. </w:t>
      </w:r>
      <w:r w:rsidR="00E639CD" w:rsidRPr="000E6E15">
        <w:rPr>
          <w:rFonts w:ascii="Times New Roman" w:hAnsi="Times New Roman"/>
          <w:iCs/>
          <w:sz w:val="20"/>
          <w:szCs w:val="20"/>
        </w:rPr>
        <w:t>Учебник</w:t>
      </w:r>
      <w:r w:rsidR="00E639CD" w:rsidRPr="000E6E15">
        <w:rPr>
          <w:rFonts w:ascii="Times New Roman" w:hAnsi="Times New Roman"/>
          <w:sz w:val="20"/>
          <w:szCs w:val="20"/>
        </w:rPr>
        <w:t xml:space="preserve"> для вузов: </w:t>
      </w:r>
      <w:proofErr w:type="spellStart"/>
      <w:r w:rsidR="00E639CD" w:rsidRPr="000E6E15">
        <w:rPr>
          <w:rFonts w:ascii="Times New Roman" w:hAnsi="Times New Roman"/>
          <w:sz w:val="20"/>
          <w:szCs w:val="20"/>
        </w:rPr>
        <w:t>Владос</w:t>
      </w:r>
      <w:proofErr w:type="spellEnd"/>
      <w:r w:rsidR="00E639CD" w:rsidRPr="000E6E15">
        <w:rPr>
          <w:rFonts w:ascii="Times New Roman" w:hAnsi="Times New Roman"/>
          <w:sz w:val="20"/>
          <w:szCs w:val="20"/>
        </w:rPr>
        <w:t>, 2004. - С. 237.</w:t>
      </w:r>
    </w:p>
    <w:p w14:paraId="02012052" w14:textId="71A3D9CB" w:rsidR="00E639CD" w:rsidRPr="000E6E15" w:rsidRDefault="00E0632F" w:rsidP="00E0632F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</w:rPr>
      </w:pPr>
      <w:r>
        <w:rPr>
          <w:rStyle w:val="hl"/>
          <w:rFonts w:ascii="Times New Roman" w:hAnsi="Times New Roman"/>
          <w:sz w:val="20"/>
          <w:szCs w:val="20"/>
        </w:rPr>
        <w:t xml:space="preserve">4 </w:t>
      </w:r>
      <w:r w:rsidR="00E639CD" w:rsidRPr="000E6E15">
        <w:rPr>
          <w:rStyle w:val="hl"/>
          <w:rFonts w:ascii="Times New Roman" w:hAnsi="Times New Roman"/>
          <w:sz w:val="20"/>
          <w:szCs w:val="20"/>
        </w:rPr>
        <w:t>Хрисанфова</w:t>
      </w:r>
      <w:r w:rsidR="00E639CD" w:rsidRPr="000E6E15">
        <w:rPr>
          <w:rFonts w:ascii="Times New Roman" w:hAnsi="Times New Roman"/>
          <w:sz w:val="20"/>
          <w:szCs w:val="20"/>
        </w:rPr>
        <w:t xml:space="preserve"> E.H., Перевозчиков В.П. Антропология. - М., 1991.- С. 104 -288 </w:t>
      </w:r>
    </w:p>
    <w:p w14:paraId="434A90AB" w14:textId="7F2D1010" w:rsidR="00E639CD" w:rsidRPr="000E6E15" w:rsidRDefault="00E0632F" w:rsidP="00E0632F">
      <w:pPr>
        <w:pStyle w:val="aa"/>
        <w:tabs>
          <w:tab w:val="left" w:pos="1134"/>
        </w:tabs>
        <w:ind w:left="-142" w:right="-569" w:firstLine="5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 </w:t>
      </w:r>
      <w:proofErr w:type="spellStart"/>
      <w:r w:rsidR="00E639CD" w:rsidRPr="000E6E15">
        <w:rPr>
          <w:rFonts w:ascii="Times New Roman" w:hAnsi="Times New Roman"/>
          <w:sz w:val="20"/>
          <w:szCs w:val="20"/>
        </w:rPr>
        <w:t>Айзман</w:t>
      </w:r>
      <w:proofErr w:type="spellEnd"/>
      <w:r w:rsidR="00E639CD" w:rsidRPr="000E6E15">
        <w:rPr>
          <w:rFonts w:ascii="Times New Roman" w:hAnsi="Times New Roman"/>
          <w:sz w:val="20"/>
          <w:szCs w:val="20"/>
        </w:rPr>
        <w:t xml:space="preserve"> Р.И. Концепция </w:t>
      </w:r>
      <w:proofErr w:type="spellStart"/>
      <w:r w:rsidR="00E639CD" w:rsidRPr="000E6E15">
        <w:rPr>
          <w:rFonts w:ascii="Times New Roman" w:hAnsi="Times New Roman"/>
          <w:sz w:val="20"/>
          <w:szCs w:val="20"/>
        </w:rPr>
        <w:t>валеологического</w:t>
      </w:r>
      <w:proofErr w:type="spellEnd"/>
      <w:r w:rsidR="00E639CD" w:rsidRPr="000E6E15">
        <w:rPr>
          <w:rFonts w:ascii="Times New Roman" w:hAnsi="Times New Roman"/>
          <w:sz w:val="20"/>
          <w:szCs w:val="20"/>
        </w:rPr>
        <w:t xml:space="preserve"> образования и пути ее реализации // Интегральный подход к формированию здоровья человека. Новосибирск, 2000. - С. 3-6</w:t>
      </w:r>
    </w:p>
    <w:p w14:paraId="3638FCE4" w14:textId="77777777" w:rsidR="00E639CD" w:rsidRPr="000E6E15" w:rsidRDefault="00E639CD" w:rsidP="000E6E15">
      <w:pPr>
        <w:pStyle w:val="aa"/>
        <w:ind w:left="-284" w:right="-569"/>
        <w:jc w:val="both"/>
        <w:rPr>
          <w:rFonts w:ascii="Times New Roman" w:hAnsi="Times New Roman"/>
          <w:sz w:val="20"/>
          <w:szCs w:val="20"/>
        </w:rPr>
      </w:pPr>
    </w:p>
    <w:p w14:paraId="6E101605" w14:textId="2D84FCE9" w:rsidR="00E0632F" w:rsidRPr="00E0632F" w:rsidRDefault="00E0632F" w:rsidP="00E0632F">
      <w:pPr>
        <w:pStyle w:val="TableParagraph"/>
        <w:tabs>
          <w:tab w:val="center" w:pos="4748"/>
          <w:tab w:val="left" w:pos="5996"/>
        </w:tabs>
        <w:spacing w:line="242" w:lineRule="auto"/>
        <w:ind w:left="426"/>
        <w:rPr>
          <w:b/>
          <w:sz w:val="20"/>
          <w:szCs w:val="20"/>
          <w:lang w:val="en-US"/>
        </w:rPr>
      </w:pPr>
      <w:r w:rsidRPr="00E0632F">
        <w:rPr>
          <w:b/>
          <w:sz w:val="20"/>
          <w:szCs w:val="20"/>
          <w:lang w:val="en-US"/>
        </w:rPr>
        <w:tab/>
      </w:r>
      <w:r w:rsidRPr="00E0632F">
        <w:rPr>
          <w:b/>
          <w:sz w:val="20"/>
          <w:szCs w:val="20"/>
          <w:lang w:val="en-US"/>
        </w:rPr>
        <w:t>REFERENCE</w:t>
      </w:r>
      <w:r w:rsidRPr="00E0632F">
        <w:rPr>
          <w:b/>
          <w:sz w:val="20"/>
          <w:szCs w:val="20"/>
          <w:lang w:val="en-US"/>
        </w:rPr>
        <w:tab/>
      </w:r>
    </w:p>
    <w:p w14:paraId="61E74026" w14:textId="77777777" w:rsidR="00E0632F" w:rsidRPr="00E0632F" w:rsidRDefault="00E0632F" w:rsidP="00E0632F">
      <w:pPr>
        <w:pStyle w:val="TableParagraph"/>
        <w:tabs>
          <w:tab w:val="center" w:pos="4748"/>
          <w:tab w:val="left" w:pos="5996"/>
        </w:tabs>
        <w:spacing w:line="242" w:lineRule="auto"/>
        <w:ind w:left="426"/>
        <w:rPr>
          <w:sz w:val="20"/>
          <w:szCs w:val="20"/>
          <w:lang w:val="en-US"/>
        </w:rPr>
      </w:pPr>
    </w:p>
    <w:p w14:paraId="4C51480C" w14:textId="681A615C" w:rsidR="00E0632F" w:rsidRPr="00E0632F" w:rsidRDefault="00E0632F" w:rsidP="00E0632F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r w:rsidRPr="00E0632F">
        <w:rPr>
          <w:rFonts w:ascii="Times New Roman" w:hAnsi="Times New Roman"/>
          <w:sz w:val="20"/>
          <w:szCs w:val="20"/>
        </w:rPr>
        <w:t xml:space="preserve">1 </w:t>
      </w:r>
      <w:proofErr w:type="spellStart"/>
      <w:r w:rsidRPr="00E0632F">
        <w:rPr>
          <w:rFonts w:ascii="Times New Roman" w:hAnsi="Times New Roman"/>
          <w:sz w:val="20"/>
          <w:szCs w:val="20"/>
        </w:rPr>
        <w:t>Melnikova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S. L., </w:t>
      </w:r>
      <w:proofErr w:type="spellStart"/>
      <w:r w:rsidRPr="00E0632F">
        <w:rPr>
          <w:rFonts w:ascii="Times New Roman" w:hAnsi="Times New Roman"/>
          <w:sz w:val="20"/>
          <w:szCs w:val="20"/>
        </w:rPr>
        <w:t>Pimenova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T. N., </w:t>
      </w:r>
      <w:proofErr w:type="spellStart"/>
      <w:r w:rsidRPr="00E0632F">
        <w:rPr>
          <w:rFonts w:ascii="Times New Roman" w:hAnsi="Times New Roman"/>
          <w:sz w:val="20"/>
          <w:szCs w:val="20"/>
        </w:rPr>
        <w:t>Matveeva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N. A. </w:t>
      </w:r>
      <w:proofErr w:type="spellStart"/>
      <w:r w:rsidRPr="00E0632F">
        <w:rPr>
          <w:rFonts w:ascii="Times New Roman" w:hAnsi="Times New Roman"/>
          <w:sz w:val="20"/>
          <w:szCs w:val="20"/>
        </w:rPr>
        <w:t>Correlation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of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anthropometric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and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physiological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parameters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/ / </w:t>
      </w:r>
      <w:proofErr w:type="spellStart"/>
      <w:r w:rsidRPr="00E0632F">
        <w:rPr>
          <w:rFonts w:ascii="Times New Roman" w:hAnsi="Times New Roman"/>
          <w:sz w:val="20"/>
          <w:szCs w:val="20"/>
        </w:rPr>
        <w:t>Proceedings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of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the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III </w:t>
      </w:r>
      <w:proofErr w:type="spellStart"/>
      <w:r w:rsidRPr="00E0632F">
        <w:rPr>
          <w:rFonts w:ascii="Times New Roman" w:hAnsi="Times New Roman"/>
          <w:sz w:val="20"/>
          <w:szCs w:val="20"/>
        </w:rPr>
        <w:t>International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Congress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on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Integrative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Anthropology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0632F">
        <w:rPr>
          <w:rFonts w:ascii="Times New Roman" w:hAnsi="Times New Roman"/>
          <w:sz w:val="20"/>
          <w:szCs w:val="20"/>
        </w:rPr>
        <w:t>Belgorod</w:t>
      </w:r>
      <w:proofErr w:type="spellEnd"/>
      <w:r w:rsidRPr="00E0632F">
        <w:rPr>
          <w:rFonts w:ascii="Times New Roman" w:hAnsi="Times New Roman"/>
          <w:sz w:val="20"/>
          <w:szCs w:val="20"/>
        </w:rPr>
        <w:t>, 2000. - p. 223.</w:t>
      </w:r>
      <w:r w:rsidRPr="00E0632F">
        <w:rPr>
          <w:rFonts w:ascii="Times New Roman" w:hAnsi="Times New Roman"/>
          <w:sz w:val="20"/>
          <w:szCs w:val="20"/>
        </w:rPr>
        <w:t xml:space="preserve"> </w:t>
      </w:r>
      <w:r w:rsidRPr="00E0632F">
        <w:rPr>
          <w:rFonts w:ascii="Times New Roman" w:hAnsi="Times New Roman"/>
          <w:sz w:val="20"/>
          <w:szCs w:val="20"/>
        </w:rPr>
        <w:t>[</w:t>
      </w:r>
      <w:r w:rsidRPr="00E0632F">
        <w:rPr>
          <w:rFonts w:ascii="Times New Roman" w:hAnsi="Times New Roman"/>
          <w:sz w:val="20"/>
          <w:szCs w:val="20"/>
          <w:lang w:val="en-US"/>
        </w:rPr>
        <w:t>in</w:t>
      </w:r>
      <w:r w:rsidRPr="00E0632F">
        <w:rPr>
          <w:rFonts w:ascii="Times New Roman" w:hAnsi="Times New Roman"/>
          <w:sz w:val="20"/>
          <w:szCs w:val="20"/>
        </w:rPr>
        <w:t xml:space="preserve"> </w:t>
      </w:r>
      <w:r w:rsidRPr="00E0632F">
        <w:rPr>
          <w:rFonts w:ascii="Times New Roman" w:hAnsi="Times New Roman"/>
          <w:sz w:val="20"/>
          <w:szCs w:val="20"/>
          <w:lang w:val="en-US"/>
        </w:rPr>
        <w:t>Russian</w:t>
      </w:r>
      <w:r w:rsidRPr="00E0632F">
        <w:rPr>
          <w:rFonts w:ascii="Times New Roman" w:hAnsi="Times New Roman"/>
          <w:sz w:val="20"/>
          <w:szCs w:val="20"/>
        </w:rPr>
        <w:t>].</w:t>
      </w:r>
    </w:p>
    <w:p w14:paraId="6545D4F1" w14:textId="34D39564" w:rsidR="00E0632F" w:rsidRPr="00E0632F" w:rsidRDefault="00E0632F" w:rsidP="00E0632F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r w:rsidRPr="00E0632F">
        <w:rPr>
          <w:rFonts w:ascii="Times New Roman" w:hAnsi="Times New Roman"/>
          <w:sz w:val="20"/>
          <w:szCs w:val="20"/>
        </w:rPr>
        <w:t xml:space="preserve">2 </w:t>
      </w:r>
      <w:proofErr w:type="spellStart"/>
      <w:r w:rsidRPr="00E0632F">
        <w:rPr>
          <w:rFonts w:ascii="Times New Roman" w:hAnsi="Times New Roman"/>
          <w:sz w:val="20"/>
          <w:szCs w:val="20"/>
        </w:rPr>
        <w:t>Sonkin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V. D. </w:t>
      </w:r>
      <w:proofErr w:type="spellStart"/>
      <w:r w:rsidRPr="00E0632F">
        <w:rPr>
          <w:rFonts w:ascii="Times New Roman" w:hAnsi="Times New Roman"/>
          <w:sz w:val="20"/>
          <w:szCs w:val="20"/>
        </w:rPr>
        <w:t>Physiology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of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child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development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E0632F">
        <w:rPr>
          <w:rFonts w:ascii="Times New Roman" w:hAnsi="Times New Roman"/>
          <w:sz w:val="20"/>
          <w:szCs w:val="20"/>
        </w:rPr>
        <w:t>theoretical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and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applied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aspects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. - </w:t>
      </w:r>
      <w:proofErr w:type="spellStart"/>
      <w:r w:rsidRPr="00E0632F">
        <w:rPr>
          <w:rFonts w:ascii="Times New Roman" w:hAnsi="Times New Roman"/>
          <w:sz w:val="20"/>
          <w:szCs w:val="20"/>
        </w:rPr>
        <w:t>collective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monograph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. M.: </w:t>
      </w:r>
      <w:proofErr w:type="spellStart"/>
      <w:r w:rsidRPr="00E0632F">
        <w:rPr>
          <w:rFonts w:ascii="Times New Roman" w:hAnsi="Times New Roman"/>
          <w:sz w:val="20"/>
          <w:szCs w:val="20"/>
        </w:rPr>
        <w:t>Education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from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E0632F">
        <w:rPr>
          <w:rFonts w:ascii="Times New Roman" w:hAnsi="Times New Roman"/>
          <w:sz w:val="20"/>
          <w:szCs w:val="20"/>
        </w:rPr>
        <w:t>to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Ya</w:t>
      </w:r>
      <w:proofErr w:type="spellEnd"/>
      <w:r w:rsidRPr="00E0632F">
        <w:rPr>
          <w:rFonts w:ascii="Times New Roman" w:hAnsi="Times New Roman"/>
          <w:sz w:val="20"/>
          <w:szCs w:val="20"/>
        </w:rPr>
        <w:t>. - 2000. - 312 p.</w:t>
      </w:r>
      <w:r w:rsidRPr="00E0632F">
        <w:rPr>
          <w:rFonts w:ascii="Times New Roman" w:hAnsi="Times New Roman"/>
          <w:sz w:val="20"/>
          <w:szCs w:val="20"/>
        </w:rPr>
        <w:t xml:space="preserve"> </w:t>
      </w:r>
      <w:r w:rsidRPr="00E0632F">
        <w:rPr>
          <w:rFonts w:ascii="Times New Roman" w:hAnsi="Times New Roman"/>
          <w:sz w:val="20"/>
          <w:szCs w:val="20"/>
        </w:rPr>
        <w:t>[</w:t>
      </w:r>
      <w:r w:rsidRPr="00E0632F">
        <w:rPr>
          <w:rFonts w:ascii="Times New Roman" w:hAnsi="Times New Roman"/>
          <w:sz w:val="20"/>
          <w:szCs w:val="20"/>
          <w:lang w:val="en-US"/>
        </w:rPr>
        <w:t>in</w:t>
      </w:r>
      <w:r w:rsidRPr="00E0632F">
        <w:rPr>
          <w:rFonts w:ascii="Times New Roman" w:hAnsi="Times New Roman"/>
          <w:sz w:val="20"/>
          <w:szCs w:val="20"/>
        </w:rPr>
        <w:t xml:space="preserve"> </w:t>
      </w:r>
      <w:r w:rsidRPr="00E0632F">
        <w:rPr>
          <w:rFonts w:ascii="Times New Roman" w:hAnsi="Times New Roman"/>
          <w:sz w:val="20"/>
          <w:szCs w:val="20"/>
          <w:lang w:val="en-US"/>
        </w:rPr>
        <w:t>Russian</w:t>
      </w:r>
      <w:r w:rsidRPr="00E0632F">
        <w:rPr>
          <w:rFonts w:ascii="Times New Roman" w:hAnsi="Times New Roman"/>
          <w:sz w:val="20"/>
          <w:szCs w:val="20"/>
        </w:rPr>
        <w:t>].</w:t>
      </w:r>
    </w:p>
    <w:p w14:paraId="4307008F" w14:textId="54D14CC0" w:rsidR="00E0632F" w:rsidRPr="00E0632F" w:rsidRDefault="00E0632F" w:rsidP="00E0632F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r w:rsidRPr="00E0632F">
        <w:rPr>
          <w:rFonts w:ascii="Times New Roman" w:hAnsi="Times New Roman"/>
          <w:sz w:val="20"/>
          <w:szCs w:val="20"/>
        </w:rPr>
        <w:t xml:space="preserve">3 </w:t>
      </w:r>
      <w:proofErr w:type="spellStart"/>
      <w:r w:rsidRPr="00E0632F">
        <w:rPr>
          <w:rFonts w:ascii="Times New Roman" w:hAnsi="Times New Roman"/>
          <w:sz w:val="20"/>
          <w:szCs w:val="20"/>
        </w:rPr>
        <w:t>Kharitonov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V. M., </w:t>
      </w:r>
      <w:proofErr w:type="spellStart"/>
      <w:r w:rsidRPr="00E0632F">
        <w:rPr>
          <w:rFonts w:ascii="Times New Roman" w:hAnsi="Times New Roman"/>
          <w:sz w:val="20"/>
          <w:szCs w:val="20"/>
        </w:rPr>
        <w:t>Ozhigova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A. P., </w:t>
      </w:r>
      <w:proofErr w:type="spellStart"/>
      <w:r w:rsidRPr="00E0632F">
        <w:rPr>
          <w:rFonts w:ascii="Times New Roman" w:hAnsi="Times New Roman"/>
          <w:sz w:val="20"/>
          <w:szCs w:val="20"/>
        </w:rPr>
        <w:t>Godina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E. Z. </w:t>
      </w:r>
      <w:proofErr w:type="spellStart"/>
      <w:r w:rsidRPr="00E0632F">
        <w:rPr>
          <w:rFonts w:ascii="Times New Roman" w:hAnsi="Times New Roman"/>
          <w:sz w:val="20"/>
          <w:szCs w:val="20"/>
        </w:rPr>
        <w:t>Anthropology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0632F">
        <w:rPr>
          <w:rFonts w:ascii="Times New Roman" w:hAnsi="Times New Roman"/>
          <w:sz w:val="20"/>
          <w:szCs w:val="20"/>
        </w:rPr>
        <w:t>Textbook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for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universities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E0632F">
        <w:rPr>
          <w:rFonts w:ascii="Times New Roman" w:hAnsi="Times New Roman"/>
          <w:sz w:val="20"/>
          <w:szCs w:val="20"/>
        </w:rPr>
        <w:t>Vlados</w:t>
      </w:r>
      <w:proofErr w:type="spellEnd"/>
      <w:r w:rsidRPr="00E0632F">
        <w:rPr>
          <w:rFonts w:ascii="Times New Roman" w:hAnsi="Times New Roman"/>
          <w:sz w:val="20"/>
          <w:szCs w:val="20"/>
        </w:rPr>
        <w:t>, 2004. - p. 237.</w:t>
      </w:r>
      <w:r w:rsidRPr="00E0632F">
        <w:rPr>
          <w:rFonts w:ascii="Times New Roman" w:hAnsi="Times New Roman"/>
          <w:sz w:val="20"/>
          <w:szCs w:val="20"/>
        </w:rPr>
        <w:t xml:space="preserve"> </w:t>
      </w:r>
      <w:r w:rsidRPr="00E0632F">
        <w:rPr>
          <w:rFonts w:ascii="Times New Roman" w:hAnsi="Times New Roman"/>
          <w:sz w:val="20"/>
          <w:szCs w:val="20"/>
        </w:rPr>
        <w:t>[</w:t>
      </w:r>
      <w:r w:rsidRPr="00E0632F">
        <w:rPr>
          <w:rFonts w:ascii="Times New Roman" w:hAnsi="Times New Roman"/>
          <w:sz w:val="20"/>
          <w:szCs w:val="20"/>
          <w:lang w:val="en-US"/>
        </w:rPr>
        <w:t>in</w:t>
      </w:r>
      <w:r w:rsidRPr="00E0632F">
        <w:rPr>
          <w:rFonts w:ascii="Times New Roman" w:hAnsi="Times New Roman"/>
          <w:sz w:val="20"/>
          <w:szCs w:val="20"/>
        </w:rPr>
        <w:t xml:space="preserve"> </w:t>
      </w:r>
      <w:r w:rsidRPr="00E0632F">
        <w:rPr>
          <w:rFonts w:ascii="Times New Roman" w:hAnsi="Times New Roman"/>
          <w:sz w:val="20"/>
          <w:szCs w:val="20"/>
          <w:lang w:val="en-US"/>
        </w:rPr>
        <w:t>Russian</w:t>
      </w:r>
      <w:r w:rsidRPr="00E0632F">
        <w:rPr>
          <w:rFonts w:ascii="Times New Roman" w:hAnsi="Times New Roman"/>
          <w:sz w:val="20"/>
          <w:szCs w:val="20"/>
        </w:rPr>
        <w:t>].</w:t>
      </w:r>
    </w:p>
    <w:p w14:paraId="7EAD5413" w14:textId="77B1622D" w:rsidR="00E0632F" w:rsidRPr="00E0632F" w:rsidRDefault="00E0632F" w:rsidP="00E0632F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r w:rsidRPr="00E0632F">
        <w:rPr>
          <w:rFonts w:ascii="Times New Roman" w:hAnsi="Times New Roman"/>
          <w:sz w:val="20"/>
          <w:szCs w:val="20"/>
        </w:rPr>
        <w:t xml:space="preserve">4 </w:t>
      </w:r>
      <w:proofErr w:type="spellStart"/>
      <w:r w:rsidRPr="00E0632F">
        <w:rPr>
          <w:rFonts w:ascii="Times New Roman" w:hAnsi="Times New Roman"/>
          <w:sz w:val="20"/>
          <w:szCs w:val="20"/>
        </w:rPr>
        <w:t>Hrisanfova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E. H., </w:t>
      </w:r>
      <w:proofErr w:type="spellStart"/>
      <w:r w:rsidRPr="00E0632F">
        <w:rPr>
          <w:rFonts w:ascii="Times New Roman" w:hAnsi="Times New Roman"/>
          <w:sz w:val="20"/>
          <w:szCs w:val="20"/>
        </w:rPr>
        <w:t>Perevozchikov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V. P. </w:t>
      </w:r>
      <w:proofErr w:type="spellStart"/>
      <w:r w:rsidRPr="00E0632F">
        <w:rPr>
          <w:rFonts w:ascii="Times New Roman" w:hAnsi="Times New Roman"/>
          <w:sz w:val="20"/>
          <w:szCs w:val="20"/>
        </w:rPr>
        <w:t>Anthropologiya</w:t>
      </w:r>
      <w:proofErr w:type="spellEnd"/>
      <w:r w:rsidRPr="00E0632F">
        <w:rPr>
          <w:rFonts w:ascii="Times New Roman" w:hAnsi="Times New Roman"/>
          <w:sz w:val="20"/>
          <w:szCs w:val="20"/>
        </w:rPr>
        <w:t>. - M., 1991. - p. 104 -288 [</w:t>
      </w:r>
      <w:r w:rsidRPr="00E0632F">
        <w:rPr>
          <w:rFonts w:ascii="Times New Roman" w:hAnsi="Times New Roman"/>
          <w:sz w:val="20"/>
          <w:szCs w:val="20"/>
          <w:lang w:val="en-US"/>
        </w:rPr>
        <w:t>in</w:t>
      </w:r>
      <w:r w:rsidRPr="00E0632F">
        <w:rPr>
          <w:rFonts w:ascii="Times New Roman" w:hAnsi="Times New Roman"/>
          <w:sz w:val="20"/>
          <w:szCs w:val="20"/>
        </w:rPr>
        <w:t xml:space="preserve"> </w:t>
      </w:r>
      <w:r w:rsidRPr="00E0632F">
        <w:rPr>
          <w:rFonts w:ascii="Times New Roman" w:hAnsi="Times New Roman"/>
          <w:sz w:val="20"/>
          <w:szCs w:val="20"/>
          <w:lang w:val="en-US"/>
        </w:rPr>
        <w:t>Russian</w:t>
      </w:r>
      <w:r w:rsidRPr="00E0632F">
        <w:rPr>
          <w:rFonts w:ascii="Times New Roman" w:hAnsi="Times New Roman"/>
          <w:sz w:val="20"/>
          <w:szCs w:val="20"/>
        </w:rPr>
        <w:t>].</w:t>
      </w:r>
    </w:p>
    <w:p w14:paraId="5104B345" w14:textId="2FA49083" w:rsidR="00F12C76" w:rsidRDefault="00E0632F" w:rsidP="00E0632F">
      <w:pPr>
        <w:spacing w:after="0"/>
        <w:ind w:left="-284" w:right="-569" w:firstLine="709"/>
        <w:jc w:val="both"/>
        <w:rPr>
          <w:sz w:val="20"/>
          <w:szCs w:val="20"/>
        </w:rPr>
      </w:pPr>
      <w:r w:rsidRPr="00E0632F">
        <w:rPr>
          <w:rFonts w:ascii="Times New Roman" w:hAnsi="Times New Roman"/>
          <w:sz w:val="20"/>
          <w:szCs w:val="20"/>
        </w:rPr>
        <w:t xml:space="preserve">5 </w:t>
      </w:r>
      <w:proofErr w:type="spellStart"/>
      <w:r w:rsidRPr="00E0632F">
        <w:rPr>
          <w:rFonts w:ascii="Times New Roman" w:hAnsi="Times New Roman"/>
          <w:sz w:val="20"/>
          <w:szCs w:val="20"/>
        </w:rPr>
        <w:t>Aizman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R. I. </w:t>
      </w:r>
      <w:proofErr w:type="spellStart"/>
      <w:r w:rsidRPr="00E0632F">
        <w:rPr>
          <w:rFonts w:ascii="Times New Roman" w:hAnsi="Times New Roman"/>
          <w:sz w:val="20"/>
          <w:szCs w:val="20"/>
        </w:rPr>
        <w:t>The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concept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of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valeological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education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and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the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ways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of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its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implementation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// </w:t>
      </w:r>
      <w:proofErr w:type="spellStart"/>
      <w:r w:rsidRPr="00E0632F">
        <w:rPr>
          <w:rFonts w:ascii="Times New Roman" w:hAnsi="Times New Roman"/>
          <w:sz w:val="20"/>
          <w:szCs w:val="20"/>
        </w:rPr>
        <w:t>Integral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approach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to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the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formation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of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human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632F">
        <w:rPr>
          <w:rFonts w:ascii="Times New Roman" w:hAnsi="Times New Roman"/>
          <w:sz w:val="20"/>
          <w:szCs w:val="20"/>
        </w:rPr>
        <w:t>health</w:t>
      </w:r>
      <w:proofErr w:type="spellEnd"/>
      <w:r w:rsidRPr="00E0632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0632F">
        <w:rPr>
          <w:rFonts w:ascii="Times New Roman" w:hAnsi="Times New Roman"/>
          <w:sz w:val="20"/>
          <w:szCs w:val="20"/>
        </w:rPr>
        <w:t>Novosibirsk</w:t>
      </w:r>
      <w:proofErr w:type="spellEnd"/>
      <w:r w:rsidRPr="00E0632F">
        <w:rPr>
          <w:rFonts w:ascii="Times New Roman" w:hAnsi="Times New Roman"/>
          <w:sz w:val="20"/>
          <w:szCs w:val="20"/>
        </w:rPr>
        <w:t>, 2000. - p. 3-</w:t>
      </w:r>
      <w:r w:rsidRPr="00E0632F">
        <w:rPr>
          <w:sz w:val="20"/>
          <w:szCs w:val="20"/>
        </w:rPr>
        <w:t>6</w:t>
      </w:r>
      <w:r w:rsidRPr="00F97899">
        <w:rPr>
          <w:sz w:val="20"/>
          <w:szCs w:val="20"/>
        </w:rPr>
        <w:t xml:space="preserve"> [</w:t>
      </w:r>
      <w:r w:rsidRPr="00D80E27">
        <w:rPr>
          <w:sz w:val="20"/>
          <w:szCs w:val="20"/>
          <w:lang w:val="en-US"/>
        </w:rPr>
        <w:t>in</w:t>
      </w:r>
      <w:r w:rsidRPr="00F97899">
        <w:rPr>
          <w:sz w:val="20"/>
          <w:szCs w:val="20"/>
        </w:rPr>
        <w:t xml:space="preserve"> </w:t>
      </w:r>
      <w:r w:rsidRPr="00D80E27">
        <w:rPr>
          <w:sz w:val="20"/>
          <w:szCs w:val="20"/>
          <w:lang w:val="en-US"/>
        </w:rPr>
        <w:t>Russian</w:t>
      </w:r>
      <w:r w:rsidRPr="00F97899">
        <w:rPr>
          <w:sz w:val="20"/>
          <w:szCs w:val="20"/>
        </w:rPr>
        <w:t>].</w:t>
      </w:r>
    </w:p>
    <w:p w14:paraId="5748D05F" w14:textId="604155D5" w:rsidR="00E0632F" w:rsidRDefault="00E0632F" w:rsidP="00E0632F">
      <w:pPr>
        <w:spacing w:after="0"/>
        <w:ind w:left="-284" w:right="-569" w:firstLine="709"/>
        <w:jc w:val="both"/>
        <w:rPr>
          <w:sz w:val="20"/>
          <w:szCs w:val="20"/>
        </w:rPr>
      </w:pPr>
    </w:p>
    <w:p w14:paraId="4586AC5D" w14:textId="799876FC" w:rsidR="004B6EB8" w:rsidRDefault="004B6EB8" w:rsidP="00E0632F">
      <w:pPr>
        <w:spacing w:after="0"/>
        <w:ind w:left="-284" w:right="-569" w:firstLine="709"/>
        <w:jc w:val="both"/>
        <w:rPr>
          <w:sz w:val="20"/>
          <w:szCs w:val="20"/>
        </w:rPr>
      </w:pPr>
    </w:p>
    <w:p w14:paraId="0C476752" w14:textId="77777777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r w:rsidRPr="004B6EB8">
        <w:rPr>
          <w:rFonts w:ascii="Times New Roman" w:hAnsi="Times New Roman"/>
          <w:b/>
          <w:bCs/>
          <w:sz w:val="20"/>
          <w:szCs w:val="20"/>
        </w:rPr>
        <w:t>Аннотация</w:t>
      </w:r>
      <w:r w:rsidRPr="004B6EB8">
        <w:rPr>
          <w:rFonts w:ascii="Times New Roman" w:hAnsi="Times New Roman"/>
          <w:sz w:val="20"/>
          <w:szCs w:val="20"/>
        </w:rPr>
        <w:t xml:space="preserve"> В статье рассматриваются особенности частей тела учащихся разного возраста, пропорции, а также развитие мышечной, жировой и костной тканей. Конституция человека генетически запрограммирована.</w:t>
      </w:r>
    </w:p>
    <w:p w14:paraId="2A53706F" w14:textId="77777777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r w:rsidRPr="00F07004">
        <w:rPr>
          <w:rFonts w:ascii="Times New Roman" w:hAnsi="Times New Roman"/>
          <w:b/>
          <w:bCs/>
          <w:sz w:val="20"/>
          <w:szCs w:val="20"/>
        </w:rPr>
        <w:t>Основная проблема:</w:t>
      </w:r>
      <w:r w:rsidRPr="004B6EB8">
        <w:rPr>
          <w:rFonts w:ascii="Times New Roman" w:hAnsi="Times New Roman"/>
          <w:sz w:val="20"/>
          <w:szCs w:val="20"/>
        </w:rPr>
        <w:t xml:space="preserve"> наблюдение и исследование, чтобы </w:t>
      </w:r>
      <w:proofErr w:type="spellStart"/>
      <w:r w:rsidRPr="004B6EB8">
        <w:rPr>
          <w:rFonts w:ascii="Times New Roman" w:hAnsi="Times New Roman"/>
          <w:sz w:val="20"/>
          <w:szCs w:val="20"/>
        </w:rPr>
        <w:t>соматотипы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оставались неизменными в течение всей жизни</w:t>
      </w:r>
    </w:p>
    <w:p w14:paraId="5E0D1C47" w14:textId="77777777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r w:rsidRPr="00F07004">
        <w:rPr>
          <w:rFonts w:ascii="Times New Roman" w:hAnsi="Times New Roman"/>
          <w:b/>
          <w:bCs/>
          <w:sz w:val="20"/>
          <w:szCs w:val="20"/>
        </w:rPr>
        <w:t>Цель:</w:t>
      </w:r>
      <w:r w:rsidRPr="004B6EB8">
        <w:rPr>
          <w:rFonts w:ascii="Times New Roman" w:hAnsi="Times New Roman"/>
          <w:sz w:val="20"/>
          <w:szCs w:val="20"/>
        </w:rPr>
        <w:t xml:space="preserve"> определение </w:t>
      </w:r>
      <w:proofErr w:type="spellStart"/>
      <w:r w:rsidRPr="004B6EB8">
        <w:rPr>
          <w:rFonts w:ascii="Times New Roman" w:hAnsi="Times New Roman"/>
          <w:sz w:val="20"/>
          <w:szCs w:val="20"/>
        </w:rPr>
        <w:t>соматотипа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учащихся разного возраста</w:t>
      </w:r>
    </w:p>
    <w:p w14:paraId="3802B459" w14:textId="77777777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r w:rsidRPr="00F07004">
        <w:rPr>
          <w:rFonts w:ascii="Times New Roman" w:hAnsi="Times New Roman"/>
          <w:b/>
          <w:bCs/>
          <w:sz w:val="20"/>
          <w:szCs w:val="20"/>
        </w:rPr>
        <w:t>Методы:</w:t>
      </w:r>
      <w:r w:rsidRPr="004B6EB8">
        <w:rPr>
          <w:rFonts w:ascii="Times New Roman" w:hAnsi="Times New Roman"/>
          <w:sz w:val="20"/>
          <w:szCs w:val="20"/>
        </w:rPr>
        <w:t xml:space="preserve"> система </w:t>
      </w:r>
      <w:proofErr w:type="spellStart"/>
      <w:r w:rsidRPr="004B6EB8">
        <w:rPr>
          <w:rFonts w:ascii="Times New Roman" w:hAnsi="Times New Roman"/>
          <w:sz w:val="20"/>
          <w:szCs w:val="20"/>
        </w:rPr>
        <w:t>соматотипирования</w:t>
      </w:r>
      <w:proofErr w:type="spellEnd"/>
      <w:r w:rsidRPr="004B6EB8">
        <w:rPr>
          <w:rFonts w:ascii="Times New Roman" w:hAnsi="Times New Roman"/>
          <w:sz w:val="20"/>
          <w:szCs w:val="20"/>
        </w:rPr>
        <w:t>, предложенная У. Шелдоном, и морфофункциональные свойства, характерные для людей разных типов телосложения</w:t>
      </w:r>
    </w:p>
    <w:p w14:paraId="69198F04" w14:textId="5ACD8B07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r w:rsidRPr="00F07004">
        <w:rPr>
          <w:rFonts w:ascii="Times New Roman" w:hAnsi="Times New Roman"/>
          <w:b/>
          <w:bCs/>
          <w:sz w:val="20"/>
          <w:szCs w:val="20"/>
        </w:rPr>
        <w:t>Ключевые слова:</w:t>
      </w:r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соматотип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соматотипирование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конституция, </w:t>
      </w:r>
      <w:proofErr w:type="spellStart"/>
      <w:r w:rsidRPr="004B6EB8">
        <w:rPr>
          <w:rFonts w:ascii="Times New Roman" w:hAnsi="Times New Roman"/>
          <w:sz w:val="20"/>
          <w:szCs w:val="20"/>
        </w:rPr>
        <w:t>эндоморф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мезоморф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эктоморф</w:t>
      </w:r>
      <w:proofErr w:type="spellEnd"/>
    </w:p>
    <w:p w14:paraId="21F017B9" w14:textId="77777777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</w:p>
    <w:p w14:paraId="233508F0" w14:textId="0421DB8B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07004">
        <w:rPr>
          <w:rFonts w:ascii="Times New Roman" w:hAnsi="Times New Roman"/>
          <w:b/>
          <w:bCs/>
          <w:sz w:val="20"/>
          <w:szCs w:val="20"/>
        </w:rPr>
        <w:t>Abstract</w:t>
      </w:r>
      <w:proofErr w:type="spellEnd"/>
      <w:r w:rsidRPr="00F0700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the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article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discusses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the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features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of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the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body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parts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of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schoolchildren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of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different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ages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the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proportions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as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well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as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the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development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of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muscle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fat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and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bone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tissue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B6EB8">
        <w:rPr>
          <w:rFonts w:ascii="Times New Roman" w:hAnsi="Times New Roman"/>
          <w:sz w:val="20"/>
          <w:szCs w:val="20"/>
        </w:rPr>
        <w:t>The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human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constitution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is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genetically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programmed</w:t>
      </w:r>
      <w:proofErr w:type="spellEnd"/>
      <w:r w:rsidRPr="004B6EB8">
        <w:rPr>
          <w:rFonts w:ascii="Times New Roman" w:hAnsi="Times New Roman"/>
          <w:sz w:val="20"/>
          <w:szCs w:val="20"/>
        </w:rPr>
        <w:t>.</w:t>
      </w:r>
    </w:p>
    <w:p w14:paraId="44A4A6E5" w14:textId="77777777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07004">
        <w:rPr>
          <w:rFonts w:ascii="Times New Roman" w:hAnsi="Times New Roman"/>
          <w:b/>
          <w:bCs/>
          <w:sz w:val="20"/>
          <w:szCs w:val="20"/>
        </w:rPr>
        <w:t>The</w:t>
      </w:r>
      <w:proofErr w:type="spellEnd"/>
      <w:r w:rsidRPr="00F0700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07004">
        <w:rPr>
          <w:rFonts w:ascii="Times New Roman" w:hAnsi="Times New Roman"/>
          <w:b/>
          <w:bCs/>
          <w:sz w:val="20"/>
          <w:szCs w:val="20"/>
        </w:rPr>
        <w:t>main</w:t>
      </w:r>
      <w:proofErr w:type="spellEnd"/>
      <w:r w:rsidRPr="00F0700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07004">
        <w:rPr>
          <w:rFonts w:ascii="Times New Roman" w:hAnsi="Times New Roman"/>
          <w:b/>
          <w:bCs/>
          <w:sz w:val="20"/>
          <w:szCs w:val="20"/>
        </w:rPr>
        <w:t>problem</w:t>
      </w:r>
      <w:proofErr w:type="spellEnd"/>
      <w:r w:rsidRPr="00F07004">
        <w:rPr>
          <w:rFonts w:ascii="Times New Roman" w:hAnsi="Times New Roman"/>
          <w:b/>
          <w:bCs/>
          <w:sz w:val="20"/>
          <w:szCs w:val="20"/>
        </w:rPr>
        <w:t>:</w:t>
      </w:r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observing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and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studying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somatotype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species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to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remain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unchanged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throughout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life</w:t>
      </w:r>
      <w:proofErr w:type="spellEnd"/>
    </w:p>
    <w:p w14:paraId="7BA37282" w14:textId="77777777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07004">
        <w:rPr>
          <w:rFonts w:ascii="Times New Roman" w:hAnsi="Times New Roman"/>
          <w:b/>
          <w:bCs/>
          <w:sz w:val="20"/>
          <w:szCs w:val="20"/>
        </w:rPr>
        <w:t>Goal</w:t>
      </w:r>
      <w:proofErr w:type="spellEnd"/>
      <w:r w:rsidRPr="00F07004">
        <w:rPr>
          <w:rFonts w:ascii="Times New Roman" w:hAnsi="Times New Roman"/>
          <w:b/>
          <w:bCs/>
          <w:sz w:val="20"/>
          <w:szCs w:val="20"/>
        </w:rPr>
        <w:t>:</w:t>
      </w:r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to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determine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the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somatotype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of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students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of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different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ages</w:t>
      </w:r>
      <w:proofErr w:type="spellEnd"/>
    </w:p>
    <w:p w14:paraId="486CE4D4" w14:textId="77777777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07004">
        <w:rPr>
          <w:rFonts w:ascii="Times New Roman" w:hAnsi="Times New Roman"/>
          <w:b/>
          <w:bCs/>
          <w:sz w:val="20"/>
          <w:szCs w:val="20"/>
        </w:rPr>
        <w:t>Methods</w:t>
      </w:r>
      <w:proofErr w:type="spellEnd"/>
      <w:r w:rsidRPr="00F07004">
        <w:rPr>
          <w:rFonts w:ascii="Times New Roman" w:hAnsi="Times New Roman"/>
          <w:b/>
          <w:bCs/>
          <w:sz w:val="20"/>
          <w:szCs w:val="20"/>
        </w:rPr>
        <w:t>:</w:t>
      </w:r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somatotyping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system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proposed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by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W. </w:t>
      </w:r>
      <w:proofErr w:type="spellStart"/>
      <w:r w:rsidRPr="004B6EB8">
        <w:rPr>
          <w:rFonts w:ascii="Times New Roman" w:hAnsi="Times New Roman"/>
          <w:sz w:val="20"/>
          <w:szCs w:val="20"/>
        </w:rPr>
        <w:t>Sheldon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and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morphofunctional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properties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inherent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in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people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of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different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body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types</w:t>
      </w:r>
      <w:proofErr w:type="spellEnd"/>
    </w:p>
    <w:p w14:paraId="439A51E1" w14:textId="14937FBF" w:rsidR="004B6EB8" w:rsidRPr="004B6EB8" w:rsidRDefault="004B6EB8" w:rsidP="004B6EB8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07004">
        <w:rPr>
          <w:rFonts w:ascii="Times New Roman" w:hAnsi="Times New Roman"/>
          <w:b/>
          <w:bCs/>
          <w:sz w:val="20"/>
          <w:szCs w:val="20"/>
        </w:rPr>
        <w:t>Keywords</w:t>
      </w:r>
      <w:proofErr w:type="spellEnd"/>
      <w:r w:rsidRPr="00F07004">
        <w:rPr>
          <w:rFonts w:ascii="Times New Roman" w:hAnsi="Times New Roman"/>
          <w:b/>
          <w:bCs/>
          <w:sz w:val="20"/>
          <w:szCs w:val="20"/>
        </w:rPr>
        <w:t>:</w:t>
      </w:r>
      <w:r w:rsidRPr="004B6E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6EB8">
        <w:rPr>
          <w:rFonts w:ascii="Times New Roman" w:hAnsi="Times New Roman"/>
          <w:sz w:val="20"/>
          <w:szCs w:val="20"/>
        </w:rPr>
        <w:t>somatotype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somatotyping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Constitution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endomorph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mesomorph</w:t>
      </w:r>
      <w:proofErr w:type="spellEnd"/>
      <w:r w:rsidRPr="004B6E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B6EB8">
        <w:rPr>
          <w:rFonts w:ascii="Times New Roman" w:hAnsi="Times New Roman"/>
          <w:sz w:val="20"/>
          <w:szCs w:val="20"/>
        </w:rPr>
        <w:t>ectomorph</w:t>
      </w:r>
      <w:proofErr w:type="spellEnd"/>
    </w:p>
    <w:p w14:paraId="7765C906" w14:textId="4BBE2C67" w:rsidR="00E0632F" w:rsidRPr="004B6EB8" w:rsidRDefault="00E0632F" w:rsidP="00E0632F">
      <w:pPr>
        <w:spacing w:after="0"/>
        <w:ind w:left="-284" w:right="-569" w:firstLine="709"/>
        <w:jc w:val="both"/>
        <w:rPr>
          <w:rFonts w:ascii="Times New Roman" w:hAnsi="Times New Roman"/>
          <w:sz w:val="20"/>
          <w:szCs w:val="20"/>
        </w:rPr>
      </w:pPr>
    </w:p>
    <w:p w14:paraId="59BA55D1" w14:textId="77777777" w:rsidR="00E0632F" w:rsidRDefault="00E0632F" w:rsidP="00E0632F">
      <w:pPr>
        <w:spacing w:after="0"/>
        <w:ind w:left="-284" w:right="-569" w:firstLine="709"/>
        <w:jc w:val="both"/>
        <w:rPr>
          <w:sz w:val="20"/>
          <w:szCs w:val="20"/>
        </w:rPr>
      </w:pPr>
    </w:p>
    <w:p w14:paraId="56D32C01" w14:textId="7E4C1167" w:rsidR="00E0632F" w:rsidRDefault="00E0632F" w:rsidP="00E0632F">
      <w:pPr>
        <w:spacing w:after="0"/>
        <w:ind w:left="-284" w:right="-569" w:firstLine="709"/>
        <w:jc w:val="both"/>
        <w:rPr>
          <w:sz w:val="20"/>
          <w:szCs w:val="20"/>
        </w:rPr>
      </w:pPr>
    </w:p>
    <w:p w14:paraId="2F5304D6" w14:textId="77777777" w:rsidR="00E0632F" w:rsidRPr="00A477ED" w:rsidRDefault="00E0632F" w:rsidP="00E0632F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AF4732">
        <w:rPr>
          <w:rFonts w:ascii="Times New Roman" w:hAnsi="Times New Roman"/>
          <w:b/>
          <w:sz w:val="20"/>
          <w:szCs w:val="20"/>
        </w:rPr>
        <w:t xml:space="preserve">Сведения об авторах: </w:t>
      </w:r>
    </w:p>
    <w:p w14:paraId="7E366419" w14:textId="77777777" w:rsidR="00E0632F" w:rsidRDefault="00E0632F" w:rsidP="00E0632F">
      <w:pPr>
        <w:spacing w:after="0"/>
        <w:ind w:right="-569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Шакенова Т.Ж. –</w:t>
      </w:r>
      <w:r w:rsidRPr="00AF47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жаратылыстану ғылымдарының магистрі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 xml:space="preserve">аға оқытушы, </w:t>
      </w:r>
      <w:proofErr w:type="spellStart"/>
      <w:r w:rsidRPr="00AF4732">
        <w:rPr>
          <w:rFonts w:ascii="Times New Roman" w:hAnsi="Times New Roman"/>
          <w:sz w:val="20"/>
          <w:szCs w:val="20"/>
        </w:rPr>
        <w:t>Инновациялық</w:t>
      </w:r>
      <w:proofErr w:type="spellEnd"/>
      <w:r w:rsidRPr="00AF47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732">
        <w:rPr>
          <w:rFonts w:ascii="Times New Roman" w:hAnsi="Times New Roman"/>
          <w:sz w:val="20"/>
          <w:szCs w:val="20"/>
        </w:rPr>
        <w:t>Еуразия</w:t>
      </w:r>
      <w:proofErr w:type="spellEnd"/>
      <w:r w:rsidRPr="00AF47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732">
        <w:rPr>
          <w:rFonts w:ascii="Times New Roman" w:hAnsi="Times New Roman"/>
          <w:sz w:val="20"/>
          <w:szCs w:val="20"/>
        </w:rPr>
        <w:t>университеті</w:t>
      </w:r>
      <w:proofErr w:type="spellEnd"/>
      <w:r w:rsidRPr="00AF473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Павлодар </w:t>
      </w:r>
      <w:r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Pr="00AF4732">
        <w:rPr>
          <w:rFonts w:ascii="Times New Roman" w:hAnsi="Times New Roman"/>
          <w:sz w:val="20"/>
          <w:szCs w:val="20"/>
        </w:rPr>
        <w:t>Қазақстан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Республикасы</w:t>
      </w:r>
      <w:proofErr w:type="spellEnd"/>
      <w:r w:rsidRPr="00AF4732">
        <w:rPr>
          <w:rFonts w:ascii="Times New Roman" w:hAnsi="Times New Roman"/>
          <w:sz w:val="20"/>
          <w:szCs w:val="20"/>
        </w:rPr>
        <w:t>.</w:t>
      </w:r>
      <w:r w:rsidRPr="000E1353">
        <w:rPr>
          <w:rFonts w:ascii="Times New Roman" w:hAnsi="Times New Roman"/>
          <w:sz w:val="20"/>
          <w:szCs w:val="20"/>
        </w:rPr>
        <w:t xml:space="preserve">  </w:t>
      </w:r>
    </w:p>
    <w:p w14:paraId="49DBC029" w14:textId="284F5767" w:rsidR="00E0632F" w:rsidRDefault="00E0632F" w:rsidP="00E0632F">
      <w:pPr>
        <w:spacing w:after="0"/>
        <w:ind w:right="-569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Шакенова Т.Ж.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F4732">
        <w:rPr>
          <w:rFonts w:ascii="Times New Roman" w:hAnsi="Times New Roman"/>
          <w:sz w:val="20"/>
          <w:szCs w:val="20"/>
        </w:rPr>
        <w:t xml:space="preserve">– </w:t>
      </w:r>
      <w:r w:rsidRPr="00AF473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магистр естественных наук</w:t>
      </w:r>
      <w:r w:rsidRPr="00AF473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старший преподаватель</w:t>
      </w:r>
      <w:r w:rsidRPr="00AF4732">
        <w:rPr>
          <w:rFonts w:ascii="Times New Roman" w:hAnsi="Times New Roman"/>
          <w:sz w:val="20"/>
          <w:szCs w:val="20"/>
        </w:rPr>
        <w:t xml:space="preserve"> Инновационного Евразийского университета, </w:t>
      </w:r>
      <w:r>
        <w:rPr>
          <w:rFonts w:ascii="Times New Roman" w:hAnsi="Times New Roman"/>
          <w:sz w:val="20"/>
          <w:szCs w:val="20"/>
        </w:rPr>
        <w:t xml:space="preserve">г. Павлодар, Республика </w:t>
      </w:r>
      <w:r w:rsidRPr="00AF4732">
        <w:rPr>
          <w:rFonts w:ascii="Times New Roman" w:hAnsi="Times New Roman"/>
          <w:sz w:val="20"/>
          <w:szCs w:val="20"/>
        </w:rPr>
        <w:t>Казахстан.</w:t>
      </w:r>
      <w:r w:rsidRPr="000E1353">
        <w:rPr>
          <w:rFonts w:ascii="Times New Roman" w:hAnsi="Times New Roman"/>
          <w:sz w:val="20"/>
          <w:szCs w:val="20"/>
        </w:rPr>
        <w:t xml:space="preserve"> </w:t>
      </w:r>
    </w:p>
    <w:p w14:paraId="4744A3F7" w14:textId="1DF6265E" w:rsidR="00E0632F" w:rsidRPr="000E6E15" w:rsidRDefault="00E0632F" w:rsidP="00E0632F">
      <w:pPr>
        <w:spacing w:after="0"/>
        <w:ind w:right="-569" w:firstLine="709"/>
        <w:jc w:val="both"/>
        <w:rPr>
          <w:sz w:val="20"/>
          <w:szCs w:val="20"/>
        </w:rPr>
      </w:pPr>
      <w:proofErr w:type="spellStart"/>
      <w:r w:rsidRPr="00E0632F">
        <w:rPr>
          <w:b/>
          <w:bCs/>
          <w:sz w:val="20"/>
          <w:szCs w:val="20"/>
        </w:rPr>
        <w:t>Shakenova</w:t>
      </w:r>
      <w:proofErr w:type="spellEnd"/>
      <w:r w:rsidRPr="00E0632F">
        <w:rPr>
          <w:b/>
          <w:bCs/>
          <w:sz w:val="20"/>
          <w:szCs w:val="20"/>
        </w:rPr>
        <w:t xml:space="preserve"> T. </w:t>
      </w:r>
      <w:proofErr w:type="spellStart"/>
      <w:r w:rsidRPr="00E0632F">
        <w:rPr>
          <w:b/>
          <w:bCs/>
          <w:sz w:val="20"/>
          <w:szCs w:val="20"/>
        </w:rPr>
        <w:t>Zh</w:t>
      </w:r>
      <w:proofErr w:type="spellEnd"/>
      <w:r w:rsidRPr="00E0632F">
        <w:rPr>
          <w:b/>
          <w:bCs/>
          <w:sz w:val="20"/>
          <w:szCs w:val="20"/>
        </w:rPr>
        <w:t>.</w:t>
      </w:r>
      <w:r w:rsidRPr="00E0632F">
        <w:rPr>
          <w:sz w:val="20"/>
          <w:szCs w:val="20"/>
        </w:rPr>
        <w:t xml:space="preserve"> - </w:t>
      </w:r>
      <w:proofErr w:type="spellStart"/>
      <w:r w:rsidRPr="00E0632F">
        <w:rPr>
          <w:sz w:val="20"/>
          <w:szCs w:val="20"/>
        </w:rPr>
        <w:t>Master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of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Natural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Sciences</w:t>
      </w:r>
      <w:proofErr w:type="spellEnd"/>
      <w:r w:rsidRPr="00E0632F">
        <w:rPr>
          <w:sz w:val="20"/>
          <w:szCs w:val="20"/>
        </w:rPr>
        <w:t xml:space="preserve">, </w:t>
      </w:r>
      <w:proofErr w:type="spellStart"/>
      <w:r w:rsidRPr="00E0632F">
        <w:rPr>
          <w:sz w:val="20"/>
          <w:szCs w:val="20"/>
        </w:rPr>
        <w:t>Senior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Lecturer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of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the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Innovative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Eurasian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University</w:t>
      </w:r>
      <w:proofErr w:type="spellEnd"/>
      <w:r w:rsidRPr="00E0632F">
        <w:rPr>
          <w:sz w:val="20"/>
          <w:szCs w:val="20"/>
        </w:rPr>
        <w:t xml:space="preserve">, </w:t>
      </w:r>
      <w:proofErr w:type="spellStart"/>
      <w:r w:rsidRPr="00E0632F">
        <w:rPr>
          <w:sz w:val="20"/>
          <w:szCs w:val="20"/>
        </w:rPr>
        <w:t>Pavlodar</w:t>
      </w:r>
      <w:proofErr w:type="spellEnd"/>
      <w:r w:rsidRPr="00E0632F">
        <w:rPr>
          <w:sz w:val="20"/>
          <w:szCs w:val="20"/>
        </w:rPr>
        <w:t xml:space="preserve">, </w:t>
      </w:r>
      <w:proofErr w:type="spellStart"/>
      <w:r w:rsidRPr="00E0632F">
        <w:rPr>
          <w:sz w:val="20"/>
          <w:szCs w:val="20"/>
        </w:rPr>
        <w:t>Republic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of</w:t>
      </w:r>
      <w:proofErr w:type="spellEnd"/>
      <w:r w:rsidRPr="00E0632F">
        <w:rPr>
          <w:sz w:val="20"/>
          <w:szCs w:val="20"/>
        </w:rPr>
        <w:t xml:space="preserve"> </w:t>
      </w:r>
      <w:proofErr w:type="spellStart"/>
      <w:r w:rsidRPr="00E0632F">
        <w:rPr>
          <w:sz w:val="20"/>
          <w:szCs w:val="20"/>
        </w:rPr>
        <w:t>Kazakhstan</w:t>
      </w:r>
      <w:proofErr w:type="spellEnd"/>
      <w:r w:rsidRPr="00E0632F">
        <w:rPr>
          <w:sz w:val="20"/>
          <w:szCs w:val="20"/>
        </w:rPr>
        <w:t>.</w:t>
      </w:r>
    </w:p>
    <w:sectPr w:rsidR="00E0632F" w:rsidRPr="000E6E15" w:rsidSect="004F035B">
      <w:pgSz w:w="11906" w:h="17338"/>
      <w:pgMar w:top="993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86505" w14:textId="77777777" w:rsidR="00366D85" w:rsidRDefault="00366D85" w:rsidP="0020338A">
      <w:pPr>
        <w:spacing w:after="0"/>
      </w:pPr>
      <w:r>
        <w:separator/>
      </w:r>
    </w:p>
  </w:endnote>
  <w:endnote w:type="continuationSeparator" w:id="0">
    <w:p w14:paraId="5415FED2" w14:textId="77777777" w:rsidR="00366D85" w:rsidRDefault="00366D85" w:rsidP="00203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09D14" w14:textId="77777777" w:rsidR="00366D85" w:rsidRDefault="00366D85" w:rsidP="0020338A">
      <w:pPr>
        <w:spacing w:after="0"/>
      </w:pPr>
      <w:r>
        <w:separator/>
      </w:r>
    </w:p>
  </w:footnote>
  <w:footnote w:type="continuationSeparator" w:id="0">
    <w:p w14:paraId="60DEB315" w14:textId="77777777" w:rsidR="00366D85" w:rsidRDefault="00366D85" w:rsidP="002033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32C9A"/>
    <w:multiLevelType w:val="hybridMultilevel"/>
    <w:tmpl w:val="5CDE3EFC"/>
    <w:lvl w:ilvl="0" w:tplc="8626E6B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76"/>
    <w:rsid w:val="00056835"/>
    <w:rsid w:val="000D1BAE"/>
    <w:rsid w:val="000E6E15"/>
    <w:rsid w:val="0020338A"/>
    <w:rsid w:val="00227367"/>
    <w:rsid w:val="002D3B4E"/>
    <w:rsid w:val="00366D85"/>
    <w:rsid w:val="004B6EB8"/>
    <w:rsid w:val="004F0234"/>
    <w:rsid w:val="004F035B"/>
    <w:rsid w:val="005D0976"/>
    <w:rsid w:val="00655437"/>
    <w:rsid w:val="006C0B77"/>
    <w:rsid w:val="008242FF"/>
    <w:rsid w:val="00870751"/>
    <w:rsid w:val="00922C48"/>
    <w:rsid w:val="00A036EC"/>
    <w:rsid w:val="00A43F9D"/>
    <w:rsid w:val="00B915B7"/>
    <w:rsid w:val="00BC71AC"/>
    <w:rsid w:val="00CF6CC8"/>
    <w:rsid w:val="00D83A3B"/>
    <w:rsid w:val="00DD4345"/>
    <w:rsid w:val="00DE6C3D"/>
    <w:rsid w:val="00E0632F"/>
    <w:rsid w:val="00E639CD"/>
    <w:rsid w:val="00EA59DF"/>
    <w:rsid w:val="00EE4070"/>
    <w:rsid w:val="00F0700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5294"/>
  <w15:chartTrackingRefBased/>
  <w15:docId w15:val="{8D215D95-6F02-47FB-A6C2-56D2BB21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437"/>
    <w:pPr>
      <w:spacing w:after="80" w:line="240" w:lineRule="auto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38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033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338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33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0338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033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0338A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rsid w:val="006554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55437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hl">
    <w:name w:val="hl"/>
    <w:basedOn w:val="a0"/>
    <w:uiPriority w:val="99"/>
    <w:rsid w:val="00E639CD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4F0234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0632F"/>
    <w:pPr>
      <w:widowControl w:val="0"/>
      <w:autoSpaceDE w:val="0"/>
      <w:autoSpaceDN w:val="0"/>
      <w:spacing w:after="0"/>
      <w:ind w:left="91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attigul_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2020-12-19T17:12:00Z</dcterms:created>
  <dcterms:modified xsi:type="dcterms:W3CDTF">2021-03-02T17:38:00Z</dcterms:modified>
</cp:coreProperties>
</file>